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撤离交通情况分析报告</w:t>
      </w:r>
    </w:p>
    <w:p>
      <w:r>
        <w:t>报告概述：</w:t>
      </w:r>
    </w:p>
    <w:p>
      <w:r>
        <w:t>本报告旨在对撤离交通情况进行深入分析，以揭示交通系统的运行状况和潜在问题。通过综合考虑交通流量、路段拥堵、车辆密度等指标，我们将为改进交通规划和管理提供有价值的见解和建议。</w:t>
      </w:r>
    </w:p>
    <w:p>
      <w:pPr>
        <w:pStyle w:val="Heading2"/>
      </w:pPr>
      <w:r>
        <w:t>1. 引言</w:t>
      </w:r>
    </w:p>
    <w:p>
      <w:r>
        <w:t>介绍报告目的和背景，突出撤离交通情况的重要性和影响。</w:t>
      </w:r>
    </w:p>
    <w:p>
      <w:r>
        <w:t>阐述研究方法和数据来源的选择依据。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