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Fatturazione elettronica</w:t>
      </w:r>
    </w:p>
    <w:p>
      <w:r>
        <w:t>In Italia quasi tutte le fatture tra privati e imprese sono elettroniche. Il file XML viaggia attraverso lo SdI (Sistema di Interscambio), il sistema dell'Agenzia delle Entrate che consegna la fattura al cliente. Dal 2024 l'obbligo vale anche per chi è in regime forfettario.</w:t>
      </w:r>
    </w:p>
    <w:p>
      <w:pPr>
        <w:pStyle w:val="Heading1"/>
      </w:pPr>
      <w:r>
        <w:t>Tipi di documento</w:t>
      </w:r>
    </w:p>
    <w:p>
      <w:r>
        <w:t>Ogni fattura elettronica ha un codice che ne indica il tipo. I più usati sono:</w:t>
      </w:r>
    </w:p>
    <w:p>
      <w:pPr>
        <w:pStyle w:val="ListBullet"/>
      </w:pPr>
      <w:r>
        <w:t>TD01: fattura ordinaria;</w:t>
      </w:r>
    </w:p>
    <w:p>
      <w:pPr>
        <w:pStyle w:val="ListBullet"/>
      </w:pPr>
      <w:r>
        <w:t>TD04: nota di credito, per stornare in tutto o in parte una fattura già emessa;</w:t>
      </w:r>
    </w:p>
    <w:p>
      <w:pPr>
        <w:pStyle w:val="ListBullet"/>
      </w:pPr>
      <w:r>
        <w:t>TD06: parcella, usata da alcuni professionisti;</w:t>
      </w:r>
    </w:p>
    <w:p>
      <w:pPr>
        <w:pStyle w:val="ListBullet"/>
      </w:pPr>
      <w:r>
        <w:t>TD24: fattura differita, che raggruppa più consegne dello stesso mese.</w:t>
      </w:r>
    </w:p>
    <w:p>
      <w:pPr>
        <w:pStyle w:val="Heading1"/>
      </w:pPr>
      <w:r>
        <w:t>Creare una fattura con Acme Tax</w:t>
      </w:r>
    </w:p>
    <w:p>
      <w:r>
        <w:t>Per emettere una fattura dall'app:</w:t>
      </w:r>
    </w:p>
    <w:p>
      <w:pPr>
        <w:pStyle w:val="ListBullet"/>
      </w:pPr>
      <w:r>
        <w:t>apri la sezione Fatture e premi Nuova fattura;</w:t>
      </w:r>
    </w:p>
    <w:p>
      <w:pPr>
        <w:pStyle w:val="ListBullet"/>
      </w:pPr>
      <w:r>
        <w:t>scegli il cliente dalla rubrica o creane uno nuovo;</w:t>
      </w:r>
    </w:p>
    <w:p>
      <w:pPr>
        <w:pStyle w:val="ListBullet"/>
      </w:pPr>
      <w:r>
        <w:t>aggiungi le righe con descrizione, quantità e prezzo;</w:t>
      </w:r>
    </w:p>
    <w:p>
      <w:pPr>
        <w:pStyle w:val="ListBullet"/>
      </w:pPr>
      <w:r>
        <w:t>controlla l'anteprima e premi Invia allo SdI.</w:t>
      </w:r>
    </w:p>
    <w:p>
      <w:r>
        <w:t>Lo stato della fattura passa da Inviata a Consegnata quando lo SdI la recapita. Se lo SdI la scarta, ricevi una notifica con il motivo dello scarto.</w:t>
      </w:r>
    </w:p>
    <w:p>
      <w:pPr>
        <w:pStyle w:val="Heading1"/>
      </w:pPr>
      <w:r>
        <w:t>Dati obbligatori in fattura</w:t>
      </w:r>
    </w:p>
    <w:p>
      <w:r>
        <w:t>Una fattura valida contiene:</w:t>
      </w:r>
    </w:p>
    <w:p>
      <w:pPr>
        <w:pStyle w:val="ListBullet"/>
      </w:pPr>
      <w:r>
        <w:t>data e numero progressivo;</w:t>
      </w:r>
    </w:p>
    <w:p>
      <w:pPr>
        <w:pStyle w:val="ListBullet"/>
      </w:pPr>
      <w:r>
        <w:t>tuoi dati: nome, indirizzo, Partita IVA;</w:t>
      </w:r>
    </w:p>
    <w:p>
      <w:pPr>
        <w:pStyle w:val="ListBullet"/>
      </w:pPr>
      <w:r>
        <w:t>dati del cliente: nome o ragione sociale, indirizzo, Partita IVA o Codice Fiscale;</w:t>
      </w:r>
    </w:p>
    <w:p>
      <w:pPr>
        <w:pStyle w:val="ListBullet"/>
      </w:pPr>
      <w:r>
        <w:t>descrizione di beni o servizi, con importi;</w:t>
      </w:r>
    </w:p>
    <w:p>
      <w:pPr>
        <w:pStyle w:val="ListBullet"/>
      </w:pPr>
      <w:r>
        <w:t>aliquota IVA, oppure la norma che esenta dall'IVA.</w:t>
      </w:r>
    </w:p>
    <w:p>
      <w:r>
        <w:t>Se sei in regime forfettario non applichi l'IVA. Indica la dicitura di esenzione prevista dalla legge 190/2014. Sulle fatture superiori a 77,47€ senza IVA aggiungi una marca da bollo da 2€.</w:t>
      </w:r>
    </w:p>
    <w:p>
      <w:pPr>
        <w:pStyle w:val="Heading1"/>
      </w:pPr>
      <w:r>
        <w:t>Codice destinatario e PEC</w:t>
      </w:r>
    </w:p>
    <w:p>
      <w:r>
        <w:t>Il codice destinatario è un codice di 7 caratteri che indica allo SdI dove consegnare la fattura. Se il cliente non ha un codice, puoi usare il suo indirizzo PEC (Posta Elettronica Certificata).</w:t>
      </w:r>
    </w:p>
    <w:p>
      <w:r>
        <w:t>Se il cliente è un privato senza Partita IVA, inserisci 0000000 e il suo Codice Fiscale. La fattura resta disponibile nella sua area riservata sul sito dell'Agenzia delle Entrate. Inviagli anche una copia in PDF.</w:t>
      </w:r>
    </w:p>
    <w:p>
      <w:pPr>
        <w:pStyle w:val="Heading1"/>
      </w:pPr>
      <w:r>
        <w:t>Aggiungere un cliente in rubrica</w:t>
      </w:r>
    </w:p>
    <w:p>
      <w:r>
        <w:t>Dalla sezione Clienti premi Aggiungi. Inserisci la Partita IVA: Acme Tax recupera in automatico ragione sociale e indirizzo dalle banche dati pubbliche. Per i privati inserisci a mano nome, indirizzo e Codice Fiscale.</w:t>
      </w:r>
    </w:p>
    <w:p>
      <w:pPr>
        <w:pStyle w:val="Heading1"/>
      </w:pPr>
      <w:r>
        <w:t>Metodi di pagamento</w:t>
      </w:r>
    </w:p>
    <w:p>
      <w:r>
        <w:t>Nella fattura indica come vuoi essere pagato. I codici più comuni sono MP05 per il bonifico, MP08 per la carta di pagamento e MP01 per i contanti. Per il bonifico inserisci l'IBAN: il cliente lo vedrà nella fattura.</w:t>
      </w:r>
    </w:p>
    <w:p>
      <w:pPr>
        <w:pStyle w:val="Heading1"/>
      </w:pPr>
      <w:r>
        <w:t>Nota di credito</w:t>
      </w:r>
    </w:p>
    <w:p>
      <w:r>
        <w:t>Una fattura inviata allo SdI e consegnata non si può modificare o cancellare. Per correggerla emetti una nota di credito (TD04) collegata alla fattura originale, poi emetti una nuova fattura corretta. In Acme Tax apri la fattura e premi Crea nota di credito: i dati vengono copiati in automatico.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