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Regimi fiscali per la Partita IVA</w:t>
      </w:r>
    </w:p>
    <w:p>
      <w:r>
        <w:t>Il regime fiscale stabilisce come calcoli le imposte e quali spese puoi far valere. Con Acme Tax puoi gestire una Partita IVA individuale in regime forfettario o in regime semplificato.</w:t>
      </w:r>
    </w:p>
    <w:p>
      <w:pPr>
        <w:pStyle w:val="Heading2"/>
      </w:pPr>
      <w:r>
        <w:t>Regime forfettario</w:t>
      </w:r>
    </w:p>
    <w:p>
      <w:r>
        <w:t>Nel regime forfettario paghi un'imposta sostitutiva al posto dell'IRPEF (Imposta sul Reddito delle Persone Fisiche), delle addizionali e dell'IRAP. L'aliquota è del 15%. Per i primi 5 anni di attività scende al 5%, se rispetti i requisiti per le nuove attività.</w:t>
      </w:r>
    </w:p>
    <w:p>
      <w:r>
        <w:t>Il reddito non si calcola sottraendo le spese reali. Si applica al fatturato incassato un coefficiente di redditività, che dipende dal Codice ATECO (il codice che descrive la tua attività). Per esempio, con un coefficiente del 78% e 40.000€ incassati, il reddito imponibile è 31.200€.</w:t>
      </w:r>
    </w:p>
    <w:p>
      <w:r>
        <w:t>Puoi restare nel regime forfettario se i ricavi dell'anno precedente non superano 85.000€. Se nell'anno superi 100.000€, esci dal regime già dall'anno in corso.</w:t>
      </w:r>
    </w:p>
    <w:p>
      <w:pPr>
        <w:pStyle w:val="Heading2"/>
      </w:pPr>
      <w:r>
        <w:t>Regime semplificato</w:t>
      </w:r>
    </w:p>
    <w:p>
      <w:r>
        <w:t>Nel regime semplificato paghi l'IRPEF a scaglioni sul reddito, cioè ricavi meno costi documentati. Gli scaglioni sono: 23% fino a 28.000€, 35% da 28.000€ a 50.000€, 43% oltre 50.000€. Applichi l'IVA (Imposta sul Valore Aggiunto) in fattura e la versi periodicamente. Non ci sono limiti di fatturato per accedere.</w:t>
      </w:r>
    </w:p>
    <w:p>
      <w:pPr>
        <w:pStyle w:val="Heading1"/>
      </w:pPr>
      <w:r>
        <w:t>Detrarre e dedurre: la differenza</w:t>
      </w:r>
    </w:p>
    <w:p>
      <w:r>
        <w:t>Una deduzione riduce il reddito su cui si calcolano le imposte. Una detrazione riduce direttamente l'imposta da pagare. Esempio: una detrazione di 100€ abbassa le imposte di 100€. Una deduzione di 100€ con aliquota al 23% le abbassa di 23€.</w:t>
      </w:r>
    </w:p>
    <w:p>
      <w:pPr>
        <w:pStyle w:val="Heading1"/>
      </w:pPr>
      <w:r>
        <w:t>Spese personali nel regime forfettario</w:t>
      </w:r>
    </w:p>
    <w:p>
      <w:r>
        <w:t>Il reddito forfettario non dà diritto a detrazioni, perché è tassato con imposta sostitutiva. Puoi usare le detrazioni per spese personali solo se hai anche altri redditi soggetti a IRPEF. Esempi:</w:t>
      </w:r>
    </w:p>
    <w:p>
      <w:pPr>
        <w:pStyle w:val="ListBullet"/>
      </w:pPr>
      <w:r>
        <w:t>stipendio da lavoro dipendente;</w:t>
      </w:r>
    </w:p>
    <w:p>
      <w:pPr>
        <w:pStyle w:val="ListBullet"/>
      </w:pPr>
      <w:r>
        <w:t>pensione;</w:t>
      </w:r>
    </w:p>
    <w:p>
      <w:pPr>
        <w:pStyle w:val="ListBullet"/>
      </w:pPr>
      <w:r>
        <w:t>affitto di un immobile tassato in via ordinaria (non con cedolare secca);</w:t>
      </w:r>
    </w:p>
    <w:p>
      <w:pPr>
        <w:pStyle w:val="ListBullet"/>
      </w:pPr>
      <w:r>
        <w:t>compensi da prestazione occasionale.</w:t>
      </w:r>
    </w:p>
    <w:p>
      <w:r>
        <w:t>I contributi previdenziali obbligatori versati alla tua cassa sono invece deducibili dal reddito forfettario.</w:t>
      </w:r>
    </w:p>
    <w:p>
      <w:pPr>
        <w:pStyle w:val="Heading1"/>
      </w:pPr>
      <w:r>
        <w:t>Spese personali nel regime semplificato</w:t>
      </w:r>
    </w:p>
    <w:p>
      <w:r>
        <w:t>Nel regime semplificato puoi usare le detrazioni previste per tutti i contribuenti. Le più comuni sono:</w:t>
      </w:r>
    </w:p>
    <w:p>
      <w:pPr>
        <w:pStyle w:val="ListBullet"/>
      </w:pPr>
      <w:r>
        <w:t>spese sanitarie: detrazione del 19% sulla parte che supera 129,11€;</w:t>
      </w:r>
    </w:p>
    <w:p>
      <w:pPr>
        <w:pStyle w:val="ListBullet"/>
      </w:pPr>
      <w:r>
        <w:t>interessi del mutuo per la prima casa: 19% fino a 4.000€ di interessi all'anno;</w:t>
      </w:r>
    </w:p>
    <w:p>
      <w:pPr>
        <w:pStyle w:val="ListBullet"/>
      </w:pPr>
      <w:r>
        <w:t>spese per l'istruzione dei figli e attività sportive dei ragazzi tra 5 e 18 anni.</w:t>
      </w:r>
    </w:p>
    <w:p>
      <w:r>
        <w:t>Le spese devono essere pagate con strumenti tracciabili, come carta o bonifico. Fanno eccezione farmaci e dispositivi medici.</w:t>
      </w:r>
    </w:p>
    <w:p>
      <w:pPr>
        <w:pStyle w:val="Heading1"/>
      </w:pPr>
      <w:r>
        <w:t>Anno di riferimento delle spese</w:t>
      </w:r>
    </w:p>
    <w:p>
      <w:pPr>
        <w:pStyle w:val="Heading3"/>
      </w:pPr>
      <w:r>
        <w:t>A quale anno si riferisce una spesa?</w:t>
      </w:r>
    </w:p>
    <w:p>
      <w:r>
        <w:t>Una spesa conta nell'anno in cui la paghi. Una visita medica pagata a dicembre 2025 rientra nella dichiarazione dei redditi relativa al 2025.</w:t>
      </w:r>
    </w:p>
    <w:p>
      <w:pPr>
        <w:pStyle w:val="Heading3"/>
      </w:pPr>
      <w:r>
        <w:t>Quando ricevo il beneficio?</w:t>
      </w:r>
    </w:p>
    <w:p>
      <w:r>
        <w:t>Ricevi il beneficio con la dichiarazione dei redditi dell'anno successivo. Per le spese del 2025 la dichiarazione si presenta nel 2026: il beneficio riduce le imposte dovute oppure genera un rimborso.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