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2A" w:rsidRDefault="00CE13FA" w:rsidP="00CE13FA">
      <w:pPr>
        <w:pStyle w:val="Title"/>
        <w:jc w:val="center"/>
      </w:pPr>
      <w:r w:rsidRPr="00CE13FA">
        <w:t>Assignment 1: Simplest Client-Server</w:t>
      </w:r>
    </w:p>
    <w:p w:rsidR="00CE13FA" w:rsidRDefault="00CE13FA" w:rsidP="00CE13FA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– 101264698</w:t>
      </w:r>
    </w:p>
    <w:p w:rsidR="00CE13FA" w:rsidRDefault="00CE13FA" w:rsidP="00CE13FA">
      <w:pPr>
        <w:pStyle w:val="ListParagraph"/>
        <w:numPr>
          <w:ilvl w:val="0"/>
          <w:numId w:val="3"/>
        </w:numPr>
      </w:pPr>
      <w:r>
        <w:t>What is the “out” keyword parameter modifier in C#?  What does it do?</w:t>
      </w:r>
    </w:p>
    <w:p w:rsidR="00CE13FA" w:rsidRPr="00246DAF" w:rsidRDefault="00CE13FA" w:rsidP="00CE13F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246DAF">
        <w:rPr>
          <w:color w:val="1F4E79" w:themeColor="accent1" w:themeShade="80"/>
        </w:rPr>
        <w:t>The “</w:t>
      </w:r>
      <w:r w:rsidRPr="00246DAF">
        <w:rPr>
          <w:rFonts w:ascii="Consolas" w:hAnsi="Consolas"/>
          <w:b/>
          <w:color w:val="1F4E79" w:themeColor="accent1" w:themeShade="80"/>
        </w:rPr>
        <w:t>out</w:t>
      </w:r>
      <w:r w:rsidRPr="00246DAF">
        <w:rPr>
          <w:color w:val="1F4E79" w:themeColor="accent1" w:themeShade="80"/>
        </w:rPr>
        <w:t xml:space="preserve">” keyword allows the arguments passed in a function to </w:t>
      </w:r>
      <w:proofErr w:type="gramStart"/>
      <w:r w:rsidRPr="00246DAF">
        <w:rPr>
          <w:color w:val="1F4E79" w:themeColor="accent1" w:themeShade="80"/>
        </w:rPr>
        <w:t>be passed</w:t>
      </w:r>
      <w:proofErr w:type="gramEnd"/>
      <w:r w:rsidRPr="00246DAF">
        <w:rPr>
          <w:color w:val="1F4E79" w:themeColor="accent1" w:themeShade="80"/>
        </w:rPr>
        <w:t xml:space="preserve"> by reference, meaning you can change the value of the arguments after running the function by using “</w:t>
      </w:r>
      <w:r w:rsidRPr="00246DAF">
        <w:rPr>
          <w:rFonts w:ascii="Consolas" w:hAnsi="Consolas"/>
          <w:b/>
          <w:color w:val="1F4E79" w:themeColor="accent1" w:themeShade="80"/>
        </w:rPr>
        <w:t>out</w:t>
      </w:r>
      <w:r w:rsidRPr="00246DAF">
        <w:rPr>
          <w:color w:val="1F4E79" w:themeColor="accent1" w:themeShade="80"/>
        </w:rPr>
        <w:t>”.</w:t>
      </w:r>
    </w:p>
    <w:p w:rsidR="00CE13FA" w:rsidRDefault="00CE13FA" w:rsidP="00CE13FA">
      <w:pPr>
        <w:pStyle w:val="ListParagraph"/>
        <w:numPr>
          <w:ilvl w:val="0"/>
          <w:numId w:val="3"/>
        </w:numPr>
      </w:pPr>
      <w:r>
        <w:t xml:space="preserve">Why do we need to use the out keyword parameter mod with </w:t>
      </w:r>
      <w:proofErr w:type="spellStart"/>
      <w:r>
        <w:t>int</w:t>
      </w:r>
      <w:proofErr w:type="spellEnd"/>
      <w:r>
        <w:t xml:space="preserve"> values but not with references to class instances?</w:t>
      </w:r>
      <w:bookmarkStart w:id="0" w:name="_GoBack"/>
      <w:bookmarkEnd w:id="0"/>
    </w:p>
    <w:p w:rsidR="00CE13FA" w:rsidRPr="008D5CAD" w:rsidRDefault="005C4038" w:rsidP="00CE13F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If we pass the reference to a class instance, the function can change what the reference refers to, like making it point to a different object, which is not what we want. </w:t>
      </w:r>
    </w:p>
    <w:p w:rsidR="008D5CAD" w:rsidRDefault="008D5CAD" w:rsidP="008D5CAD"/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are the categories that the </w:t>
      </w:r>
      <w:proofErr w:type="spellStart"/>
      <w:r>
        <w:t>QosType</w:t>
      </w:r>
      <w:proofErr w:type="spellEnd"/>
      <w:r>
        <w:t xml:space="preserve"> enumeration describes?</w:t>
      </w:r>
    </w:p>
    <w:p w:rsidR="000254C2" w:rsidRPr="008D5CAD" w:rsidRDefault="000254C2" w:rsidP="000254C2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>In the codes, we’re using “</w:t>
      </w:r>
      <w:proofErr w:type="spellStart"/>
      <w:r w:rsidRPr="008D5CAD">
        <w:rPr>
          <w:color w:val="1F4E79" w:themeColor="accent1" w:themeShade="80"/>
        </w:rPr>
        <w:t>QosType.Reliable</w:t>
      </w:r>
      <w:proofErr w:type="spellEnd"/>
      <w:r w:rsidRPr="008D5CAD">
        <w:rPr>
          <w:color w:val="1F4E79" w:themeColor="accent1" w:themeShade="80"/>
        </w:rPr>
        <w:t>” and “</w:t>
      </w:r>
      <w:proofErr w:type="spellStart"/>
      <w:r w:rsidRPr="008D5CAD">
        <w:rPr>
          <w:color w:val="1F4E79" w:themeColor="accent1" w:themeShade="80"/>
        </w:rPr>
        <w:t>QosType.Unreliable</w:t>
      </w:r>
      <w:proofErr w:type="spellEnd"/>
      <w:r w:rsidRPr="008D5CAD">
        <w:rPr>
          <w:color w:val="1F4E79" w:themeColor="accent1" w:themeShade="80"/>
        </w:rPr>
        <w:t>” to configure the 2 channels needed for the connection:</w:t>
      </w:r>
    </w:p>
    <w:p w:rsidR="000254C2" w:rsidRPr="008D5CAD" w:rsidRDefault="000254C2" w:rsidP="000254C2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r w:rsidRPr="008D5CAD">
        <w:rPr>
          <w:color w:val="1F4E79" w:themeColor="accent1" w:themeShade="80"/>
        </w:rPr>
        <w:t>QosType.Reliable</w:t>
      </w:r>
      <w:proofErr w:type="spellEnd"/>
      <w:r w:rsidRPr="008D5CAD">
        <w:rPr>
          <w:color w:val="1F4E79" w:themeColor="accent1" w:themeShade="80"/>
        </w:rPr>
        <w:t xml:space="preserve">: Messages are guaranteed to be delivered, but they </w:t>
      </w:r>
      <w:proofErr w:type="gramStart"/>
      <w:r w:rsidRPr="008D5CAD">
        <w:rPr>
          <w:color w:val="1F4E79" w:themeColor="accent1" w:themeShade="80"/>
        </w:rPr>
        <w:t>don’t</w:t>
      </w:r>
      <w:proofErr w:type="gramEnd"/>
      <w:r w:rsidRPr="008D5CAD">
        <w:rPr>
          <w:color w:val="1F4E79" w:themeColor="accent1" w:themeShade="80"/>
        </w:rPr>
        <w:t xml:space="preserve"> have to be in order.</w:t>
      </w:r>
    </w:p>
    <w:p w:rsidR="000254C2" w:rsidRPr="008D5CAD" w:rsidRDefault="000254C2" w:rsidP="000254C2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r w:rsidRPr="008D5CAD">
        <w:rPr>
          <w:color w:val="1F4E79" w:themeColor="accent1" w:themeShade="80"/>
        </w:rPr>
        <w:t>QosType.Unreliable</w:t>
      </w:r>
      <w:proofErr w:type="spellEnd"/>
      <w:r w:rsidRPr="008D5CAD">
        <w:rPr>
          <w:color w:val="1F4E79" w:themeColor="accent1" w:themeShade="80"/>
        </w:rPr>
        <w:t>: No guarantee of delivery or ordering.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NetworkTransport.Init</w:t>
      </w:r>
      <w:proofErr w:type="spellEnd"/>
      <w:r>
        <w:t xml:space="preserve"> function do?</w:t>
      </w:r>
    </w:p>
    <w:p w:rsidR="000254C2" w:rsidRPr="008D5CAD" w:rsidRDefault="005D6EBA" w:rsidP="005D6EB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initializes the </w:t>
      </w:r>
      <w:proofErr w:type="spellStart"/>
      <w:r w:rsidRPr="008D5CAD">
        <w:rPr>
          <w:color w:val="1F4E79" w:themeColor="accent1" w:themeShade="80"/>
        </w:rPr>
        <w:t>NetworkTransport</w:t>
      </w:r>
      <w:proofErr w:type="spellEnd"/>
      <w:r w:rsidRPr="008D5CAD">
        <w:rPr>
          <w:color w:val="1F4E79" w:themeColor="accent1" w:themeShade="80"/>
        </w:rPr>
        <w:t xml:space="preserve"> object, which is required for the next steps of networking.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NetworkTransport.Disconnect</w:t>
      </w:r>
      <w:proofErr w:type="spellEnd"/>
      <w:r>
        <w:t xml:space="preserve"> function do?</w:t>
      </w:r>
    </w:p>
    <w:p w:rsidR="005D6EBA" w:rsidRPr="008D5CAD" w:rsidRDefault="00C21610" w:rsidP="005D6EB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aims to close the connection by sending a disconnect signal to the connected peer/computer. If the signal fails to send, connection </w:t>
      </w:r>
      <w:proofErr w:type="gramStart"/>
      <w:r w:rsidRPr="008D5CAD">
        <w:rPr>
          <w:color w:val="1F4E79" w:themeColor="accent1" w:themeShade="80"/>
        </w:rPr>
        <w:t>is just closed</w:t>
      </w:r>
      <w:proofErr w:type="gramEnd"/>
      <w:r w:rsidRPr="008D5CAD">
        <w:rPr>
          <w:color w:val="1F4E79" w:themeColor="accent1" w:themeShade="80"/>
        </w:rPr>
        <w:t xml:space="preserve"> by timeout.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proofErr w:type="gramStart"/>
      <w:r>
        <w:t xml:space="preserve">What does the </w:t>
      </w:r>
      <w:proofErr w:type="spellStart"/>
      <w:r>
        <w:t>Encoding.Unicode.GetString</w:t>
      </w:r>
      <w:proofErr w:type="spellEnd"/>
      <w:r>
        <w:t xml:space="preserve"> and the </w:t>
      </w:r>
      <w:proofErr w:type="spellStart"/>
      <w:r>
        <w:t>Encoding.Unicode.GetBytes</w:t>
      </w:r>
      <w:proofErr w:type="spellEnd"/>
      <w:r>
        <w:t xml:space="preserve"> functions do?</w:t>
      </w:r>
      <w:proofErr w:type="gramEnd"/>
    </w:p>
    <w:p w:rsidR="00C21610" w:rsidRPr="008D5CAD" w:rsidRDefault="0040359A" w:rsidP="0040359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>They encode the variable passed into either string (</w:t>
      </w:r>
      <w:proofErr w:type="spellStart"/>
      <w:r w:rsidRPr="008D5CAD">
        <w:rPr>
          <w:color w:val="1F4E79" w:themeColor="accent1" w:themeShade="80"/>
        </w:rPr>
        <w:t>GetString</w:t>
      </w:r>
      <w:proofErr w:type="spellEnd"/>
      <w:r w:rsidRPr="008D5CAD">
        <w:rPr>
          <w:color w:val="1F4E79" w:themeColor="accent1" w:themeShade="80"/>
        </w:rPr>
        <w:t>) or bytes (</w:t>
      </w:r>
      <w:proofErr w:type="spellStart"/>
      <w:r w:rsidRPr="008D5CAD">
        <w:rPr>
          <w:color w:val="1F4E79" w:themeColor="accent1" w:themeShade="80"/>
        </w:rPr>
        <w:t>GetBytes</w:t>
      </w:r>
      <w:proofErr w:type="spellEnd"/>
      <w:r w:rsidRPr="008D5CAD">
        <w:rPr>
          <w:color w:val="1F4E79" w:themeColor="accent1" w:themeShade="80"/>
        </w:rPr>
        <w:t xml:space="preserve">) using the Unicode standard, because </w:t>
      </w:r>
      <w:proofErr w:type="spellStart"/>
      <w:r w:rsidRPr="008D5CAD">
        <w:rPr>
          <w:color w:val="1F4E79" w:themeColor="accent1" w:themeShade="80"/>
        </w:rPr>
        <w:t>NetworkTransport.Send</w:t>
      </w:r>
      <w:proofErr w:type="spellEnd"/>
      <w:r w:rsidR="008D5CAD">
        <w:rPr>
          <w:color w:val="1F4E79" w:themeColor="accent1" w:themeShade="80"/>
        </w:rPr>
        <w:t>/Receive uses bytes.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sizeof</w:t>
      </w:r>
      <w:proofErr w:type="spellEnd"/>
      <w:r>
        <w:t xml:space="preserve"> operator do?</w:t>
      </w:r>
    </w:p>
    <w:p w:rsidR="0040359A" w:rsidRPr="008D5CAD" w:rsidRDefault="00D90CE4" w:rsidP="00D90CE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>It returns the size in bytes. In the context of “</w:t>
      </w:r>
      <w:proofErr w:type="spellStart"/>
      <w:r w:rsidRPr="008D5CAD">
        <w:rPr>
          <w:color w:val="1F4E79" w:themeColor="accent1" w:themeShade="80"/>
        </w:rPr>
        <w:t>msg.Length</w:t>
      </w:r>
      <w:proofErr w:type="spellEnd"/>
      <w:r w:rsidRPr="008D5CAD">
        <w:rPr>
          <w:color w:val="1F4E79" w:themeColor="accent1" w:themeShade="80"/>
        </w:rPr>
        <w:t xml:space="preserve"> * </w:t>
      </w:r>
      <w:proofErr w:type="spellStart"/>
      <w:r w:rsidRPr="008D5CAD">
        <w:rPr>
          <w:color w:val="1F4E79" w:themeColor="accent1" w:themeShade="80"/>
        </w:rPr>
        <w:t>sizeof</w:t>
      </w:r>
      <w:proofErr w:type="spellEnd"/>
      <w:r w:rsidRPr="008D5CAD">
        <w:rPr>
          <w:color w:val="1F4E79" w:themeColor="accent1" w:themeShade="80"/>
        </w:rPr>
        <w:t xml:space="preserve">(char)”, we get the byte size of 1 char and multiply it with the number of chars in </w:t>
      </w:r>
      <w:proofErr w:type="spellStart"/>
      <w:r w:rsidRPr="008D5CAD">
        <w:rPr>
          <w:color w:val="1F4E79" w:themeColor="accent1" w:themeShade="80"/>
        </w:rPr>
        <w:t>msg</w:t>
      </w:r>
      <w:proofErr w:type="spellEnd"/>
      <w:r w:rsidRPr="008D5CAD">
        <w:rPr>
          <w:color w:val="1F4E79" w:themeColor="accent1" w:themeShade="80"/>
        </w:rPr>
        <w:t xml:space="preserve"> (</w:t>
      </w:r>
      <w:proofErr w:type="spellStart"/>
      <w:r w:rsidRPr="008D5CAD">
        <w:rPr>
          <w:color w:val="1F4E79" w:themeColor="accent1" w:themeShade="80"/>
        </w:rPr>
        <w:t>msg.Length</w:t>
      </w:r>
      <w:proofErr w:type="spellEnd"/>
      <w:r w:rsidRPr="008D5CAD">
        <w:rPr>
          <w:color w:val="1F4E79" w:themeColor="accent1" w:themeShade="80"/>
        </w:rPr>
        <w:t>) to find the byte size of msg.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NetworkEventType</w:t>
      </w:r>
      <w:proofErr w:type="spellEnd"/>
      <w:r>
        <w:t xml:space="preserve"> enumeration describe?</w:t>
      </w:r>
    </w:p>
    <w:p w:rsidR="00D90CE4" w:rsidRPr="008D5CAD" w:rsidRDefault="00323154" w:rsidP="0032315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describes the event that </w:t>
      </w:r>
      <w:proofErr w:type="gramStart"/>
      <w:r w:rsidRPr="008D5CAD">
        <w:rPr>
          <w:color w:val="1F4E79" w:themeColor="accent1" w:themeShade="80"/>
        </w:rPr>
        <w:t>is returned</w:t>
      </w:r>
      <w:proofErr w:type="gramEnd"/>
      <w:r w:rsidRPr="008D5CAD">
        <w:rPr>
          <w:color w:val="1F4E79" w:themeColor="accent1" w:themeShade="80"/>
        </w:rPr>
        <w:t xml:space="preserve"> from </w:t>
      </w:r>
      <w:proofErr w:type="spellStart"/>
      <w:r w:rsidRPr="008D5CAD">
        <w:rPr>
          <w:color w:val="1F4E79" w:themeColor="accent1" w:themeShade="80"/>
        </w:rPr>
        <w:t>NetworkTransport.Receive</w:t>
      </w:r>
      <w:proofErr w:type="spellEnd"/>
      <w:r w:rsidRPr="008D5CAD">
        <w:rPr>
          <w:color w:val="1F4E79" w:themeColor="accent1" w:themeShade="80"/>
        </w:rPr>
        <w:t>, we use it to capture and process the different network events.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NetworkTransport.Receive</w:t>
      </w:r>
      <w:proofErr w:type="spellEnd"/>
      <w:r>
        <w:t xml:space="preserve"> function do?  What does each </w:t>
      </w:r>
      <w:proofErr w:type="spellStart"/>
      <w:r>
        <w:t>param</w:t>
      </w:r>
      <w:proofErr w:type="spellEnd"/>
      <w:r>
        <w:t xml:space="preserve"> do?</w:t>
      </w:r>
    </w:p>
    <w:p w:rsidR="00323154" w:rsidRPr="008D5CAD" w:rsidRDefault="00323154" w:rsidP="0032315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It’s</w:t>
      </w:r>
      <w:proofErr w:type="gramEnd"/>
      <w:r w:rsidRPr="008D5CAD">
        <w:rPr>
          <w:color w:val="1F4E79" w:themeColor="accent1" w:themeShade="80"/>
        </w:rPr>
        <w:t xml:space="preserve"> a call to poll network events. The </w:t>
      </w:r>
      <w:proofErr w:type="spellStart"/>
      <w:r w:rsidRPr="008D5CAD">
        <w:rPr>
          <w:color w:val="1F4E79" w:themeColor="accent1" w:themeShade="80"/>
        </w:rPr>
        <w:t>params</w:t>
      </w:r>
      <w:proofErr w:type="spellEnd"/>
      <w:r w:rsidRPr="008D5CAD">
        <w:rPr>
          <w:color w:val="1F4E79" w:themeColor="accent1" w:themeShade="80"/>
        </w:rPr>
        <w:t xml:space="preserve"> are: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hostId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Host ID associated with the event.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connectionId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 xml:space="preserve">The </w:t>
      </w:r>
      <w:proofErr w:type="spellStart"/>
      <w:r w:rsidRPr="008D5CAD">
        <w:rPr>
          <w:color w:val="1F4E79" w:themeColor="accent1" w:themeShade="80"/>
        </w:rPr>
        <w:t>connectionID</w:t>
      </w:r>
      <w:proofErr w:type="spellEnd"/>
      <w:r w:rsidRPr="008D5CAD">
        <w:rPr>
          <w:color w:val="1F4E79" w:themeColor="accent1" w:themeShade="80"/>
        </w:rPr>
        <w:t xml:space="preserve"> that received the event.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channelId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The channel ID associated with the event.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buffer</w:t>
      </w:r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The buffer that will hold the data received.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bufferSize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Size of the buffer supplied.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receivedSize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The actual receive size of the data.</w:t>
      </w:r>
    </w:p>
    <w:p w:rsidR="00323154" w:rsidRPr="008D5CAD" w:rsidRDefault="00323154" w:rsidP="00323154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error</w:t>
      </w:r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 xml:space="preserve">Error (can be cast to </w:t>
      </w:r>
      <w:proofErr w:type="spellStart"/>
      <w:r w:rsidRPr="008D5CAD">
        <w:rPr>
          <w:color w:val="1F4E79" w:themeColor="accent1" w:themeShade="80"/>
        </w:rPr>
        <w:t>NetworkError</w:t>
      </w:r>
      <w:proofErr w:type="spellEnd"/>
      <w:r w:rsidRPr="008D5CAD">
        <w:rPr>
          <w:color w:val="1F4E79" w:themeColor="accent1" w:themeShade="80"/>
        </w:rPr>
        <w:t xml:space="preserve"> for more information).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does the </w:t>
      </w:r>
      <w:proofErr w:type="spellStart"/>
      <w:r>
        <w:t>NetworkTransport.Send</w:t>
      </w:r>
      <w:proofErr w:type="spellEnd"/>
      <w:r>
        <w:t xml:space="preserve"> function do?  What does each </w:t>
      </w:r>
      <w:proofErr w:type="spellStart"/>
      <w:r>
        <w:t>param</w:t>
      </w:r>
      <w:proofErr w:type="spellEnd"/>
      <w:r>
        <w:t xml:space="preserve"> do?</w:t>
      </w:r>
    </w:p>
    <w:p w:rsidR="00323154" w:rsidRPr="008D5CAD" w:rsidRDefault="00A23E38" w:rsidP="00323154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It’s</w:t>
      </w:r>
      <w:proofErr w:type="gramEnd"/>
      <w:r w:rsidRPr="008D5CAD">
        <w:rPr>
          <w:color w:val="1F4E79" w:themeColor="accent1" w:themeShade="80"/>
        </w:rPr>
        <w:t xml:space="preserve"> a call to send data to the connected computer. The </w:t>
      </w:r>
      <w:proofErr w:type="spellStart"/>
      <w:r w:rsidRPr="008D5CAD">
        <w:rPr>
          <w:color w:val="1F4E79" w:themeColor="accent1" w:themeShade="80"/>
        </w:rPr>
        <w:t>params</w:t>
      </w:r>
      <w:proofErr w:type="spellEnd"/>
      <w:r w:rsidRPr="008D5CAD">
        <w:rPr>
          <w:color w:val="1F4E79" w:themeColor="accent1" w:themeShade="80"/>
        </w:rPr>
        <w:t xml:space="preserve"> are: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hostId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Host ID associated with this connection.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connectionId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ID of the connection.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proofErr w:type="gramStart"/>
      <w:r w:rsidRPr="008D5CAD">
        <w:rPr>
          <w:color w:val="1F4E79" w:themeColor="accent1" w:themeShade="80"/>
        </w:rPr>
        <w:t>channelId</w:t>
      </w:r>
      <w:proofErr w:type="spellEnd"/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The channel ID to send on.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buffer</w:t>
      </w:r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Buffer containing the data to send.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size</w:t>
      </w:r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>Size of the buffer.</w:t>
      </w:r>
    </w:p>
    <w:p w:rsidR="00A23E38" w:rsidRPr="008D5CAD" w:rsidRDefault="00A23E38" w:rsidP="00A23E38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error</w:t>
      </w:r>
      <w:proofErr w:type="gramEnd"/>
      <w:r w:rsidRPr="008D5CAD">
        <w:rPr>
          <w:color w:val="1F4E79" w:themeColor="accent1" w:themeShade="80"/>
        </w:rPr>
        <w:t xml:space="preserve">: </w:t>
      </w:r>
      <w:r w:rsidRPr="008D5CAD">
        <w:rPr>
          <w:color w:val="1F4E79" w:themeColor="accent1" w:themeShade="80"/>
        </w:rPr>
        <w:t xml:space="preserve">Error (can be cast to </w:t>
      </w:r>
      <w:proofErr w:type="spellStart"/>
      <w:r w:rsidRPr="008D5CAD">
        <w:rPr>
          <w:color w:val="1F4E79" w:themeColor="accent1" w:themeShade="80"/>
        </w:rPr>
        <w:t>NetworkError</w:t>
      </w:r>
      <w:proofErr w:type="spellEnd"/>
      <w:r w:rsidRPr="008D5CAD">
        <w:rPr>
          <w:color w:val="1F4E79" w:themeColor="accent1" w:themeShade="80"/>
        </w:rPr>
        <w:t xml:space="preserve"> for more information).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lastRenderedPageBreak/>
        <w:t xml:space="preserve">What is the </w:t>
      </w:r>
      <w:proofErr w:type="spellStart"/>
      <w:r>
        <w:t>ConnectionConfig</w:t>
      </w:r>
      <w:proofErr w:type="spellEnd"/>
      <w:r>
        <w:t xml:space="preserve"> class?  What does the </w:t>
      </w:r>
      <w:proofErr w:type="spellStart"/>
      <w:r>
        <w:t>AddChannel</w:t>
      </w:r>
      <w:proofErr w:type="spellEnd"/>
      <w:r>
        <w:t xml:space="preserve"> function of the </w:t>
      </w:r>
      <w:proofErr w:type="spellStart"/>
      <w:r>
        <w:t>ConnectionConfig</w:t>
      </w:r>
      <w:proofErr w:type="spellEnd"/>
      <w:r>
        <w:t xml:space="preserve"> class do?</w:t>
      </w:r>
    </w:p>
    <w:p w:rsidR="00130E11" w:rsidRPr="008D5CAD" w:rsidRDefault="00130E11" w:rsidP="00130E11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8D5CAD">
        <w:rPr>
          <w:color w:val="1F4E79" w:themeColor="accent1" w:themeShade="80"/>
        </w:rPr>
        <w:t xml:space="preserve">It defines the parameters for the connection between </w:t>
      </w:r>
      <w:proofErr w:type="gramStart"/>
      <w:r w:rsidRPr="008D5CAD">
        <w:rPr>
          <w:color w:val="1F4E79" w:themeColor="accent1" w:themeShade="80"/>
        </w:rPr>
        <w:t>2</w:t>
      </w:r>
      <w:proofErr w:type="gramEnd"/>
      <w:r w:rsidRPr="008D5CAD">
        <w:rPr>
          <w:color w:val="1F4E79" w:themeColor="accent1" w:themeShade="80"/>
        </w:rPr>
        <w:t xml:space="preserve"> machines. </w:t>
      </w:r>
      <w:proofErr w:type="spellStart"/>
      <w:r w:rsidRPr="008D5CAD">
        <w:rPr>
          <w:color w:val="1F4E79" w:themeColor="accent1" w:themeShade="80"/>
        </w:rPr>
        <w:t>AddChannel</w:t>
      </w:r>
      <w:proofErr w:type="spellEnd"/>
      <w:r w:rsidRPr="008D5CAD">
        <w:rPr>
          <w:color w:val="1F4E79" w:themeColor="accent1" w:themeShade="80"/>
        </w:rPr>
        <w:t xml:space="preserve"> </w:t>
      </w:r>
      <w:r w:rsidR="008D5CAD" w:rsidRPr="008D5CAD">
        <w:rPr>
          <w:color w:val="1F4E79" w:themeColor="accent1" w:themeShade="80"/>
        </w:rPr>
        <w:t xml:space="preserve">adds a new channel </w:t>
      </w:r>
      <w:proofErr w:type="gramStart"/>
      <w:r w:rsidR="008D5CAD" w:rsidRPr="008D5CAD">
        <w:rPr>
          <w:color w:val="1F4E79" w:themeColor="accent1" w:themeShade="80"/>
        </w:rPr>
        <w:t xml:space="preserve">to  </w:t>
      </w:r>
      <w:proofErr w:type="spellStart"/>
      <w:r w:rsidR="008D5CAD" w:rsidRPr="008D5CAD">
        <w:rPr>
          <w:color w:val="1F4E79" w:themeColor="accent1" w:themeShade="80"/>
        </w:rPr>
        <w:t>ConnectionConfig</w:t>
      </w:r>
      <w:proofErr w:type="spellEnd"/>
      <w:proofErr w:type="gramEnd"/>
      <w:r w:rsidR="008D5CAD" w:rsidRPr="008D5CAD">
        <w:rPr>
          <w:color w:val="1F4E79" w:themeColor="accent1" w:themeShade="80"/>
        </w:rPr>
        <w:t>, and returns the id of said channel.</w:t>
      </w:r>
    </w:p>
    <w:p w:rsidR="00246DAF" w:rsidRDefault="00246DAF" w:rsidP="00246DAF">
      <w:pPr>
        <w:pStyle w:val="ListParagraph"/>
        <w:numPr>
          <w:ilvl w:val="0"/>
          <w:numId w:val="4"/>
        </w:numPr>
      </w:pPr>
      <w:r>
        <w:t xml:space="preserve">What is the </w:t>
      </w:r>
      <w:proofErr w:type="spellStart"/>
      <w:r>
        <w:t>HostTopology</w:t>
      </w:r>
      <w:proofErr w:type="spellEnd"/>
      <w:r>
        <w:t xml:space="preserve"> class?  What does the </w:t>
      </w:r>
      <w:proofErr w:type="spellStart"/>
      <w:r>
        <w:t>AddHost</w:t>
      </w:r>
      <w:proofErr w:type="spellEnd"/>
      <w:r>
        <w:t xml:space="preserve"> function of the </w:t>
      </w:r>
      <w:proofErr w:type="spellStart"/>
      <w:r>
        <w:t>HostTopology</w:t>
      </w:r>
      <w:proofErr w:type="spellEnd"/>
      <w:r>
        <w:t xml:space="preserve"> class do?</w:t>
      </w:r>
    </w:p>
    <w:p w:rsidR="008D5CAD" w:rsidRPr="008D5CAD" w:rsidRDefault="008D5CAD" w:rsidP="008D5CAD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It defines the network topology of the host. </w:t>
      </w:r>
      <w:proofErr w:type="spellStart"/>
      <w:r w:rsidRPr="008D5CAD">
        <w:rPr>
          <w:color w:val="1F4E79" w:themeColor="accent1" w:themeShade="80"/>
        </w:rPr>
        <w:t>AddHost</w:t>
      </w:r>
      <w:proofErr w:type="spellEnd"/>
      <w:r>
        <w:rPr>
          <w:color w:val="1F4E79" w:themeColor="accent1" w:themeShade="80"/>
        </w:rPr>
        <w:t xml:space="preserve"> creates a host based on the </w:t>
      </w:r>
      <w:proofErr w:type="spellStart"/>
      <w:r w:rsidRPr="008D5CAD">
        <w:rPr>
          <w:color w:val="1F4E79" w:themeColor="accent1" w:themeShade="80"/>
        </w:rPr>
        <w:t>HostTopology</w:t>
      </w:r>
      <w:proofErr w:type="spellEnd"/>
      <w:r>
        <w:rPr>
          <w:color w:val="1F4E79" w:themeColor="accent1" w:themeShade="80"/>
        </w:rPr>
        <w:t>.</w:t>
      </w:r>
    </w:p>
    <w:p w:rsidR="00246DAF" w:rsidRPr="008D5CAD" w:rsidRDefault="00246DAF" w:rsidP="00246DAF">
      <w:pPr>
        <w:pStyle w:val="ListParagraph"/>
        <w:numPr>
          <w:ilvl w:val="0"/>
          <w:numId w:val="4"/>
        </w:numPr>
      </w:pPr>
      <w:proofErr w:type="gramStart"/>
      <w:r>
        <w:t>Read through</w:t>
      </w:r>
      <w:proofErr w:type="gramEnd"/>
      <w:r>
        <w:t xml:space="preserve"> the code, search for any internal class/function/enumeration/</w:t>
      </w:r>
      <w:proofErr w:type="spellStart"/>
      <w:r>
        <w:t>ect</w:t>
      </w:r>
      <w:proofErr w:type="spellEnd"/>
      <w:r>
        <w:t xml:space="preserve"> that you do not understand and </w:t>
      </w:r>
      <w:r w:rsidRPr="008D5CAD">
        <w:t>then ask the question, what does it do.</w:t>
      </w:r>
    </w:p>
    <w:p w:rsidR="00246DAF" w:rsidRPr="008D5CAD" w:rsidRDefault="00130E11" w:rsidP="00130E11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proofErr w:type="gramStart"/>
      <w:r w:rsidRPr="008D5CAD">
        <w:rPr>
          <w:color w:val="1F4E79" w:themeColor="accent1" w:themeShade="80"/>
        </w:rPr>
        <w:t>They’re</w:t>
      </w:r>
      <w:proofErr w:type="gramEnd"/>
      <w:r w:rsidRPr="008D5CAD">
        <w:rPr>
          <w:color w:val="1F4E79" w:themeColor="accent1" w:themeShade="80"/>
        </w:rPr>
        <w:t xml:space="preserve"> all clear to me, but seeing “Method group is Obsolete” on the documentation is concerning.</w:t>
      </w:r>
    </w:p>
    <w:sectPr w:rsidR="00246DAF" w:rsidRPr="008D5CAD" w:rsidSect="00CE13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5BD"/>
    <w:multiLevelType w:val="hybridMultilevel"/>
    <w:tmpl w:val="B13A6B92"/>
    <w:lvl w:ilvl="0" w:tplc="B40EF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D1832"/>
    <w:multiLevelType w:val="hybridMultilevel"/>
    <w:tmpl w:val="CB0C26C0"/>
    <w:lvl w:ilvl="0" w:tplc="88FA679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A1A5D"/>
    <w:multiLevelType w:val="hybridMultilevel"/>
    <w:tmpl w:val="3E0A9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C4C49"/>
    <w:multiLevelType w:val="hybridMultilevel"/>
    <w:tmpl w:val="878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FA"/>
    <w:rsid w:val="000254C2"/>
    <w:rsid w:val="00130E11"/>
    <w:rsid w:val="00246DAF"/>
    <w:rsid w:val="00323154"/>
    <w:rsid w:val="0040359A"/>
    <w:rsid w:val="005C4038"/>
    <w:rsid w:val="005D6EBA"/>
    <w:rsid w:val="0073101E"/>
    <w:rsid w:val="008D5CAD"/>
    <w:rsid w:val="00A23E38"/>
    <w:rsid w:val="00C21610"/>
    <w:rsid w:val="00CE13FA"/>
    <w:rsid w:val="00D8392A"/>
    <w:rsid w:val="00D9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ED0C"/>
  <w15:chartTrackingRefBased/>
  <w15:docId w15:val="{D982B523-E48F-495B-A95E-0EE0DDB9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3F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3</cp:revision>
  <dcterms:created xsi:type="dcterms:W3CDTF">2021-09-18T01:41:00Z</dcterms:created>
  <dcterms:modified xsi:type="dcterms:W3CDTF">2021-09-20T01:34:00Z</dcterms:modified>
</cp:coreProperties>
</file>