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45797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  <w:rtl w:val="0"/>
        </w:rPr>
        <w:t xml:space="preserve">Decisiones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687744140625" w:line="240" w:lineRule="auto"/>
        <w:ind w:left="17.210235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Decisiones actuales: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66796875" w:line="272.7422904968262" w:lineRule="auto"/>
        <w:ind w:left="353.7370300292969" w:right="1540.84289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El sistema mantendrá la cantidad de kakuros hechos por un usuario. - Los perfiles de usuario tienen contraseña.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6510753631592" w:lineRule="auto"/>
        <w:ind w:left="353.7370300292969" w:right="973.49487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El usuario podrá acceder a dos generadores de kakuros, uno genérico por parámetros, otro personalizado, en que puede editar casilla a casilla. - El sistema podrá resolver kakuros que está haciendo el usuario (rendirse). - Existen dos modos de juego (Modo normal, Modo ranking).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24853515625" w:line="259.1055107116699" w:lineRule="auto"/>
        <w:ind w:left="353.7370300292969" w:right="239.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En el modo normal puedes escoger el nivel de ayuda (mucho, medio, poco, nada) - En el modo ranking no se puede elegir el nivel de ayuda.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134765625" w:line="240" w:lineRule="auto"/>
        <w:ind w:left="353.737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El usuario tiene nombre de usuario único.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40" w:lineRule="auto"/>
        <w:ind w:left="353.737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El récord es la mejor puntuación personal de un usuario.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087890625" w:line="263.65084648132324" w:lineRule="auto"/>
        <w:ind w:left="353.7370300292969" w:right="76.663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El ranking es la lista de la mejor puntuación de todos los usuarios (para un kakuro). - Los parámetros que el usuario puede pedir al generador son: dimensiones, número de casillas blancas, número de casillas negras, cantidad de casillas blancas con número colocado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242431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Nuestros kakuros no deberán contener tramos formados por una sola casilla blanca.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9801025390625" w:line="254.96197700500488" w:lineRule="auto"/>
        <w:ind w:left="0" w:right="1765.145263671875" w:firstLine="17.21023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Posibles decisiones futuras / Decisiones descartadas: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400390625" w:line="259.1047954559326" w:lineRule="auto"/>
        <w:ind w:left="353.7370300292969" w:right="267.8356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Los usuarios tienen niveles dependiendo de la cantidad de kakuros solucionados. - El usuario podrá usar semillas para la creación de kakuro.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07373046875" w:line="268.1961250305176" w:lineRule="auto"/>
        <w:ind w:left="353.7370300292969" w:right="394.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El sistema informará del tiempo que el usuario lleva solucionando un kakuro. - Las partidas con kakuros en modo normal no pertenecen a un ranking. - Solo se pueden empezar y finalizar kakuros en modo ranking si el usuario no ha empezado antes ese kakuro en algún modo.</w:t>
      </w:r>
    </w:p>
    <w:sectPr>
      <w:pgSz w:h="16860" w:w="11920" w:orient="portrait"/>
      <w:pgMar w:bottom="5780.70556640625" w:top="1416.287841796875" w:left="1454.8170471191406" w:right="1507.019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