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vi-VN"/>
        </w:rPr>
        <w:id w:val="27466441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lang w:val="ru-RU"/>
        </w:rPr>
      </w:sdtEndPr>
      <w:sdtContent>
        <w:p w14:paraId="12213E18" w14:textId="036BDBE2" w:rsidR="00BE29D3" w:rsidRPr="007B4839" w:rsidRDefault="00BE29D3" w:rsidP="0081182F">
          <w:pPr>
            <w:rPr>
              <w:rFonts w:ascii="Times New Roman" w:hAnsi="Times New Roman" w:cs="Times New Roman"/>
              <w:lang w:val="vi-VN"/>
            </w:rPr>
          </w:pPr>
        </w:p>
        <w:tbl>
          <w:tblPr>
            <w:tblW w:w="0" w:type="auto"/>
            <w:tblLook w:val="00A0" w:firstRow="1" w:lastRow="0" w:firstColumn="1" w:lastColumn="0" w:noHBand="0" w:noVBand="0"/>
          </w:tblPr>
          <w:tblGrid>
            <w:gridCol w:w="1386"/>
            <w:gridCol w:w="7969"/>
          </w:tblGrid>
          <w:tr w:rsidR="00BE29D3" w:rsidRPr="007B4839" w14:paraId="74E69189" w14:textId="77777777" w:rsidTr="0081182F">
            <w:tc>
              <w:tcPr>
                <w:tcW w:w="1384" w:type="dxa"/>
              </w:tcPr>
              <w:p w14:paraId="2057E707" w14:textId="77777777" w:rsidR="00BE29D3" w:rsidRPr="007B4839" w:rsidRDefault="00BE29D3" w:rsidP="0081182F">
                <w:pPr>
                  <w:spacing w:after="0" w:line="240" w:lineRule="auto"/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noProof/>
                    <w:lang w:val="en-US"/>
                  </w:rPr>
                  <w:drawing>
                    <wp:anchor distT="0" distB="0" distL="114300" distR="114300" simplePos="0" relativeHeight="251659264" behindDoc="1" locked="0" layoutInCell="1" allowOverlap="1" wp14:anchorId="11C0EA92" wp14:editId="30F39C6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26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8469" w:type="dxa"/>
              </w:tcPr>
              <w:p w14:paraId="6746B5E2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  <w:t>Министерство науки и высшего образования Российской Федерации</w:t>
                </w:r>
              </w:p>
              <w:p w14:paraId="1EBC7DBD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  <w:t xml:space="preserve">Федеральное государственное бюджетное образовательное учреждение </w:t>
                </w:r>
              </w:p>
              <w:p w14:paraId="40307EF2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  <w:t>высшего образования</w:t>
                </w:r>
              </w:p>
              <w:p w14:paraId="1F82E81A" w14:textId="77777777" w:rsidR="00BE29D3" w:rsidRPr="007B4839" w:rsidRDefault="00BE29D3" w:rsidP="0081182F">
                <w:pPr>
                  <w:spacing w:after="0" w:line="240" w:lineRule="auto"/>
                  <w:ind w:right="-2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  <w:t>«Московский государственный технический университет</w:t>
                </w:r>
              </w:p>
              <w:p w14:paraId="7C0EED48" w14:textId="77777777" w:rsidR="00BE29D3" w:rsidRPr="007B4839" w:rsidRDefault="00BE29D3" w:rsidP="0081182F">
                <w:pPr>
                  <w:spacing w:after="0" w:line="240" w:lineRule="auto"/>
                  <w:ind w:right="-2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  <w:t>имени Н.Э. Баумана</w:t>
                </w:r>
              </w:p>
              <w:p w14:paraId="63B1DA11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  <w:t>(национальный исследовательский университет)»</w:t>
                </w:r>
              </w:p>
              <w:p w14:paraId="3907A235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b/>
                    <w:sz w:val="24"/>
                    <w:szCs w:val="24"/>
                    <w:lang w:eastAsia="ru-RU"/>
                  </w:rPr>
                  <w:t>(МГТУ им. Н.Э. Баумана)</w:t>
                </w:r>
              </w:p>
            </w:tc>
          </w:tr>
        </w:tbl>
        <w:p w14:paraId="4C6A1D25" w14:textId="77777777" w:rsidR="00BE29D3" w:rsidRPr="007B4839" w:rsidRDefault="00BE29D3" w:rsidP="0081182F">
          <w:pPr>
            <w:pBdr>
              <w:bottom w:val="thinThickSmallGap" w:sz="24" w:space="1" w:color="auto"/>
            </w:pBd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</w:pPr>
        </w:p>
        <w:p w14:paraId="1DECEF55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</w:pPr>
        </w:p>
        <w:p w14:paraId="25A65005" w14:textId="77777777" w:rsidR="00BE29D3" w:rsidRPr="007B4839" w:rsidRDefault="00BE29D3" w:rsidP="0081182F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4839">
            <w:rPr>
              <w:rFonts w:ascii="Times New Roman" w:hAnsi="Times New Roman" w:cs="Times New Roman"/>
              <w:sz w:val="28"/>
              <w:szCs w:val="28"/>
              <w:lang w:eastAsia="ru-RU"/>
            </w:rPr>
            <w:t>Факультет «Робототехника и комплексная автоматизация»</w:t>
          </w:r>
        </w:p>
        <w:p w14:paraId="785895DF" w14:textId="77777777" w:rsidR="00BE29D3" w:rsidRPr="007B4839" w:rsidRDefault="00BE29D3" w:rsidP="0081182F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B4839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Кафедра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РК3 </w:t>
          </w:r>
          <w:r w:rsidRPr="007B4839">
            <w:rPr>
              <w:rFonts w:ascii="Times New Roman" w:hAnsi="Times New Roman" w:cs="Times New Roman"/>
              <w:sz w:val="28"/>
              <w:szCs w:val="28"/>
              <w:lang w:eastAsia="ru-RU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Детали машин</w:t>
          </w:r>
          <w:r w:rsidRPr="007B4839">
            <w:rPr>
              <w:rFonts w:ascii="Times New Roman" w:hAnsi="Times New Roman" w:cs="Times New Roman"/>
              <w:sz w:val="28"/>
              <w:szCs w:val="28"/>
              <w:lang w:eastAsia="ru-RU"/>
            </w:rPr>
            <w:t>»</w:t>
          </w:r>
        </w:p>
        <w:p w14:paraId="797A85D8" w14:textId="77777777" w:rsidR="00BE29D3" w:rsidRPr="007B4839" w:rsidRDefault="00BE29D3" w:rsidP="0081182F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6C6D96CB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433ED62B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48"/>
              <w:szCs w:val="48"/>
              <w:lang w:eastAsia="ru-RU"/>
            </w:rPr>
          </w:pPr>
        </w:p>
        <w:p w14:paraId="5CAB032A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48"/>
              <w:szCs w:val="48"/>
              <w:lang w:eastAsia="ru-RU"/>
            </w:rPr>
          </w:pPr>
        </w:p>
        <w:p w14:paraId="27A55067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48"/>
              <w:szCs w:val="48"/>
              <w:lang w:eastAsia="ru-RU"/>
            </w:rPr>
          </w:pPr>
          <w:r>
            <w:rPr>
              <w:rFonts w:ascii="Times New Roman" w:hAnsi="Times New Roman" w:cs="Times New Roman"/>
              <w:sz w:val="48"/>
              <w:szCs w:val="48"/>
              <w:lang w:eastAsia="ru-RU"/>
            </w:rPr>
            <w:t xml:space="preserve"> </w:t>
          </w:r>
        </w:p>
        <w:p w14:paraId="0C0A59B6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48"/>
              <w:szCs w:val="48"/>
              <w:lang w:eastAsia="ru-RU"/>
            </w:rPr>
          </w:pPr>
        </w:p>
        <w:p w14:paraId="042049E0" w14:textId="36DA930D" w:rsidR="00BE29D3" w:rsidRDefault="00956222" w:rsidP="0081182F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lang w:eastAsia="ru-RU"/>
            </w:rPr>
            <w:t>Курсовое проектирование</w:t>
          </w:r>
        </w:p>
        <w:p w14:paraId="65BED709" w14:textId="77777777" w:rsidR="00BE29D3" w:rsidRPr="007B4839" w:rsidRDefault="00BE29D3" w:rsidP="0081182F">
          <w:pPr>
            <w:widowControl w:val="0"/>
            <w:shd w:val="clear" w:color="auto" w:fill="FFFFFF"/>
            <w:tabs>
              <w:tab w:val="left" w:pos="5670"/>
            </w:tabs>
            <w:spacing w:after="0" w:line="360" w:lineRule="auto"/>
            <w:jc w:val="center"/>
            <w:rPr>
              <w:rFonts w:ascii="Times New Roman" w:hAnsi="Times New Roman" w:cs="Times New Roman"/>
              <w:snapToGrid w:val="0"/>
              <w:sz w:val="28"/>
              <w:szCs w:val="20"/>
              <w:lang w:eastAsia="ru-RU"/>
            </w:rPr>
          </w:pPr>
          <w:r>
            <w:rPr>
              <w:rFonts w:ascii="Times New Roman" w:hAnsi="Times New Roman" w:cs="Times New Roman"/>
              <w:snapToGrid w:val="0"/>
              <w:sz w:val="28"/>
              <w:szCs w:val="20"/>
              <w:lang w:eastAsia="ru-RU"/>
            </w:rPr>
            <w:t>Пояснительная записка</w:t>
          </w:r>
        </w:p>
        <w:p w14:paraId="654C6B1B" w14:textId="77777777" w:rsidR="00BE29D3" w:rsidRPr="007B4839" w:rsidRDefault="00BE29D3" w:rsidP="0081182F">
          <w:pPr>
            <w:widowControl w:val="0"/>
            <w:shd w:val="clear" w:color="auto" w:fill="FFFFFF"/>
            <w:tabs>
              <w:tab w:val="left" w:pos="5670"/>
            </w:tabs>
            <w:spacing w:after="0" w:line="360" w:lineRule="auto"/>
            <w:jc w:val="both"/>
            <w:rPr>
              <w:rFonts w:ascii="Times New Roman" w:hAnsi="Times New Roman" w:cs="Times New Roman"/>
              <w:snapToGrid w:val="0"/>
              <w:sz w:val="28"/>
              <w:szCs w:val="20"/>
              <w:lang w:eastAsia="ru-RU"/>
            </w:rPr>
          </w:pPr>
        </w:p>
        <w:p w14:paraId="3FB5C7CC" w14:textId="77777777" w:rsidR="00BE29D3" w:rsidRPr="007B4839" w:rsidRDefault="00BE29D3" w:rsidP="0081182F">
          <w:pPr>
            <w:widowControl w:val="0"/>
            <w:shd w:val="clear" w:color="auto" w:fill="FFFFFF"/>
            <w:tabs>
              <w:tab w:val="left" w:pos="5670"/>
            </w:tabs>
            <w:spacing w:after="0" w:line="360" w:lineRule="auto"/>
            <w:jc w:val="both"/>
            <w:rPr>
              <w:rFonts w:ascii="Times New Roman" w:hAnsi="Times New Roman" w:cs="Times New Roman"/>
              <w:snapToGrid w:val="0"/>
              <w:sz w:val="28"/>
              <w:szCs w:val="20"/>
              <w:lang w:eastAsia="ru-RU"/>
            </w:rPr>
          </w:pPr>
        </w:p>
        <w:p w14:paraId="3BBEA08C" w14:textId="77777777" w:rsidR="00BE29D3" w:rsidRPr="007B4839" w:rsidRDefault="00BE29D3" w:rsidP="0081182F">
          <w:pPr>
            <w:widowControl w:val="0"/>
            <w:shd w:val="clear" w:color="auto" w:fill="FFFFFF"/>
            <w:tabs>
              <w:tab w:val="left" w:pos="5670"/>
            </w:tabs>
            <w:spacing w:after="0" w:line="360" w:lineRule="auto"/>
            <w:jc w:val="both"/>
            <w:rPr>
              <w:rFonts w:ascii="Times New Roman" w:hAnsi="Times New Roman" w:cs="Times New Roman"/>
              <w:snapToGrid w:val="0"/>
              <w:sz w:val="28"/>
              <w:szCs w:val="20"/>
              <w:lang w:eastAsia="ru-RU"/>
            </w:rPr>
          </w:pPr>
        </w:p>
        <w:p w14:paraId="1B21E09F" w14:textId="77777777" w:rsidR="00BE29D3" w:rsidRPr="007B4839" w:rsidRDefault="00BE29D3" w:rsidP="0081182F">
          <w:pPr>
            <w:widowControl w:val="0"/>
            <w:shd w:val="clear" w:color="auto" w:fill="FFFFFF"/>
            <w:tabs>
              <w:tab w:val="left" w:pos="5670"/>
            </w:tabs>
            <w:spacing w:after="0" w:line="360" w:lineRule="auto"/>
            <w:jc w:val="both"/>
            <w:rPr>
              <w:rFonts w:ascii="Times New Roman" w:hAnsi="Times New Roman" w:cs="Times New Roman"/>
              <w:snapToGrid w:val="0"/>
              <w:sz w:val="28"/>
              <w:szCs w:val="20"/>
              <w:lang w:val="vi-VN" w:eastAsia="ru-RU"/>
            </w:rPr>
          </w:pPr>
        </w:p>
        <w:p w14:paraId="7DB2EB5B" w14:textId="77777777" w:rsidR="00BE29D3" w:rsidRPr="007B4839" w:rsidRDefault="00BE29D3" w:rsidP="0081182F">
          <w:pPr>
            <w:widowControl w:val="0"/>
            <w:shd w:val="clear" w:color="auto" w:fill="FFFFFF"/>
            <w:tabs>
              <w:tab w:val="left" w:pos="5670"/>
            </w:tabs>
            <w:spacing w:after="0" w:line="360" w:lineRule="auto"/>
            <w:jc w:val="both"/>
            <w:rPr>
              <w:rFonts w:ascii="Times New Roman" w:hAnsi="Times New Roman" w:cs="Times New Roman"/>
              <w:snapToGrid w:val="0"/>
              <w:sz w:val="28"/>
              <w:szCs w:val="20"/>
              <w:lang w:eastAsia="ru-RU"/>
            </w:rPr>
          </w:pPr>
        </w:p>
        <w:p w14:paraId="53FBF9B8" w14:textId="77777777" w:rsidR="00BE29D3" w:rsidRPr="007B4839" w:rsidRDefault="00BE29D3" w:rsidP="0081182F">
          <w:pPr>
            <w:widowControl w:val="0"/>
            <w:shd w:val="clear" w:color="auto" w:fill="FFFFFF"/>
            <w:tabs>
              <w:tab w:val="left" w:pos="5670"/>
            </w:tabs>
            <w:spacing w:after="0" w:line="360" w:lineRule="auto"/>
            <w:jc w:val="both"/>
            <w:rPr>
              <w:rFonts w:ascii="Times New Roman" w:hAnsi="Times New Roman" w:cs="Times New Roman"/>
              <w:snapToGrid w:val="0"/>
              <w:sz w:val="28"/>
              <w:szCs w:val="20"/>
              <w:lang w:eastAsia="ru-RU"/>
            </w:rPr>
          </w:pPr>
        </w:p>
        <w:tbl>
          <w:tblPr>
            <w:tblW w:w="0" w:type="auto"/>
            <w:tblInd w:w="108" w:type="dxa"/>
            <w:tblLook w:val="00A0" w:firstRow="1" w:lastRow="0" w:firstColumn="1" w:lastColumn="0" w:noHBand="0" w:noVBand="0"/>
          </w:tblPr>
          <w:tblGrid>
            <w:gridCol w:w="2011"/>
            <w:gridCol w:w="1776"/>
            <w:gridCol w:w="2373"/>
            <w:gridCol w:w="2970"/>
          </w:tblGrid>
          <w:tr w:rsidR="00BE29D3" w:rsidRPr="007B4839" w14:paraId="04F44D12" w14:textId="77777777" w:rsidTr="0081182F">
            <w:tc>
              <w:tcPr>
                <w:tcW w:w="2011" w:type="dxa"/>
              </w:tcPr>
              <w:p w14:paraId="04A7E4D5" w14:textId="77777777" w:rsidR="00BE29D3" w:rsidRPr="007B4839" w:rsidRDefault="00BE29D3" w:rsidP="0081182F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  <w:t>Студент</w:t>
                </w:r>
              </w:p>
            </w:tc>
            <w:tc>
              <w:tcPr>
                <w:tcW w:w="1776" w:type="dxa"/>
              </w:tcPr>
              <w:p w14:paraId="380282D1" w14:textId="1C0635CB" w:rsidR="00BE29D3" w:rsidRPr="007B4839" w:rsidRDefault="00BE29D3" w:rsidP="0081182F">
                <w:pPr>
                  <w:pBdr>
                    <w:bottom w:val="single" w:sz="6" w:space="1" w:color="auto"/>
                  </w:pBd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  <w:t>МТ</w:t>
                </w:r>
                <w:r w:rsidRPr="007B4839">
                  <w:rPr>
                    <w:rFonts w:ascii="Times New Roman" w:hAnsi="Times New Roman" w:cs="Times New Roman"/>
                    <w:sz w:val="28"/>
                    <w:szCs w:val="28"/>
                    <w:lang w:val="vi-VN" w:eastAsia="ru-RU"/>
                  </w:rPr>
                  <w:t>1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  <w:t>1</w:t>
                </w:r>
                <w:r w:rsidRPr="007B4839"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  <w:t>-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  <w:t>62</w:t>
                </w:r>
                <w:r w:rsidRPr="007B4839"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  <w:t>Б</w:t>
                </w:r>
              </w:p>
            </w:tc>
            <w:tc>
              <w:tcPr>
                <w:tcW w:w="2373" w:type="dxa"/>
              </w:tcPr>
              <w:p w14:paraId="536151AF" w14:textId="77777777" w:rsidR="00BE29D3" w:rsidRPr="007B4839" w:rsidRDefault="00BE29D3" w:rsidP="0081182F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970" w:type="dxa"/>
              </w:tcPr>
              <w:p w14:paraId="57878488" w14:textId="331476F9" w:rsidR="00BE29D3" w:rsidRPr="007B4839" w:rsidRDefault="00BE29D3" w:rsidP="0081182F">
                <w:pPr>
                  <w:pBdr>
                    <w:bottom w:val="single" w:sz="6" w:space="1" w:color="auto"/>
                  </w:pBd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  <w:t>И. Е. Хвостов</w:t>
                </w:r>
              </w:p>
            </w:tc>
          </w:tr>
          <w:tr w:rsidR="00BE29D3" w:rsidRPr="007B4839" w14:paraId="70F1BAD5" w14:textId="77777777" w:rsidTr="0081182F">
            <w:tc>
              <w:tcPr>
                <w:tcW w:w="2011" w:type="dxa"/>
              </w:tcPr>
              <w:p w14:paraId="2B3D6217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1776" w:type="dxa"/>
              </w:tcPr>
              <w:p w14:paraId="6CE8C8D2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  <w:t>(Группа)</w:t>
                </w:r>
              </w:p>
            </w:tc>
            <w:tc>
              <w:tcPr>
                <w:tcW w:w="2373" w:type="dxa"/>
              </w:tcPr>
              <w:p w14:paraId="396D1088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</w:p>
            </w:tc>
            <w:tc>
              <w:tcPr>
                <w:tcW w:w="2970" w:type="dxa"/>
              </w:tcPr>
              <w:p w14:paraId="28200F25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  <w:t>(И.О. Фамилия)</w:t>
                </w:r>
              </w:p>
            </w:tc>
          </w:tr>
          <w:tr w:rsidR="00BE29D3" w:rsidRPr="007B4839" w14:paraId="2F55A9A2" w14:textId="77777777" w:rsidTr="0081182F">
            <w:tc>
              <w:tcPr>
                <w:tcW w:w="2011" w:type="dxa"/>
              </w:tcPr>
              <w:p w14:paraId="049966A8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1776" w:type="dxa"/>
              </w:tcPr>
              <w:p w14:paraId="0C03F674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</w:p>
            </w:tc>
            <w:tc>
              <w:tcPr>
                <w:tcW w:w="2373" w:type="dxa"/>
              </w:tcPr>
              <w:p w14:paraId="0F127531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</w:p>
            </w:tc>
            <w:tc>
              <w:tcPr>
                <w:tcW w:w="2970" w:type="dxa"/>
              </w:tcPr>
              <w:p w14:paraId="5226A35B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</w:p>
            </w:tc>
          </w:tr>
          <w:tr w:rsidR="00BE29D3" w:rsidRPr="007B4839" w14:paraId="0D6D7AA1" w14:textId="77777777" w:rsidTr="0081182F">
            <w:tc>
              <w:tcPr>
                <w:tcW w:w="2011" w:type="dxa"/>
              </w:tcPr>
              <w:p w14:paraId="045981F3" w14:textId="77777777" w:rsidR="00BE29D3" w:rsidRPr="007B4839" w:rsidRDefault="00BE29D3" w:rsidP="0081182F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  <w:t>Преподаватель</w:t>
                </w:r>
              </w:p>
            </w:tc>
            <w:tc>
              <w:tcPr>
                <w:tcW w:w="1776" w:type="dxa"/>
              </w:tcPr>
              <w:p w14:paraId="78DAEF70" w14:textId="77777777" w:rsidR="00BE29D3" w:rsidRPr="007B4839" w:rsidRDefault="00BE29D3" w:rsidP="0081182F">
                <w:pPr>
                  <w:spacing w:after="0" w:line="240" w:lineRule="auto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</w:p>
            </w:tc>
            <w:tc>
              <w:tcPr>
                <w:tcW w:w="2373" w:type="dxa"/>
              </w:tcPr>
              <w:p w14:paraId="02208351" w14:textId="77777777" w:rsidR="00BE29D3" w:rsidRPr="007B4839" w:rsidRDefault="00BE29D3" w:rsidP="0081182F">
                <w:pPr>
                  <w:spacing w:after="0" w:line="240" w:lineRule="auto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970" w:type="dxa"/>
              </w:tcPr>
              <w:p w14:paraId="345A75FF" w14:textId="59277B8D" w:rsidR="00BE29D3" w:rsidRPr="007B4839" w:rsidRDefault="00BE29D3" w:rsidP="0081182F">
                <w:pPr>
                  <w:pBdr>
                    <w:bottom w:val="single" w:sz="6" w:space="1" w:color="auto"/>
                  </w:pBd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</w:tr>
          <w:tr w:rsidR="00BE29D3" w:rsidRPr="007B4839" w14:paraId="4E99CAC4" w14:textId="77777777" w:rsidTr="0081182F">
            <w:tc>
              <w:tcPr>
                <w:tcW w:w="2011" w:type="dxa"/>
              </w:tcPr>
              <w:p w14:paraId="3C062571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1776" w:type="dxa"/>
              </w:tcPr>
              <w:p w14:paraId="52D7274F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</w:p>
            </w:tc>
            <w:tc>
              <w:tcPr>
                <w:tcW w:w="2373" w:type="dxa"/>
              </w:tcPr>
              <w:p w14:paraId="230BD193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</w:p>
            </w:tc>
            <w:tc>
              <w:tcPr>
                <w:tcW w:w="2970" w:type="dxa"/>
              </w:tcPr>
              <w:p w14:paraId="1773C002" w14:textId="77777777" w:rsidR="00BE29D3" w:rsidRPr="007B4839" w:rsidRDefault="00BE29D3" w:rsidP="0081182F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7B4839">
                  <w:rPr>
                    <w:rFonts w:ascii="Times New Roman" w:hAnsi="Times New Roman" w:cs="Times New Roman"/>
                    <w:sz w:val="20"/>
                    <w:szCs w:val="20"/>
                    <w:lang w:eastAsia="ru-RU"/>
                  </w:rPr>
                  <w:t>(И.О. Фамилия)</w:t>
                </w:r>
              </w:p>
            </w:tc>
          </w:tr>
        </w:tbl>
        <w:p w14:paraId="7D04AA53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24"/>
              <w:szCs w:val="20"/>
              <w:lang w:eastAsia="ru-RU"/>
            </w:rPr>
          </w:pPr>
        </w:p>
        <w:p w14:paraId="37072C49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24"/>
              <w:szCs w:val="20"/>
              <w:lang w:eastAsia="ru-RU"/>
            </w:rPr>
          </w:pPr>
        </w:p>
        <w:p w14:paraId="293AC95B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24"/>
              <w:szCs w:val="20"/>
              <w:lang w:eastAsia="ru-RU"/>
            </w:rPr>
          </w:pPr>
        </w:p>
        <w:p w14:paraId="4F4B83EC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24"/>
              <w:szCs w:val="20"/>
              <w:lang w:eastAsia="ru-RU"/>
            </w:rPr>
          </w:pPr>
        </w:p>
        <w:p w14:paraId="1F10C2BD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24"/>
              <w:szCs w:val="20"/>
              <w:lang w:eastAsia="ru-RU"/>
            </w:rPr>
          </w:pPr>
        </w:p>
        <w:p w14:paraId="610B8382" w14:textId="77777777" w:rsidR="00BE29D3" w:rsidRPr="007B4839" w:rsidRDefault="00BE29D3" w:rsidP="0081182F">
          <w:pPr>
            <w:spacing w:after="0" w:line="240" w:lineRule="auto"/>
            <w:rPr>
              <w:rFonts w:ascii="Times New Roman" w:hAnsi="Times New Roman" w:cs="Times New Roman"/>
              <w:sz w:val="24"/>
              <w:szCs w:val="20"/>
              <w:lang w:eastAsia="ru-RU"/>
            </w:rPr>
          </w:pPr>
        </w:p>
        <w:p w14:paraId="0E4373EE" w14:textId="31913916" w:rsidR="00C36761" w:rsidRPr="00846045" w:rsidRDefault="00BE29D3" w:rsidP="009952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271790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8CEC560" w14:textId="65F99267" w:rsidR="00764389" w:rsidRPr="00744FE3" w:rsidRDefault="00764389" w:rsidP="00744FE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44FE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30A2D5D" w14:textId="7758C8E8" w:rsidR="002A7DAC" w:rsidRDefault="007643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44F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4F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4F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504873" w:history="1">
            <w:r w:rsidR="002A7DAC" w:rsidRPr="0065712E">
              <w:rPr>
                <w:rStyle w:val="ad"/>
                <w:b/>
                <w:bCs/>
                <w:noProof/>
              </w:rPr>
              <w:t>1.</w:t>
            </w:r>
            <w:r w:rsidR="002A7DAC">
              <w:rPr>
                <w:rFonts w:eastAsiaTheme="minorEastAsia"/>
                <w:noProof/>
                <w:lang w:eastAsia="ru-RU"/>
              </w:rPr>
              <w:tab/>
            </w:r>
            <w:r w:rsidR="002A7DAC" w:rsidRPr="0065712E">
              <w:rPr>
                <w:rStyle w:val="ad"/>
                <w:b/>
                <w:bCs/>
                <w:noProof/>
              </w:rPr>
              <w:t>Кинематический расчёт привода. Выбор электродвигателя</w:t>
            </w:r>
            <w:r w:rsidR="002A7DAC">
              <w:rPr>
                <w:noProof/>
                <w:webHidden/>
              </w:rPr>
              <w:tab/>
            </w:r>
            <w:r w:rsidR="002A7DAC">
              <w:rPr>
                <w:noProof/>
                <w:webHidden/>
              </w:rPr>
              <w:fldChar w:fldCharType="begin"/>
            </w:r>
            <w:r w:rsidR="002A7DAC">
              <w:rPr>
                <w:noProof/>
                <w:webHidden/>
              </w:rPr>
              <w:instrText xml:space="preserve"> PAGEREF _Toc199504873 \h </w:instrText>
            </w:r>
            <w:r w:rsidR="002A7DAC">
              <w:rPr>
                <w:noProof/>
                <w:webHidden/>
              </w:rPr>
            </w:r>
            <w:r w:rsidR="002A7DAC">
              <w:rPr>
                <w:noProof/>
                <w:webHidden/>
              </w:rPr>
              <w:fldChar w:fldCharType="separate"/>
            </w:r>
            <w:r w:rsidR="00956222">
              <w:rPr>
                <w:noProof/>
                <w:webHidden/>
              </w:rPr>
              <w:t>2</w:t>
            </w:r>
            <w:r w:rsidR="002A7DAC">
              <w:rPr>
                <w:noProof/>
                <w:webHidden/>
              </w:rPr>
              <w:fldChar w:fldCharType="end"/>
            </w:r>
          </w:hyperlink>
        </w:p>
        <w:p w14:paraId="287B1A3C" w14:textId="2DE3A5F9" w:rsidR="002A7DAC" w:rsidRDefault="008469B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04874" w:history="1">
            <w:r w:rsidR="002A7DAC" w:rsidRPr="0065712E">
              <w:rPr>
                <w:rStyle w:val="ad"/>
                <w:b/>
                <w:bCs/>
                <w:noProof/>
              </w:rPr>
              <w:t>2.</w:t>
            </w:r>
            <w:r w:rsidR="002A7DAC">
              <w:rPr>
                <w:rFonts w:eastAsiaTheme="minorEastAsia"/>
                <w:noProof/>
                <w:lang w:eastAsia="ru-RU"/>
              </w:rPr>
              <w:tab/>
            </w:r>
            <w:r w:rsidR="002A7DAC" w:rsidRPr="0065712E">
              <w:rPr>
                <w:rStyle w:val="ad"/>
                <w:b/>
                <w:bCs/>
                <w:noProof/>
              </w:rPr>
              <w:t>Расчёт зубчатой передачи</w:t>
            </w:r>
            <w:r w:rsidR="002A7DAC">
              <w:rPr>
                <w:noProof/>
                <w:webHidden/>
              </w:rPr>
              <w:tab/>
            </w:r>
            <w:r w:rsidR="002A7DAC">
              <w:rPr>
                <w:noProof/>
                <w:webHidden/>
              </w:rPr>
              <w:fldChar w:fldCharType="begin"/>
            </w:r>
            <w:r w:rsidR="002A7DAC">
              <w:rPr>
                <w:noProof/>
                <w:webHidden/>
              </w:rPr>
              <w:instrText xml:space="preserve"> PAGEREF _Toc199504874 \h </w:instrText>
            </w:r>
            <w:r w:rsidR="002A7DAC">
              <w:rPr>
                <w:noProof/>
                <w:webHidden/>
              </w:rPr>
            </w:r>
            <w:r w:rsidR="002A7DAC">
              <w:rPr>
                <w:noProof/>
                <w:webHidden/>
              </w:rPr>
              <w:fldChar w:fldCharType="separate"/>
            </w:r>
            <w:r w:rsidR="00956222">
              <w:rPr>
                <w:noProof/>
                <w:webHidden/>
              </w:rPr>
              <w:t>2</w:t>
            </w:r>
            <w:r w:rsidR="002A7DAC">
              <w:rPr>
                <w:noProof/>
                <w:webHidden/>
              </w:rPr>
              <w:fldChar w:fldCharType="end"/>
            </w:r>
          </w:hyperlink>
        </w:p>
        <w:p w14:paraId="15AA3449" w14:textId="1F2CC60A" w:rsidR="002A7DAC" w:rsidRDefault="008469B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04875" w:history="1">
            <w:r w:rsidR="002A7DAC" w:rsidRPr="0065712E">
              <w:rPr>
                <w:rStyle w:val="ad"/>
                <w:b/>
                <w:bCs/>
                <w:noProof/>
              </w:rPr>
              <w:t>3.</w:t>
            </w:r>
            <w:r w:rsidR="002A7DAC">
              <w:rPr>
                <w:rFonts w:eastAsiaTheme="minorEastAsia"/>
                <w:noProof/>
                <w:lang w:eastAsia="ru-RU"/>
              </w:rPr>
              <w:tab/>
            </w:r>
            <w:r w:rsidR="002A7DAC" w:rsidRPr="0065712E">
              <w:rPr>
                <w:rStyle w:val="ad"/>
                <w:b/>
                <w:bCs/>
                <w:noProof/>
              </w:rPr>
              <w:t>Расчёт реакций в опорах подшипника</w:t>
            </w:r>
            <w:r w:rsidR="002A7DAC">
              <w:rPr>
                <w:noProof/>
                <w:webHidden/>
              </w:rPr>
              <w:tab/>
            </w:r>
            <w:r w:rsidR="002A7DAC">
              <w:rPr>
                <w:noProof/>
                <w:webHidden/>
              </w:rPr>
              <w:fldChar w:fldCharType="begin"/>
            </w:r>
            <w:r w:rsidR="002A7DAC">
              <w:rPr>
                <w:noProof/>
                <w:webHidden/>
              </w:rPr>
              <w:instrText xml:space="preserve"> PAGEREF _Toc199504875 \h </w:instrText>
            </w:r>
            <w:r w:rsidR="002A7DAC">
              <w:rPr>
                <w:noProof/>
                <w:webHidden/>
              </w:rPr>
            </w:r>
            <w:r w:rsidR="002A7DAC">
              <w:rPr>
                <w:noProof/>
                <w:webHidden/>
              </w:rPr>
              <w:fldChar w:fldCharType="separate"/>
            </w:r>
            <w:r w:rsidR="00956222">
              <w:rPr>
                <w:noProof/>
                <w:webHidden/>
              </w:rPr>
              <w:t>2</w:t>
            </w:r>
            <w:r w:rsidR="002A7DAC">
              <w:rPr>
                <w:noProof/>
                <w:webHidden/>
              </w:rPr>
              <w:fldChar w:fldCharType="end"/>
            </w:r>
          </w:hyperlink>
        </w:p>
        <w:p w14:paraId="3DA488BF" w14:textId="4D465F29" w:rsidR="002A7DAC" w:rsidRDefault="008469B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04876" w:history="1">
            <w:r w:rsidR="002A7DAC" w:rsidRPr="0065712E">
              <w:rPr>
                <w:rStyle w:val="ad"/>
                <w:b/>
                <w:bCs/>
                <w:noProof/>
              </w:rPr>
              <w:t>4.</w:t>
            </w:r>
            <w:r w:rsidR="002A7DAC">
              <w:rPr>
                <w:rFonts w:eastAsiaTheme="minorEastAsia"/>
                <w:noProof/>
                <w:lang w:eastAsia="ru-RU"/>
              </w:rPr>
              <w:tab/>
            </w:r>
            <w:r w:rsidR="002A7DAC" w:rsidRPr="0065712E">
              <w:rPr>
                <w:rStyle w:val="ad"/>
                <w:b/>
                <w:bCs/>
                <w:noProof/>
              </w:rPr>
              <w:t>Расчёт подшипников на грузоподъёмность и ресурс</w:t>
            </w:r>
            <w:r w:rsidR="002A7DAC">
              <w:rPr>
                <w:noProof/>
                <w:webHidden/>
              </w:rPr>
              <w:tab/>
            </w:r>
            <w:r w:rsidR="002A7DAC">
              <w:rPr>
                <w:noProof/>
                <w:webHidden/>
              </w:rPr>
              <w:fldChar w:fldCharType="begin"/>
            </w:r>
            <w:r w:rsidR="002A7DAC">
              <w:rPr>
                <w:noProof/>
                <w:webHidden/>
              </w:rPr>
              <w:instrText xml:space="preserve"> PAGEREF _Toc199504876 \h </w:instrText>
            </w:r>
            <w:r w:rsidR="002A7DAC">
              <w:rPr>
                <w:noProof/>
                <w:webHidden/>
              </w:rPr>
            </w:r>
            <w:r w:rsidR="002A7DAC">
              <w:rPr>
                <w:noProof/>
                <w:webHidden/>
              </w:rPr>
              <w:fldChar w:fldCharType="separate"/>
            </w:r>
            <w:r w:rsidR="00956222">
              <w:rPr>
                <w:noProof/>
                <w:webHidden/>
              </w:rPr>
              <w:t>2</w:t>
            </w:r>
            <w:r w:rsidR="002A7DAC">
              <w:rPr>
                <w:noProof/>
                <w:webHidden/>
              </w:rPr>
              <w:fldChar w:fldCharType="end"/>
            </w:r>
          </w:hyperlink>
        </w:p>
        <w:p w14:paraId="6C1ED203" w14:textId="478DD3C8" w:rsidR="002A7DAC" w:rsidRDefault="008469B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04877" w:history="1">
            <w:r w:rsidR="002A7DAC" w:rsidRPr="0065712E">
              <w:rPr>
                <w:rStyle w:val="ad"/>
                <w:b/>
                <w:bCs/>
                <w:noProof/>
              </w:rPr>
              <w:t>5.</w:t>
            </w:r>
            <w:r w:rsidR="002A7DAC">
              <w:rPr>
                <w:rFonts w:eastAsiaTheme="minorEastAsia"/>
                <w:noProof/>
                <w:lang w:eastAsia="ru-RU"/>
              </w:rPr>
              <w:tab/>
            </w:r>
            <w:r w:rsidR="002A7DAC" w:rsidRPr="0065712E">
              <w:rPr>
                <w:rStyle w:val="ad"/>
                <w:b/>
                <w:bCs/>
                <w:noProof/>
              </w:rPr>
              <w:t>Расчёт валов на статическую прочность</w:t>
            </w:r>
            <w:r w:rsidR="002A7DAC">
              <w:rPr>
                <w:noProof/>
                <w:webHidden/>
              </w:rPr>
              <w:tab/>
            </w:r>
            <w:r w:rsidR="002A7DAC">
              <w:rPr>
                <w:noProof/>
                <w:webHidden/>
              </w:rPr>
              <w:fldChar w:fldCharType="begin"/>
            </w:r>
            <w:r w:rsidR="002A7DAC">
              <w:rPr>
                <w:noProof/>
                <w:webHidden/>
              </w:rPr>
              <w:instrText xml:space="preserve"> PAGEREF _Toc199504877 \h </w:instrText>
            </w:r>
            <w:r w:rsidR="002A7DAC">
              <w:rPr>
                <w:noProof/>
                <w:webHidden/>
              </w:rPr>
            </w:r>
            <w:r w:rsidR="002A7DAC">
              <w:rPr>
                <w:noProof/>
                <w:webHidden/>
              </w:rPr>
              <w:fldChar w:fldCharType="separate"/>
            </w:r>
            <w:r w:rsidR="00956222">
              <w:rPr>
                <w:noProof/>
                <w:webHidden/>
              </w:rPr>
              <w:t>2</w:t>
            </w:r>
            <w:r w:rsidR="002A7DAC">
              <w:rPr>
                <w:noProof/>
                <w:webHidden/>
              </w:rPr>
              <w:fldChar w:fldCharType="end"/>
            </w:r>
          </w:hyperlink>
        </w:p>
        <w:p w14:paraId="756BB9FE" w14:textId="278291B6" w:rsidR="002A7DAC" w:rsidRDefault="008469B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04878" w:history="1">
            <w:r w:rsidR="002A7DAC" w:rsidRPr="0065712E">
              <w:rPr>
                <w:rStyle w:val="ad"/>
                <w:b/>
                <w:bCs/>
                <w:noProof/>
              </w:rPr>
              <w:t>6.</w:t>
            </w:r>
            <w:r w:rsidR="002A7DAC">
              <w:rPr>
                <w:rFonts w:eastAsiaTheme="minorEastAsia"/>
                <w:noProof/>
                <w:lang w:eastAsia="ru-RU"/>
              </w:rPr>
              <w:tab/>
            </w:r>
            <w:r w:rsidR="002A7DAC" w:rsidRPr="0065712E">
              <w:rPr>
                <w:rStyle w:val="ad"/>
                <w:b/>
                <w:bCs/>
                <w:noProof/>
              </w:rPr>
              <w:t>Расчёт валов на усталостную прочность</w:t>
            </w:r>
            <w:r w:rsidR="002A7DAC">
              <w:rPr>
                <w:noProof/>
                <w:webHidden/>
              </w:rPr>
              <w:tab/>
            </w:r>
            <w:r w:rsidR="002A7DAC">
              <w:rPr>
                <w:noProof/>
                <w:webHidden/>
              </w:rPr>
              <w:fldChar w:fldCharType="begin"/>
            </w:r>
            <w:r w:rsidR="002A7DAC">
              <w:rPr>
                <w:noProof/>
                <w:webHidden/>
              </w:rPr>
              <w:instrText xml:space="preserve"> PAGEREF _Toc199504878 \h </w:instrText>
            </w:r>
            <w:r w:rsidR="002A7DAC">
              <w:rPr>
                <w:noProof/>
                <w:webHidden/>
              </w:rPr>
            </w:r>
            <w:r w:rsidR="002A7DAC">
              <w:rPr>
                <w:noProof/>
                <w:webHidden/>
              </w:rPr>
              <w:fldChar w:fldCharType="separate"/>
            </w:r>
            <w:r w:rsidR="00956222">
              <w:rPr>
                <w:noProof/>
                <w:webHidden/>
              </w:rPr>
              <w:t>2</w:t>
            </w:r>
            <w:r w:rsidR="002A7DAC">
              <w:rPr>
                <w:noProof/>
                <w:webHidden/>
              </w:rPr>
              <w:fldChar w:fldCharType="end"/>
            </w:r>
          </w:hyperlink>
        </w:p>
        <w:p w14:paraId="40CB3DAF" w14:textId="05E450B5" w:rsidR="002A7DAC" w:rsidRDefault="008469B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04879" w:history="1">
            <w:r w:rsidR="002A7DAC" w:rsidRPr="0065712E">
              <w:rPr>
                <w:rStyle w:val="ad"/>
                <w:b/>
                <w:bCs/>
                <w:noProof/>
                <w:lang w:val="en-US"/>
              </w:rPr>
              <w:t>7.</w:t>
            </w:r>
            <w:r w:rsidR="002A7DAC">
              <w:rPr>
                <w:rFonts w:eastAsiaTheme="minorEastAsia"/>
                <w:noProof/>
                <w:lang w:eastAsia="ru-RU"/>
              </w:rPr>
              <w:tab/>
            </w:r>
            <w:r w:rsidR="002A7DAC" w:rsidRPr="0065712E">
              <w:rPr>
                <w:rStyle w:val="ad"/>
                <w:b/>
                <w:bCs/>
                <w:noProof/>
              </w:rPr>
              <w:t>Насчёт соединения с натягом</w:t>
            </w:r>
            <w:r w:rsidR="002A7DAC">
              <w:rPr>
                <w:noProof/>
                <w:webHidden/>
              </w:rPr>
              <w:tab/>
            </w:r>
            <w:r w:rsidR="002A7DAC">
              <w:rPr>
                <w:noProof/>
                <w:webHidden/>
              </w:rPr>
              <w:fldChar w:fldCharType="begin"/>
            </w:r>
            <w:r w:rsidR="002A7DAC">
              <w:rPr>
                <w:noProof/>
                <w:webHidden/>
              </w:rPr>
              <w:instrText xml:space="preserve"> PAGEREF _Toc199504879 \h </w:instrText>
            </w:r>
            <w:r w:rsidR="002A7DAC">
              <w:rPr>
                <w:noProof/>
                <w:webHidden/>
              </w:rPr>
            </w:r>
            <w:r w:rsidR="002A7DAC">
              <w:rPr>
                <w:noProof/>
                <w:webHidden/>
              </w:rPr>
              <w:fldChar w:fldCharType="separate"/>
            </w:r>
            <w:r w:rsidR="00956222">
              <w:rPr>
                <w:noProof/>
                <w:webHidden/>
              </w:rPr>
              <w:t>2</w:t>
            </w:r>
            <w:r w:rsidR="002A7DAC">
              <w:rPr>
                <w:noProof/>
                <w:webHidden/>
              </w:rPr>
              <w:fldChar w:fldCharType="end"/>
            </w:r>
          </w:hyperlink>
        </w:p>
        <w:p w14:paraId="500A3884" w14:textId="41128187" w:rsidR="002A7DAC" w:rsidRDefault="008469B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04880" w:history="1">
            <w:r w:rsidR="002A7DAC" w:rsidRPr="0065712E">
              <w:rPr>
                <w:rStyle w:val="ad"/>
                <w:b/>
                <w:bCs/>
                <w:noProof/>
                <w:lang w:val="en-US"/>
              </w:rPr>
              <w:t>8.</w:t>
            </w:r>
            <w:r w:rsidR="002A7DAC">
              <w:rPr>
                <w:rFonts w:eastAsiaTheme="minorEastAsia"/>
                <w:noProof/>
                <w:lang w:eastAsia="ru-RU"/>
              </w:rPr>
              <w:tab/>
            </w:r>
            <w:r w:rsidR="002A7DAC" w:rsidRPr="0065712E">
              <w:rPr>
                <w:rStyle w:val="ad"/>
                <w:b/>
                <w:bCs/>
                <w:noProof/>
              </w:rPr>
              <w:t>Расчёт шлицевого соединения</w:t>
            </w:r>
            <w:r w:rsidR="002A7DAC">
              <w:rPr>
                <w:noProof/>
                <w:webHidden/>
              </w:rPr>
              <w:tab/>
            </w:r>
            <w:r w:rsidR="002A7DAC">
              <w:rPr>
                <w:noProof/>
                <w:webHidden/>
              </w:rPr>
              <w:fldChar w:fldCharType="begin"/>
            </w:r>
            <w:r w:rsidR="002A7DAC">
              <w:rPr>
                <w:noProof/>
                <w:webHidden/>
              </w:rPr>
              <w:instrText xml:space="preserve"> PAGEREF _Toc199504880 \h </w:instrText>
            </w:r>
            <w:r w:rsidR="002A7DAC">
              <w:rPr>
                <w:noProof/>
                <w:webHidden/>
              </w:rPr>
            </w:r>
            <w:r w:rsidR="002A7DAC">
              <w:rPr>
                <w:noProof/>
                <w:webHidden/>
              </w:rPr>
              <w:fldChar w:fldCharType="separate"/>
            </w:r>
            <w:r w:rsidR="00956222">
              <w:rPr>
                <w:noProof/>
                <w:webHidden/>
              </w:rPr>
              <w:t>2</w:t>
            </w:r>
            <w:r w:rsidR="002A7DAC">
              <w:rPr>
                <w:noProof/>
                <w:webHidden/>
              </w:rPr>
              <w:fldChar w:fldCharType="end"/>
            </w:r>
          </w:hyperlink>
        </w:p>
        <w:p w14:paraId="332706E8" w14:textId="5FE95185" w:rsidR="002A7DAC" w:rsidRDefault="008469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504881" w:history="1">
            <w:r w:rsidR="002A7DAC" w:rsidRPr="0065712E">
              <w:rPr>
                <w:rStyle w:val="ad"/>
                <w:b/>
                <w:bCs/>
                <w:noProof/>
              </w:rPr>
              <w:t>Список литературы</w:t>
            </w:r>
            <w:r w:rsidR="002A7DAC">
              <w:rPr>
                <w:noProof/>
                <w:webHidden/>
              </w:rPr>
              <w:tab/>
            </w:r>
            <w:r w:rsidR="002A7DAC">
              <w:rPr>
                <w:noProof/>
                <w:webHidden/>
              </w:rPr>
              <w:fldChar w:fldCharType="begin"/>
            </w:r>
            <w:r w:rsidR="002A7DAC">
              <w:rPr>
                <w:noProof/>
                <w:webHidden/>
              </w:rPr>
              <w:instrText xml:space="preserve"> PAGEREF _Toc199504881 \h </w:instrText>
            </w:r>
            <w:r w:rsidR="002A7DAC">
              <w:rPr>
                <w:noProof/>
                <w:webHidden/>
              </w:rPr>
            </w:r>
            <w:r w:rsidR="002A7DAC">
              <w:rPr>
                <w:noProof/>
                <w:webHidden/>
              </w:rPr>
              <w:fldChar w:fldCharType="separate"/>
            </w:r>
            <w:r w:rsidR="00956222">
              <w:rPr>
                <w:noProof/>
                <w:webHidden/>
              </w:rPr>
              <w:t>2</w:t>
            </w:r>
            <w:r w:rsidR="002A7DAC">
              <w:rPr>
                <w:noProof/>
                <w:webHidden/>
              </w:rPr>
              <w:fldChar w:fldCharType="end"/>
            </w:r>
          </w:hyperlink>
        </w:p>
        <w:p w14:paraId="5F76ED8F" w14:textId="7B40BBC8" w:rsidR="00764389" w:rsidRPr="00744FE3" w:rsidRDefault="00764389">
          <w:pPr>
            <w:rPr>
              <w:sz w:val="28"/>
              <w:szCs w:val="28"/>
            </w:rPr>
          </w:pPr>
          <w:r w:rsidRPr="00744F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59ADACA" w14:textId="50C85B90" w:rsidR="00C36761" w:rsidRPr="00846045" w:rsidRDefault="00C36761"/>
    <w:p w14:paraId="316D779C" w14:textId="4F925C69" w:rsidR="00C36761" w:rsidRPr="00846045" w:rsidRDefault="00C36761"/>
    <w:p w14:paraId="3CEFFF96" w14:textId="5E2CF65B" w:rsidR="00C36761" w:rsidRPr="00846045" w:rsidRDefault="00C36761"/>
    <w:p w14:paraId="7DF3EB3B" w14:textId="11941F09" w:rsidR="00C36761" w:rsidRPr="00846045" w:rsidRDefault="00C36761"/>
    <w:p w14:paraId="7A77659F" w14:textId="51827E4B" w:rsidR="00C36761" w:rsidRPr="00846045" w:rsidRDefault="00C36761"/>
    <w:p w14:paraId="1633F511" w14:textId="624D3D47" w:rsidR="00C36761" w:rsidRPr="00846045" w:rsidRDefault="00C36761"/>
    <w:p w14:paraId="4834BE29" w14:textId="2A6FFDEB" w:rsidR="00C36761" w:rsidRPr="00846045" w:rsidRDefault="00C36761"/>
    <w:p w14:paraId="256CDDBD" w14:textId="5C836C6E" w:rsidR="00C36761" w:rsidRPr="00846045" w:rsidRDefault="00C36761"/>
    <w:p w14:paraId="38E3B0D2" w14:textId="1203419B" w:rsidR="00C36761" w:rsidRPr="00846045" w:rsidRDefault="00C36761"/>
    <w:p w14:paraId="21F89E91" w14:textId="59E7F08C" w:rsidR="00C36761" w:rsidRPr="00846045" w:rsidRDefault="00C36761"/>
    <w:p w14:paraId="32041CD4" w14:textId="62D2AF0E" w:rsidR="00C36761" w:rsidRPr="00846045" w:rsidRDefault="00C36761"/>
    <w:p w14:paraId="47929536" w14:textId="5D730C63" w:rsidR="00C36761" w:rsidRPr="00846045" w:rsidRDefault="00C36761"/>
    <w:p w14:paraId="21AF0EA7" w14:textId="53D1EA98" w:rsidR="00C36761" w:rsidRPr="00846045" w:rsidRDefault="00C36761"/>
    <w:p w14:paraId="37219F76" w14:textId="1FEF4E55" w:rsidR="00C36761" w:rsidRPr="00846045" w:rsidRDefault="00C36761"/>
    <w:p w14:paraId="3A9CCBE6" w14:textId="2C471929" w:rsidR="00C36761" w:rsidRPr="00846045" w:rsidRDefault="00C36761"/>
    <w:p w14:paraId="3E9D153C" w14:textId="2B446262" w:rsidR="00C36761" w:rsidRPr="00846045" w:rsidRDefault="00C36761"/>
    <w:p w14:paraId="797F1D4B" w14:textId="1C93C254" w:rsidR="00C36761" w:rsidRPr="00846045" w:rsidRDefault="00C36761"/>
    <w:p w14:paraId="6B92E28F" w14:textId="7D0A842D" w:rsidR="00C36761" w:rsidRPr="00846045" w:rsidRDefault="00C36761"/>
    <w:p w14:paraId="177DB8D9" w14:textId="4D29121B" w:rsidR="00C36761" w:rsidRPr="00846045" w:rsidRDefault="00C36761"/>
    <w:p w14:paraId="3BA87545" w14:textId="48A79B47" w:rsidR="00C36761" w:rsidRPr="00846045" w:rsidRDefault="00C36761"/>
    <w:p w14:paraId="60FCCA02" w14:textId="5CDE990C" w:rsidR="00C36761" w:rsidRPr="00846045" w:rsidRDefault="00C36761"/>
    <w:p w14:paraId="62A257E5" w14:textId="0912D3AC" w:rsidR="00C36761" w:rsidRPr="00846045" w:rsidRDefault="00C36761"/>
    <w:p w14:paraId="0CBBD412" w14:textId="1CC36EAA" w:rsidR="00C36761" w:rsidRPr="00846045" w:rsidRDefault="00C36761"/>
    <w:p w14:paraId="00D4CF43" w14:textId="6F418F61" w:rsidR="00C36761" w:rsidRPr="00744FE3" w:rsidRDefault="00C36761" w:rsidP="00744FE3">
      <w:pPr>
        <w:pStyle w:val="a"/>
        <w:ind w:left="357" w:hanging="357"/>
        <w:outlineLvl w:val="0"/>
        <w:rPr>
          <w:b/>
          <w:bCs/>
        </w:rPr>
      </w:pPr>
      <w:bookmarkStart w:id="0" w:name="_Toc199504873"/>
      <w:r w:rsidRPr="00C36761">
        <w:rPr>
          <w:b/>
          <w:bCs/>
        </w:rPr>
        <w:lastRenderedPageBreak/>
        <w:t>Кинематический расчёт привода</w:t>
      </w:r>
      <w:r w:rsidR="00744FE3">
        <w:rPr>
          <w:b/>
          <w:bCs/>
        </w:rPr>
        <w:t xml:space="preserve">. </w:t>
      </w:r>
      <w:r w:rsidRPr="00744FE3">
        <w:rPr>
          <w:b/>
          <w:bCs/>
        </w:rPr>
        <w:t>Выбор электродвигателя</w:t>
      </w:r>
      <w:bookmarkEnd w:id="0"/>
    </w:p>
    <w:p w14:paraId="7DE25F06" w14:textId="64108A0A" w:rsidR="003D1A2B" w:rsidRDefault="003D1A2B" w:rsidP="003D1A2B">
      <w:pPr>
        <w:pStyle w:val="a"/>
        <w:numPr>
          <w:ilvl w:val="0"/>
          <w:numId w:val="0"/>
        </w:numPr>
        <w:ind w:firstLine="709"/>
        <w:rPr>
          <w:rFonts w:eastAsiaTheme="minorEastAsia"/>
        </w:rPr>
      </w:pPr>
      <w:r>
        <w:t>Исходя из заданной по условию мощности электродвигателя</w:t>
      </w:r>
      <w:r w:rsidR="002A7DAC">
        <w:t xml:space="preserve">      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эд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 кВт</m:t>
        </m:r>
      </m:oMath>
      <w:r>
        <w:rPr>
          <w:rFonts w:eastAsiaTheme="minorEastAsia"/>
        </w:rPr>
        <w:t xml:space="preserve"> по критерию наименьших габаритов</w:t>
      </w:r>
      <w:r w:rsidR="0084604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D59368B" w14:textId="7C5FCB2A" w:rsidR="00846045" w:rsidRPr="00846045" w:rsidRDefault="00846045" w:rsidP="00846045">
      <w:pPr>
        <w:pStyle w:val="a"/>
        <w:numPr>
          <w:ilvl w:val="0"/>
          <w:numId w:val="0"/>
        </w:numPr>
        <w:ind w:firstLine="709"/>
        <w:rPr>
          <w:rFonts w:eastAsiaTheme="minorEastAsia"/>
        </w:rPr>
      </w:pPr>
      <w:r>
        <w:t xml:space="preserve">Выбор осуществляем согласно требованию о наименьших габаритах. Тогда выбираем редукторы с наименьшим количеством ступеней, способный обеспечить необходимое передаточное отношение, а среди этих вариантов – с наибольшим значением синхронной частоты, т.к. в таком случае двигатель будет иметь наименьшие размеры. Тогда выбираем вариант </w:t>
      </w:r>
      <w:r>
        <w:rPr>
          <w:rFonts w:eastAsiaTheme="minorEastAsia"/>
        </w:rPr>
        <w:t>100</w:t>
      </w:r>
      <w:r>
        <w:rPr>
          <w:rFonts w:eastAsiaTheme="minorEastAsia"/>
          <w:lang w:val="en-US"/>
        </w:rPr>
        <w:t>S</w:t>
      </w:r>
      <w:r w:rsidRPr="003D1A2B">
        <w:rPr>
          <w:rFonts w:eastAsiaTheme="minorEastAsia"/>
        </w:rPr>
        <w:t>2</w:t>
      </w:r>
      <w:r>
        <w:rPr>
          <w:rFonts w:eastAsiaTheme="minorEastAsia"/>
        </w:rPr>
        <w:t xml:space="preserve"> с номинальной частотой </w:t>
      </w:r>
      <m:oMath>
        <m:r>
          <w:rPr>
            <w:rFonts w:ascii="Cambria Math" w:eastAsiaTheme="minorEastAsia" w:hAnsi="Cambria Math"/>
          </w:rPr>
          <m:t>n=2880 об\мин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=2,3</m:t>
        </m:r>
      </m:oMath>
    </w:p>
    <w:p w14:paraId="397ED22B" w14:textId="77777777" w:rsidR="00846045" w:rsidRDefault="00846045" w:rsidP="00846045">
      <w:pPr>
        <w:pStyle w:val="a"/>
        <w:numPr>
          <w:ilvl w:val="0"/>
          <w:numId w:val="0"/>
        </w:numPr>
        <w:ind w:left="360" w:hanging="360"/>
      </w:pPr>
    </w:p>
    <w:p w14:paraId="585CECBF" w14:textId="1D0FCFC7" w:rsidR="00846045" w:rsidRDefault="00FA799D" w:rsidP="00744FE3">
      <w:pPr>
        <w:pStyle w:val="a"/>
        <w:ind w:left="357" w:hanging="357"/>
        <w:outlineLvl w:val="0"/>
        <w:rPr>
          <w:rFonts w:eastAsiaTheme="minorEastAsia"/>
          <w:b/>
          <w:bCs/>
        </w:rPr>
      </w:pPr>
      <w:bookmarkStart w:id="1" w:name="_Toc199504874"/>
      <w:r w:rsidRPr="00FA799D">
        <w:rPr>
          <w:rFonts w:eastAsiaTheme="minorEastAsia"/>
          <w:b/>
          <w:bCs/>
        </w:rPr>
        <w:t>Расчёт зубчатой передачи</w:t>
      </w:r>
      <w:bookmarkEnd w:id="1"/>
    </w:p>
    <w:p w14:paraId="02A2CAE8" w14:textId="41487FA6" w:rsidR="00FA799D" w:rsidRPr="00744FE3" w:rsidRDefault="00744FE3" w:rsidP="00FA799D">
      <w:pPr>
        <w:pStyle w:val="a"/>
        <w:numPr>
          <w:ilvl w:val="0"/>
          <w:numId w:val="0"/>
        </w:numPr>
        <w:ind w:left="360" w:hanging="360"/>
        <w:rPr>
          <w:rFonts w:eastAsiaTheme="minorEastAsia"/>
        </w:rPr>
      </w:pPr>
      <w:r>
        <w:rPr>
          <w:rFonts w:eastAsiaTheme="minorEastAsia"/>
        </w:rPr>
        <w:t>См приложение 1.</w:t>
      </w:r>
    </w:p>
    <w:p w14:paraId="7C8C2A17" w14:textId="77777777" w:rsidR="00FA799D" w:rsidRDefault="00FA799D" w:rsidP="00FA799D">
      <w:pPr>
        <w:pStyle w:val="a"/>
        <w:numPr>
          <w:ilvl w:val="0"/>
          <w:numId w:val="0"/>
        </w:numPr>
        <w:ind w:left="360" w:hanging="360"/>
        <w:rPr>
          <w:rFonts w:eastAsiaTheme="minorEastAsia"/>
          <w:b/>
          <w:bCs/>
        </w:rPr>
      </w:pPr>
    </w:p>
    <w:p w14:paraId="10573894" w14:textId="782758EE" w:rsidR="00FA799D" w:rsidRPr="005B2306" w:rsidRDefault="00FA799D" w:rsidP="005B2306">
      <w:pPr>
        <w:pStyle w:val="a"/>
        <w:ind w:left="357" w:hanging="357"/>
        <w:outlineLvl w:val="0"/>
        <w:rPr>
          <w:rFonts w:eastAsiaTheme="minorEastAsia"/>
          <w:b/>
          <w:bCs/>
        </w:rPr>
      </w:pPr>
      <w:bookmarkStart w:id="2" w:name="_Toc199504875"/>
      <w:r>
        <w:rPr>
          <w:rFonts w:eastAsiaTheme="minorEastAsia"/>
          <w:b/>
          <w:bCs/>
        </w:rPr>
        <w:t>Расчёт реакций в опорах</w:t>
      </w:r>
      <w:r w:rsidR="00744FE3">
        <w:rPr>
          <w:rFonts w:eastAsiaTheme="minorEastAsia"/>
          <w:b/>
          <w:bCs/>
        </w:rPr>
        <w:t xml:space="preserve"> подшипника</w:t>
      </w:r>
      <w:bookmarkEnd w:id="2"/>
    </w:p>
    <w:p w14:paraId="4C651E98" w14:textId="188B9E78" w:rsidR="00FA799D" w:rsidRPr="005B2306" w:rsidRDefault="005B2306" w:rsidP="005B2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второго промежуточного вала схема выглядит следующим образом:</w:t>
      </w:r>
    </w:p>
    <w:p w14:paraId="5E538E40" w14:textId="77777777" w:rsidR="00FA799D" w:rsidRDefault="00FA799D" w:rsidP="00FA79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14A6FD" wp14:editId="2656EA1D">
            <wp:extent cx="5940425" cy="3125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0FB5" w14:textId="77777777" w:rsidR="00FA799D" w:rsidRPr="001279DF" w:rsidRDefault="008469B2" w:rsidP="00FA799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=1831,77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H</m:t>
          </m:r>
        </m:oMath>
      </m:oMathPara>
    </w:p>
    <w:p w14:paraId="79B86027" w14:textId="77777777" w:rsidR="00FA799D" w:rsidRPr="001279DF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=671,44 H</m:t>
          </m:r>
        </m:oMath>
      </m:oMathPara>
    </w:p>
    <w:p w14:paraId="314DAA5C" w14:textId="77777777" w:rsidR="00FA799D" w:rsidRPr="00082BB9" w:rsidRDefault="008469B2" w:rsidP="00FA799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=218,55 H </m:t>
          </m:r>
        </m:oMath>
      </m:oMathPara>
    </w:p>
    <w:p w14:paraId="0B8D5E5F" w14:textId="77777777" w:rsidR="00FA799D" w:rsidRPr="001279DF" w:rsidRDefault="008469B2" w:rsidP="00FA799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=6427,02 H</m:t>
          </m:r>
        </m:oMath>
      </m:oMathPara>
    </w:p>
    <w:p w14:paraId="496A18E9" w14:textId="77777777" w:rsidR="00FA799D" w:rsidRPr="001279DF" w:rsidRDefault="008469B2" w:rsidP="00FA799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=2348,56 H</m:t>
          </m:r>
        </m:oMath>
      </m:oMathPara>
    </w:p>
    <w:p w14:paraId="064A778B" w14:textId="4564D46D" w:rsidR="00FA799D" w:rsidRPr="005B2306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=574,28 H</m:t>
          </m:r>
        </m:oMath>
      </m:oMathPara>
    </w:p>
    <w:p w14:paraId="483620DB" w14:textId="5EDA9652" w:rsidR="005B2306" w:rsidRPr="005B2306" w:rsidRDefault="005B2306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уравнения моментов</w:t>
      </w:r>
    </w:p>
    <w:p w14:paraId="71D8BB40" w14:textId="77777777" w:rsidR="00FA799D" w:rsidRPr="00082BB9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∙277,73+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∙170,23-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∙86,11=0</m:t>
          </m:r>
        </m:oMath>
      </m:oMathPara>
    </w:p>
    <w:p w14:paraId="22948974" w14:textId="77777777" w:rsidR="00FA799D" w:rsidRPr="00082BB9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∙277,73-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∙86,11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170,23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1831,77∙277,73-6427,02∙86,11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170,23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==262,55 H</m:t>
          </m:r>
        </m:oMath>
      </m:oMathPara>
    </w:p>
    <w:p w14:paraId="3769DCB7" w14:textId="538BAC1F" w:rsidR="00FA799D" w:rsidRPr="00082BB9" w:rsidRDefault="005B2306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уравнения равновесия сил:</w:t>
      </w:r>
    </w:p>
    <w:p w14:paraId="73452D72" w14:textId="77777777" w:rsidR="00FA799D" w:rsidRPr="00082BB9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6427,02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262,55-1831,77=4332,7 H</m:t>
          </m:r>
        </m:oMath>
      </m:oMathPara>
    </w:p>
    <w:p w14:paraId="3FED6DDE" w14:textId="15A5C430" w:rsidR="00FA799D" w:rsidRDefault="005B2306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уравнения моментов:</w:t>
      </w:r>
    </w:p>
    <w:p w14:paraId="129CB671" w14:textId="77777777" w:rsidR="00FA799D" w:rsidRPr="00082BB9" w:rsidRDefault="00FA799D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∙310,29-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∙277,73+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∙170,23-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∙86,11+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∙86,67=0</m:t>
          </m:r>
        </m:oMath>
      </m:oMathPara>
    </w:p>
    <w:p w14:paraId="210FC9E5" w14:textId="77777777" w:rsidR="00FA799D" w:rsidRPr="00082BB9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∙310,29-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∙277,73-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∙86,11+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∙86,67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170,23</m:t>
              </m:r>
            </m:den>
          </m:f>
        </m:oMath>
      </m:oMathPara>
    </w:p>
    <w:p w14:paraId="75C11C8C" w14:textId="77777777" w:rsidR="00FA799D" w:rsidRPr="00BC59DC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-218,55 ∙310,29-671,44 ∙277,73-2348,56∙86,11+574,28∙86,67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170,23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=2389,44 H</m:t>
          </m:r>
        </m:oMath>
      </m:oMathPara>
    </w:p>
    <w:p w14:paraId="0C711635" w14:textId="443EB956" w:rsidR="00FA799D" w:rsidRPr="005B2306" w:rsidRDefault="005B2306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уравнения равновесия сил:</w:t>
      </w:r>
    </w:p>
    <w:p w14:paraId="696D9FBB" w14:textId="77777777" w:rsidR="00FA799D" w:rsidRPr="00C05D6B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=2348,56-2389,44+671,44=630,56 H</m:t>
          </m:r>
        </m:oMath>
      </m:oMathPara>
    </w:p>
    <w:p w14:paraId="2D95B6C8" w14:textId="77777777" w:rsidR="00FA799D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Суммарные реакции опор:</w:t>
      </w:r>
    </w:p>
    <w:p w14:paraId="6391D512" w14:textId="77777777" w:rsidR="00FA799D" w:rsidRPr="00A94B60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2389,44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262,55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=2403,82 H</m:t>
          </m:r>
        </m:oMath>
      </m:oMathPara>
    </w:p>
    <w:p w14:paraId="6CA7F924" w14:textId="77777777" w:rsidR="00FA799D" w:rsidRPr="00C05D6B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630,56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4332,7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=4378,34 H</m:t>
          </m:r>
        </m:oMath>
      </m:oMathPara>
    </w:p>
    <w:p w14:paraId="030DBF9C" w14:textId="77777777" w:rsidR="00FA799D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осевых сил:</w:t>
      </w:r>
    </w:p>
    <w:p w14:paraId="417C7BF1" w14:textId="77777777" w:rsidR="00FA799D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Внешняя осевая сила равна </w:t>
      </w:r>
    </w:p>
    <w:p w14:paraId="5FABB633" w14:textId="77777777" w:rsidR="00FA799D" w:rsidRPr="00C05D6B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=574,28-218,55=355,73 H</m:t>
          </m:r>
        </m:oMath>
      </m:oMathPara>
    </w:p>
    <w:p w14:paraId="5979B7B7" w14:textId="77777777" w:rsidR="00FA799D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подшипники радиальные нерегулируемые, осевая сила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нагружающая подшипник, равна внешней осевой силе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действующей на вал. Силу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воспринимает тот подшипник, который ограничивает осевое перемещение вала под действием этой силы.</w:t>
      </w:r>
    </w:p>
    <w:p w14:paraId="2D89C49E" w14:textId="77777777" w:rsidR="00FA799D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Возьмём самый нагруженный подшипник:</w:t>
      </w:r>
    </w:p>
    <w:p w14:paraId="54CB9E74" w14:textId="171B42BB" w:rsidR="00FA799D" w:rsidRPr="005B2306" w:rsidRDefault="008469B2" w:rsidP="005B230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=355,73 H</m:t>
          </m:r>
        </m:oMath>
      </m:oMathPara>
    </w:p>
    <w:p w14:paraId="0BDBACAB" w14:textId="087F2530" w:rsidR="005B2306" w:rsidRDefault="005B2306" w:rsidP="005B230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0C26008" w14:textId="5129B544" w:rsidR="009952C1" w:rsidRDefault="009952C1" w:rsidP="005B230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81BC10D" w14:textId="77777777" w:rsidR="00956222" w:rsidRPr="00956222" w:rsidRDefault="00956222" w:rsidP="005B2306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7A6C04E" w14:textId="6BCC490C" w:rsidR="00FA799D" w:rsidRPr="005B2306" w:rsidRDefault="00FA799D" w:rsidP="005B2306">
      <w:pPr>
        <w:pStyle w:val="a"/>
        <w:ind w:left="357" w:hanging="357"/>
        <w:outlineLvl w:val="0"/>
        <w:rPr>
          <w:rFonts w:eastAsiaTheme="minorEastAsia"/>
          <w:b/>
          <w:bCs/>
        </w:rPr>
      </w:pPr>
      <w:bookmarkStart w:id="3" w:name="_Toc199504876"/>
      <w:r w:rsidRPr="00FA799D">
        <w:rPr>
          <w:rFonts w:eastAsiaTheme="minorEastAsia"/>
          <w:b/>
          <w:bCs/>
        </w:rPr>
        <w:lastRenderedPageBreak/>
        <w:t>Расчёт подшипников на грузоподъёмность и ресурс</w:t>
      </w:r>
      <w:bookmarkEnd w:id="3"/>
    </w:p>
    <w:p w14:paraId="357E74EA" w14:textId="057BE076" w:rsidR="00FA799D" w:rsidRDefault="00FA799D" w:rsidP="00FA799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Расчёт на </w:t>
      </w:r>
      <w:r w:rsidRPr="005B230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статическую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грузоподъёмность:</w:t>
      </w:r>
    </w:p>
    <w:p w14:paraId="7C5EB527" w14:textId="26527AB9" w:rsidR="005B2306" w:rsidRDefault="005B2306" w:rsidP="00FA799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Эквивалентная статическая нагрузка</w:t>
      </w:r>
    </w:p>
    <w:p w14:paraId="4F5805A1" w14:textId="77777777" w:rsidR="00FA799D" w:rsidRPr="00396AFE" w:rsidRDefault="008469B2" w:rsidP="00FA799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</m:oMath>
      </m:oMathPara>
    </w:p>
    <w:p w14:paraId="7EDCDC68" w14:textId="77777777" w:rsidR="00FA799D" w:rsidRDefault="00FA799D" w:rsidP="00FA799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однорядных радиальных шариковых подшипников:</w:t>
      </w:r>
    </w:p>
    <w:p w14:paraId="7A0089B3" w14:textId="77777777" w:rsidR="00FA799D" w:rsidRPr="000022E9" w:rsidRDefault="008469B2" w:rsidP="00FA799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=0,6;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=0,5</m:t>
          </m:r>
        </m:oMath>
      </m:oMathPara>
    </w:p>
    <w:p w14:paraId="01AF850D" w14:textId="77777777" w:rsidR="00FA799D" w:rsidRPr="00396AFE" w:rsidRDefault="00FA799D" w:rsidP="00FA799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режима нагружения 0:</w:t>
      </w:r>
    </w:p>
    <w:p w14:paraId="4590024A" w14:textId="77777777" w:rsidR="00FA799D" w:rsidRPr="00396AFE" w:rsidRDefault="008469B2" w:rsidP="00FA799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0B49E10" w14:textId="77777777" w:rsidR="00FA799D" w:rsidRPr="00396AFE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=0,6∙4378,34+0,5∙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355,73=2804 H&lt;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</m:oMath>
      </m:oMathPara>
    </w:p>
    <w:p w14:paraId="6C2099BC" w14:textId="77777777" w:rsidR="00FA799D" w:rsidRPr="00396AFE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=4378,34  H</m:t>
          </m:r>
        </m:oMath>
      </m:oMathPara>
    </w:p>
    <w:p w14:paraId="39B6BDE7" w14:textId="77777777" w:rsidR="00FA799D" w:rsidRPr="00A94B60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=150 кН-статическая грузоподъёмность</m:t>
          </m:r>
        </m:oMath>
      </m:oMathPara>
    </w:p>
    <w:p w14:paraId="32A02375" w14:textId="77777777" w:rsidR="00FA799D" w:rsidRPr="00396AFE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→прочность обеспечена</m:t>
          </m:r>
        </m:oMath>
      </m:oMathPara>
    </w:p>
    <w:p w14:paraId="447CFF7E" w14:textId="77777777" w:rsidR="00FA799D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626343" w14:textId="77777777" w:rsidR="00FA799D" w:rsidRPr="000022E9" w:rsidRDefault="00FA799D" w:rsidP="00FA799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Расчёт на </w:t>
      </w:r>
      <w:r w:rsidRPr="005B2306">
        <w:rPr>
          <w:rFonts w:ascii="Times New Roman" w:eastAsiaTheme="minorEastAsia" w:hAnsi="Times New Roman" w:cs="Times New Roman"/>
          <w:b/>
          <w:bCs/>
          <w:sz w:val="28"/>
          <w:szCs w:val="28"/>
        </w:rPr>
        <w:t>динамическую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грузоподъёмность: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=36 мм-диаметр шарика</m:t>
          </m:r>
        </m:oMath>
      </m:oMathPara>
    </w:p>
    <w:p w14:paraId="7B86B6AF" w14:textId="51267B58" w:rsidR="00FA799D" w:rsidRPr="00A94B60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α=0°-угол контакта, т.к. шариковый радиальный</m:t>
          </m:r>
        </m:oMath>
      </m:oMathPara>
    </w:p>
    <w:p w14:paraId="7A1B645C" w14:textId="77777777" w:rsidR="00FA799D" w:rsidRPr="00A94B60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pw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=210 мм-диаметр центра шариков</m:t>
          </m:r>
        </m:oMath>
      </m:oMathPara>
    </w:p>
    <w:p w14:paraId="07E62951" w14:textId="77777777" w:rsidR="00FA799D" w:rsidRPr="00A94B60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=0,17→</m:t>
          </m:r>
        </m:oMath>
      </m:oMathPara>
    </w:p>
    <w:p w14:paraId="23CBC0B3" w14:textId="2E5F7AF0" w:rsidR="00FA799D" w:rsidRPr="000022E9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=14,7-зависит от геометрии подшипника</m:t>
          </m:r>
        </m:oMath>
      </m:oMathPara>
    </w:p>
    <w:p w14:paraId="5AAC5650" w14:textId="77777777" w:rsidR="00FA799D" w:rsidRPr="0022463C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e=0,28∙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=0,28∙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14,7∙355,73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150000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=0,13</m:t>
          </m:r>
        </m:oMath>
      </m:oMathPara>
    </w:p>
    <w:p w14:paraId="20781940" w14:textId="77777777" w:rsidR="00FA799D" w:rsidRPr="00166A7F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355,73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4378,34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,081≤e→</m:t>
          </m:r>
        </m:oMath>
      </m:oMathPara>
    </w:p>
    <w:p w14:paraId="3A6D6C17" w14:textId="77777777" w:rsidR="00FA799D" w:rsidRPr="00166A7F" w:rsidRDefault="00FA799D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X=1, Y=0→</m:t>
          </m:r>
        </m:oMath>
      </m:oMathPara>
    </w:p>
    <w:p w14:paraId="12D87EE8" w14:textId="77777777" w:rsidR="00FA799D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Эквивалентная динамическая радиальная нагрузка:</w:t>
      </w:r>
    </w:p>
    <w:p w14:paraId="168947E0" w14:textId="77777777" w:rsidR="00FA799D" w:rsidRPr="000022E9" w:rsidRDefault="008469B2" w:rsidP="00FA799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</m:oMath>
      </m:oMathPara>
    </w:p>
    <w:p w14:paraId="2B971BB1" w14:textId="77777777" w:rsidR="00FA799D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=1,5-коэффициент динамичности нагрузки</m:t>
          </m:r>
        </m:oMath>
      </m:oMathPara>
    </w:p>
    <w:p w14:paraId="5F0E1B6F" w14:textId="1FFC07AE" w:rsidR="00FA799D" w:rsidRPr="005B2306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нормальный температурный режим</m:t>
          </m:r>
        </m:oMath>
      </m:oMathPara>
    </w:p>
    <w:p w14:paraId="22BF646C" w14:textId="1CE85D86" w:rsidR="005B2306" w:rsidRPr="000022E9" w:rsidRDefault="005B2306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Эквивалентная динамическая нагрузка:</w:t>
      </w:r>
    </w:p>
    <w:p w14:paraId="3B3F4BC3" w14:textId="77777777" w:rsidR="00FA799D" w:rsidRPr="000022E9" w:rsidRDefault="008469B2" w:rsidP="00FA799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4378,34∙1,5=6567,51  H</m:t>
          </m:r>
        </m:oMath>
      </m:oMathPara>
    </w:p>
    <w:p w14:paraId="064A5AE6" w14:textId="77777777" w:rsidR="00FA799D" w:rsidRDefault="00FA799D" w:rsidP="00FA799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Т.к подшипник работает в переменных режимах нагружения, учтём это коэффициентом 1,25:</w:t>
      </w:r>
    </w:p>
    <w:p w14:paraId="6D8DE1F9" w14:textId="77777777" w:rsidR="00FA799D" w:rsidRPr="00100E9F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=6567,51∙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1,25=8209,4 H</m:t>
          </m:r>
        </m:oMath>
      </m:oMathPara>
    </w:p>
    <w:p w14:paraId="7723050A" w14:textId="77777777" w:rsidR="00FA799D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Расчётный ресурс:</w:t>
      </w:r>
    </w:p>
    <w:p w14:paraId="15854CF1" w14:textId="77777777" w:rsidR="00FA799D" w:rsidRPr="00AA53CF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60n</m:t>
              </m:r>
            </m:den>
          </m:f>
        </m:oMath>
      </m:oMathPara>
    </w:p>
    <w:p w14:paraId="35E57A37" w14:textId="00061B9E" w:rsidR="00FA799D" w:rsidRPr="009952C1" w:rsidRDefault="008469B2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ВБР=90%</m:t>
          </m:r>
        </m:oMath>
      </m:oMathPara>
    </w:p>
    <w:p w14:paraId="60F1980A" w14:textId="064D1018" w:rsidR="009952C1" w:rsidRPr="009952C1" w:rsidRDefault="009952C1" w:rsidP="00FA799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k=3 для шариковых подшипников</m:t>
          </m:r>
        </m:oMath>
      </m:oMathPara>
    </w:p>
    <w:p w14:paraId="3F8E6074" w14:textId="77777777" w:rsidR="00FA799D" w:rsidRPr="00AA53CF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=1→</m:t>
          </m:r>
        </m:oMath>
      </m:oMathPara>
    </w:p>
    <w:p w14:paraId="54171F20" w14:textId="77777777" w:rsidR="00FA799D" w:rsidRPr="00100E9F" w:rsidRDefault="008469B2" w:rsidP="00FA799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=1∙1∙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189000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8209,4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60∙66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=33,9∙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ч</m:t>
          </m:r>
        </m:oMath>
      </m:oMathPara>
    </w:p>
    <w:p w14:paraId="1611F86D" w14:textId="12F64A2F" w:rsidR="00FA799D" w:rsidRDefault="00FA799D" w:rsidP="00FA799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Т.к.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&lt;0,5C</m:t>
        </m:r>
      </m:oMath>
      <w:r w:rsidRPr="00100E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выполнено, то выбранные подшипник пригоден. При требуемом ресурсе надёжность 90%</w:t>
      </w:r>
      <w:r w:rsidR="009952C1">
        <w:rPr>
          <w:rFonts w:ascii="Times New Roman" w:eastAsiaTheme="minorEastAsia" w:hAnsi="Times New Roman" w:cs="Times New Roman"/>
          <w:sz w:val="28"/>
          <w:szCs w:val="28"/>
        </w:rPr>
        <w:t xml:space="preserve"> обеспечена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6D0712" w14:textId="77777777" w:rsidR="00FA799D" w:rsidRPr="00846045" w:rsidRDefault="00FA799D" w:rsidP="005B2306">
      <w:pPr>
        <w:pStyle w:val="a"/>
        <w:numPr>
          <w:ilvl w:val="0"/>
          <w:numId w:val="0"/>
        </w:numPr>
        <w:rPr>
          <w:rFonts w:eastAsiaTheme="minorEastAsia"/>
        </w:rPr>
      </w:pPr>
    </w:p>
    <w:p w14:paraId="2DFB9BF1" w14:textId="327993E4" w:rsidR="00991A8C" w:rsidRPr="00744FE3" w:rsidRDefault="00FA799D" w:rsidP="00744FE3">
      <w:pPr>
        <w:pStyle w:val="a"/>
        <w:ind w:left="357" w:hanging="357"/>
        <w:outlineLvl w:val="0"/>
        <w:rPr>
          <w:rFonts w:eastAsiaTheme="minorEastAsia"/>
          <w:b/>
          <w:bCs/>
        </w:rPr>
      </w:pPr>
      <w:bookmarkStart w:id="4" w:name="_Toc199504877"/>
      <w:r w:rsidRPr="00FA799D">
        <w:rPr>
          <w:rFonts w:eastAsiaTheme="minorEastAsia"/>
          <w:b/>
          <w:bCs/>
        </w:rPr>
        <w:t>Расчёт валов на статическую прочность</w:t>
      </w:r>
      <w:bookmarkEnd w:id="4"/>
    </w:p>
    <w:p w14:paraId="7DABD7DC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Вал из стали 40Х.</w:t>
      </w:r>
    </w:p>
    <w:p w14:paraId="448519F1" w14:textId="77777777" w:rsidR="00991A8C" w:rsidRPr="001279DF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=1831,77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H</m:t>
          </m:r>
        </m:oMath>
      </m:oMathPara>
    </w:p>
    <w:p w14:paraId="414118AE" w14:textId="77777777" w:rsidR="00991A8C" w:rsidRPr="001279DF" w:rsidRDefault="008469B2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=671,44 H</m:t>
          </m:r>
        </m:oMath>
      </m:oMathPara>
    </w:p>
    <w:p w14:paraId="795C94CA" w14:textId="77777777" w:rsidR="00991A8C" w:rsidRPr="00082BB9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=218,55 H </m:t>
          </m:r>
        </m:oMath>
      </m:oMathPara>
    </w:p>
    <w:p w14:paraId="6FC4F175" w14:textId="77777777" w:rsidR="00991A8C" w:rsidRPr="001279DF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=6427,02 H</m:t>
          </m:r>
        </m:oMath>
      </m:oMathPara>
    </w:p>
    <w:p w14:paraId="716FFAE1" w14:textId="77777777" w:rsidR="00991A8C" w:rsidRPr="001279DF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=2348,56 H</m:t>
          </m:r>
        </m:oMath>
      </m:oMathPara>
    </w:p>
    <w:p w14:paraId="6FF880CC" w14:textId="77777777" w:rsidR="00991A8C" w:rsidRPr="001279DF" w:rsidRDefault="008469B2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=574,28 H</m:t>
          </m:r>
        </m:oMath>
      </m:oMathPara>
    </w:p>
    <w:p w14:paraId="2B720414" w14:textId="77777777" w:rsidR="00991A8C" w:rsidRPr="00082BB9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=262,55 H</m:t>
          </m:r>
        </m:oMath>
      </m:oMathPara>
    </w:p>
    <w:p w14:paraId="50133161" w14:textId="77777777" w:rsidR="00991A8C" w:rsidRPr="0014218B" w:rsidRDefault="008469B2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4332,7 H</m:t>
          </m:r>
        </m:oMath>
      </m:oMathPara>
    </w:p>
    <w:p w14:paraId="0B5A4656" w14:textId="77777777" w:rsidR="00991A8C" w:rsidRPr="00BC59DC" w:rsidRDefault="008469B2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=2389,44 H</m:t>
          </m:r>
        </m:oMath>
      </m:oMathPara>
    </w:p>
    <w:p w14:paraId="2148FA88" w14:textId="77777777" w:rsidR="00991A8C" w:rsidRPr="00B10D4F" w:rsidRDefault="008469B2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=630,56 H</m:t>
          </m:r>
        </m:oMath>
      </m:oMathPara>
    </w:p>
    <w:p w14:paraId="07BFEA1C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Предел прочности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=790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предел текучести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=640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предел текучести при кручении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=380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предел выносливости при растяжении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=370 МПа,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 выносливости при кручении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210 МПа,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чувствительности к асимметрии цикла нагружения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=0,09</m:t>
        </m:r>
      </m:oMath>
      <w:r w:rsidRPr="00F147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84D836" w14:textId="77777777" w:rsidR="00991A8C" w:rsidRPr="0068457E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Коэффициенты запаса:</w:t>
      </w:r>
    </w:p>
    <w:p w14:paraId="4B67779E" w14:textId="77777777" w:rsidR="00991A8C" w:rsidRDefault="008469B2" w:rsidP="00991A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5B64C6BB" w14:textId="77777777" w:rsidR="00991A8C" w:rsidRDefault="008469B2" w:rsidP="00991A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=2,5</m:t>
          </m:r>
        </m:oMath>
      </m:oMathPara>
    </w:p>
    <w:p w14:paraId="1BBBE69A" w14:textId="0F06FD00" w:rsidR="00744FE3" w:rsidRDefault="00744FE3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Напряжения в опасном сечении</w:t>
      </w:r>
      <w:r w:rsidRPr="00F019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 w:rsidR="005B230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24AA91" w14:textId="16D72B90" w:rsidR="005B2306" w:rsidRDefault="005B2306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нём внутренние силовые факторы равны:</w:t>
      </w:r>
    </w:p>
    <w:p w14:paraId="128A5CB1" w14:textId="77777777" w:rsidR="00744FE3" w:rsidRPr="005E107F" w:rsidRDefault="008469B2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=373,09 H∙м</m:t>
          </m:r>
        </m:oMath>
      </m:oMathPara>
    </w:p>
    <w:p w14:paraId="6112B55C" w14:textId="77777777" w:rsidR="00744FE3" w:rsidRPr="00F01986" w:rsidRDefault="008469B2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=56,88 H∙м</m:t>
          </m:r>
        </m:oMath>
      </m:oMathPara>
    </w:p>
    <w:p w14:paraId="25C47A11" w14:textId="77777777" w:rsidR="00744FE3" w:rsidRPr="005E107F" w:rsidRDefault="008469B2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=355,73 H</m:t>
          </m:r>
        </m:oMath>
      </m:oMathPara>
    </w:p>
    <w:p w14:paraId="7D8BAA60" w14:textId="77777777" w:rsidR="00744FE3" w:rsidRPr="005E107F" w:rsidRDefault="008469B2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=568,38 H∙м</m:t>
          </m:r>
        </m:oMath>
      </m:oMathPara>
    </w:p>
    <w:p w14:paraId="72141AA9" w14:textId="77777777" w:rsidR="00744FE3" w:rsidRPr="005E107F" w:rsidRDefault="008469B2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373,09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56,88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=377,4 H∙м</m:t>
          </m:r>
        </m:oMath>
      </m:oMathPara>
    </w:p>
    <w:p w14:paraId="084FB3EB" w14:textId="77777777" w:rsidR="00744FE3" w:rsidRDefault="00744FE3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геометрические характеристики сечения:</w:t>
      </w:r>
    </w:p>
    <w:p w14:paraId="74B5EED9" w14:textId="77777777" w:rsidR="00744FE3" w:rsidRPr="000457CC" w:rsidRDefault="008469B2" w:rsidP="00744F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2∙π(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2∙π(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∙64</m:t>
              </m:r>
            </m:den>
          </m:f>
        </m:oMath>
      </m:oMathPara>
    </w:p>
    <w:p w14:paraId="0298E8AE" w14:textId="77777777" w:rsidR="00744FE3" w:rsidRPr="000457CC" w:rsidRDefault="008469B2" w:rsidP="00744F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≈1</m:t>
          </m:r>
        </m:oMath>
      </m:oMathPara>
    </w:p>
    <w:p w14:paraId="3F2319C7" w14:textId="77777777" w:rsidR="00744FE3" w:rsidRPr="000457CC" w:rsidRDefault="00744FE3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d=173,2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40A0B479" w14:textId="77777777" w:rsidR="00744FE3" w:rsidRPr="000457CC" w:rsidRDefault="008469B2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03853E1" w14:textId="77777777" w:rsidR="00744FE3" w:rsidRPr="000457CC" w:rsidRDefault="008469B2" w:rsidP="00744FE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=178,2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3BF6DB58" w14:textId="77777777" w:rsidR="00744FE3" w:rsidRPr="000457CC" w:rsidRDefault="008469B2" w:rsidP="00744FE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2∙π(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2∙π(1∙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173,2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178,2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=495773 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08499B82" w14:textId="77777777" w:rsidR="00744FE3" w:rsidRPr="00DC7CF6" w:rsidRDefault="008469B2" w:rsidP="00744F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=2W=991547 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0ADF8A38" w14:textId="57AF007D" w:rsidR="00744FE3" w:rsidRPr="005B2306" w:rsidRDefault="008469B2" w:rsidP="00744F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173,2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=23560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FB298B1" w14:textId="3650893E" w:rsidR="005B2306" w:rsidRPr="005B2306" w:rsidRDefault="005B2306" w:rsidP="00744F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напряжения в сечении: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C79B9FB" w14:textId="77777777" w:rsidR="00744FE3" w:rsidRPr="00DC7CF6" w:rsidRDefault="008469B2" w:rsidP="00744FE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∙2,3∙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377,4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495773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355,73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23560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=1,79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</m:t>
          </m:r>
        </m:oMath>
      </m:oMathPara>
    </w:p>
    <w:p w14:paraId="04E09E8A" w14:textId="77777777" w:rsidR="00744FE3" w:rsidRPr="0068457E" w:rsidRDefault="008469B2" w:rsidP="00744FE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∙2,3∙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568,38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991547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=1,32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</m:t>
          </m:r>
        </m:oMath>
      </m:oMathPara>
    </w:p>
    <w:p w14:paraId="4428E813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5BE935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718B34E" wp14:editId="69A3ABD9">
            <wp:extent cx="5032598" cy="8978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98" cy="89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7AF6" w14:textId="77777777" w:rsidR="00991A8C" w:rsidRPr="0014218B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A7F227" w14:textId="77777777" w:rsidR="00991A8C" w:rsidRPr="00DC7CF6" w:rsidRDefault="00991A8C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497D95F" w14:textId="4AADE491" w:rsidR="00991A8C" w:rsidRPr="0068457E" w:rsidRDefault="00991A8C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Частные коэффициенты запаса по нормальным и касательным напряжениям</w:t>
      </w:r>
      <w:r w:rsidR="005B230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07AD877" w14:textId="77777777" w:rsidR="00991A8C" w:rsidRPr="003635F1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1,77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=361</m:t>
          </m:r>
        </m:oMath>
      </m:oMathPara>
    </w:p>
    <w:p w14:paraId="33CF4DF5" w14:textId="77777777" w:rsidR="00991A8C" w:rsidRPr="0068457E" w:rsidRDefault="008469B2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=287</m:t>
          </m:r>
        </m:oMath>
      </m:oMathPara>
    </w:p>
    <w:p w14:paraId="32EE8C3E" w14:textId="0C266EBD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Общий коэффициент запаса прочности по пределу текучести</w:t>
      </w:r>
      <w:r w:rsidR="005B230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486F102" w14:textId="77777777" w:rsidR="00991A8C" w:rsidRPr="0068457E" w:rsidRDefault="008469B2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361∙287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361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287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=224</m:t>
          </m:r>
        </m:oMath>
      </m:oMathPara>
    </w:p>
    <w:p w14:paraId="28A11C32" w14:textId="24E27D4D" w:rsidR="00FA799D" w:rsidRDefault="00991A8C" w:rsidP="00744F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Статическая прочность вала обеспечена.</w:t>
      </w:r>
    </w:p>
    <w:p w14:paraId="1FEDB0A4" w14:textId="77777777" w:rsidR="00744FE3" w:rsidRPr="00744FE3" w:rsidRDefault="00744FE3" w:rsidP="00744FE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E1EF344" w14:textId="0BACD22A" w:rsidR="00FA799D" w:rsidRPr="00744FE3" w:rsidRDefault="00FA799D" w:rsidP="00744FE3">
      <w:pPr>
        <w:pStyle w:val="a"/>
        <w:ind w:left="357" w:hanging="357"/>
        <w:outlineLvl w:val="0"/>
        <w:rPr>
          <w:b/>
          <w:bCs/>
        </w:rPr>
      </w:pPr>
      <w:bookmarkStart w:id="5" w:name="_Toc199504878"/>
      <w:r w:rsidRPr="00FA799D">
        <w:rPr>
          <w:b/>
          <w:bCs/>
        </w:rPr>
        <w:t>Расчёт валов на усталостную прочность</w:t>
      </w:r>
      <w:bookmarkEnd w:id="5"/>
    </w:p>
    <w:p w14:paraId="6F04C896" w14:textId="77777777" w:rsidR="00991A8C" w:rsidRDefault="00991A8C" w:rsidP="00991A8C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Определим амплитуды напряжений и среднее напряжение цикла:</w:t>
      </w:r>
    </w:p>
    <w:p w14:paraId="25902206" w14:textId="77777777" w:rsidR="00991A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377,4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495773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=0,76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</m:t>
          </m:r>
        </m:oMath>
      </m:oMathPara>
    </w:p>
    <w:p w14:paraId="2575F9A7" w14:textId="77777777" w:rsidR="00991A8C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568,38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991547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=0,29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</m:t>
          </m:r>
        </m:oMath>
      </m:oMathPara>
    </w:p>
    <w:p w14:paraId="39F73B5C" w14:textId="77777777" w:rsidR="00991A8C" w:rsidRPr="00576586" w:rsidRDefault="008469B2" w:rsidP="00991A8C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=0,29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</m:t>
          </m:r>
        </m:oMath>
      </m:oMathPara>
    </w:p>
    <w:p w14:paraId="5CACFB08" w14:textId="77777777" w:rsidR="00991A8C" w:rsidRDefault="00991A8C" w:rsidP="00991A8C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снижения предела выносливости:</w:t>
      </w:r>
    </w:p>
    <w:p w14:paraId="73274E1A" w14:textId="77777777" w:rsidR="00991A8C" w:rsidRPr="001F13E6" w:rsidRDefault="00991A8C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dσ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14:paraId="45EC2060" w14:textId="77777777" w:rsidR="00991A8C" w:rsidRPr="001F13E6" w:rsidRDefault="008469B2" w:rsidP="00991A8C">
      <w:pPr>
        <w:rPr>
          <w:rFonts w:ascii="Times New Roman" w:eastAsiaTheme="minorEastAsia" w:hAnsi="Times New Roman" w:cs="Times New Roman"/>
          <w:iCs/>
          <w:kern w:val="2"/>
          <w:sz w:val="28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14:ligatures w14:val="standardContextual"/>
            </w:rPr>
            <m:t>=1,645</m:t>
          </m:r>
        </m:oMath>
      </m:oMathPara>
    </w:p>
    <w:p w14:paraId="0EA2D021" w14:textId="77777777" w:rsidR="00991A8C" w:rsidRPr="001F13E6" w:rsidRDefault="008469B2" w:rsidP="00991A8C">
      <w:pPr>
        <w:rPr>
          <w:rFonts w:ascii="Times New Roman" w:eastAsiaTheme="minorEastAsia" w:hAnsi="Times New Roman" w:cs="Times New Roman"/>
          <w:i/>
          <w:iCs/>
          <w:kern w:val="2"/>
          <w:sz w:val="28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dσ</m:t>
              </m:r>
            </m:sub>
          </m:sSub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14:ligatures w14:val="standardContextual"/>
            </w:rPr>
            <m:t>=0,54</m:t>
          </m:r>
        </m:oMath>
      </m:oMathPara>
    </w:p>
    <w:p w14:paraId="17173FE2" w14:textId="77777777" w:rsidR="00991A8C" w:rsidRPr="001F13E6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14:ligatures w14:val="standardContextual"/>
            </w:rPr>
            <m:t>=0,87</m:t>
          </m:r>
        </m:oMath>
      </m:oMathPara>
    </w:p>
    <w:p w14:paraId="71FA75EC" w14:textId="77777777" w:rsidR="00991A8C" w:rsidRPr="001F13E6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dτ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14:paraId="308AE11C" w14:textId="77777777" w:rsidR="00991A8C" w:rsidRPr="001F13E6" w:rsidRDefault="008469B2" w:rsidP="00991A8C">
      <w:pPr>
        <w:rPr>
          <w:rFonts w:ascii="Times New Roman" w:eastAsiaTheme="minorEastAsia" w:hAnsi="Times New Roman" w:cs="Times New Roman"/>
          <w:i/>
          <w:iCs/>
          <w:kern w:val="2"/>
          <w:sz w:val="28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14:ligatures w14:val="standardContextual"/>
            </w:rPr>
            <m:t>=1,512</m:t>
          </m:r>
        </m:oMath>
      </m:oMathPara>
    </w:p>
    <w:p w14:paraId="5AEACB1C" w14:textId="77777777" w:rsidR="00991A8C" w:rsidRPr="001F13E6" w:rsidRDefault="008469B2" w:rsidP="00991A8C">
      <w:pPr>
        <w:rPr>
          <w:rFonts w:ascii="Times New Roman" w:eastAsiaTheme="minorEastAsia" w:hAnsi="Times New Roman" w:cs="Times New Roman"/>
          <w:i/>
          <w:iCs/>
          <w:kern w:val="2"/>
          <w:sz w:val="28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dτ</m:t>
              </m:r>
            </m:sub>
          </m:sSub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14:ligatures w14:val="standardContextual"/>
            </w:rPr>
            <m:t>=0,38</m:t>
          </m:r>
        </m:oMath>
      </m:oMathPara>
    </w:p>
    <w:p w14:paraId="7C7EC623" w14:textId="77777777" w:rsidR="00991A8C" w:rsidRPr="001F13E6" w:rsidRDefault="008469B2" w:rsidP="00991A8C">
      <w:pPr>
        <w:rPr>
          <w:rFonts w:ascii="Times New Roman" w:eastAsiaTheme="minorEastAsia" w:hAnsi="Times New Roman" w:cs="Times New Roman"/>
          <w:i/>
          <w:iCs/>
          <w:kern w:val="2"/>
          <w:sz w:val="28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14:ligatures w14:val="standardContextual"/>
            </w:rPr>
            <m:t>=0,93</m:t>
          </m:r>
        </m:oMath>
      </m:oMathPara>
    </w:p>
    <w:p w14:paraId="379F4669" w14:textId="000743A5" w:rsidR="00991A8C" w:rsidRPr="00744FE3" w:rsidRDefault="008469B2" w:rsidP="00991A8C">
      <w:pPr>
        <w:rPr>
          <w:rFonts w:ascii="Times New Roman" w:eastAsiaTheme="minorEastAsia" w:hAnsi="Times New Roman" w:cs="Times New Roman"/>
          <w:i/>
          <w:iCs/>
          <w:kern w:val="2"/>
          <w:sz w:val="28"/>
          <w:szCs w:val="28"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=1</m:t>
          </m:r>
        </m:oMath>
      </m:oMathPara>
    </w:p>
    <w:p w14:paraId="745D0D59" w14:textId="77777777" w:rsidR="00991A8C" w:rsidRPr="001F13E6" w:rsidRDefault="00991A8C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dσ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1,645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0,54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0,87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=3,2</m:t>
          </m:r>
        </m:oMath>
      </m:oMathPara>
    </w:p>
    <w:p w14:paraId="1C336E25" w14:textId="31BAAEC4" w:rsidR="00991A8C" w:rsidRPr="00744FE3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dτ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kern w:val="2"/>
                              <w:sz w:val="28"/>
                              <w:szCs w:val="28"/>
                              <w:lang w:val="en-US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1,512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0,38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0,93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kern w:val="2"/>
              <w:sz w:val="28"/>
              <w:szCs w:val="28"/>
              <w:lang w:val="en-US"/>
              <w14:ligatures w14:val="standardContextual"/>
            </w:rPr>
            <m:t>=4,05</m:t>
          </m:r>
        </m:oMath>
      </m:oMathPara>
    </w:p>
    <w:p w14:paraId="7C1538BC" w14:textId="77777777" w:rsidR="00991A8C" w:rsidRDefault="00991A8C" w:rsidP="00991A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Пределы выносливости вала в рассматриваемом сечении:</w:t>
      </w:r>
    </w:p>
    <w:p w14:paraId="552E8672" w14:textId="77777777" w:rsidR="00991A8C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=115,625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</m:t>
          </m:r>
        </m:oMath>
      </m:oMathPara>
    </w:p>
    <w:p w14:paraId="74E8B0E2" w14:textId="77777777" w:rsidR="00991A8C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4,05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=51,85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</m:t>
          </m:r>
        </m:oMath>
      </m:oMathPara>
    </w:p>
    <w:p w14:paraId="1DD6B667" w14:textId="77777777" w:rsidR="00991A8C" w:rsidRDefault="00991A8C" w:rsidP="00991A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влияния асимметрии цикла:</w:t>
      </w:r>
    </w:p>
    <w:p w14:paraId="51206143" w14:textId="77777777" w:rsidR="00991A8C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0,09</m:t>
              </m:r>
            </m:num>
            <m:den>
              <m:r>
                <w:rPr>
                  <w:rFonts w:ascii="Cambria Math" w:eastAsiaTheme="minorEastAsia" w:hAnsi="Cambria Math" w:cs="Times New Roman"/>
                  <w:kern w:val="2"/>
                  <w:sz w:val="28"/>
                  <w:szCs w:val="28"/>
                  <w:lang w:val="en-US"/>
                  <w14:ligatures w14:val="standardContextual"/>
                </w:rPr>
                <m:t>4,05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=0,0222</m:t>
          </m:r>
        </m:oMath>
      </m:oMathPara>
    </w:p>
    <w:p w14:paraId="62402AFE" w14:textId="3972F6E4" w:rsidR="00991A8C" w:rsidRDefault="00991A8C" w:rsidP="00991A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Коэффициенты запаса по нормальным и касательным напряжениям</w:t>
      </w:r>
      <w:r w:rsidR="005B230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BE4271" w14:textId="77777777" w:rsidR="00991A8C" w:rsidRPr="00576586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115,625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=152,14</m:t>
          </m:r>
        </m:oMath>
      </m:oMathPara>
    </w:p>
    <w:p w14:paraId="6807BFAA" w14:textId="77777777" w:rsidR="00991A8C" w:rsidRPr="00576586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51,85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+0,0222∙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=174,9</m:t>
          </m:r>
        </m:oMath>
      </m:oMathPara>
    </w:p>
    <w:p w14:paraId="0C50DC11" w14:textId="77777777" w:rsidR="00991A8C" w:rsidRDefault="00991A8C" w:rsidP="00991A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запаса прочности в рассматриваемом сечении:</w:t>
      </w:r>
    </w:p>
    <w:p w14:paraId="15171C98" w14:textId="77777777" w:rsidR="00991A8C" w:rsidRPr="00576586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kern w:val="2"/>
                  <w:sz w:val="28"/>
                  <w:szCs w:val="28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152,14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174,9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152,14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174,9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=114,79</m:t>
          </m:r>
        </m:oMath>
      </m:oMathPara>
    </w:p>
    <w:p w14:paraId="27AAD5F5" w14:textId="61CF53EB" w:rsidR="00FA799D" w:rsidRPr="00744FE3" w:rsidRDefault="00991A8C" w:rsidP="00744F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Усталостная прочность вала обеспечена.</w:t>
      </w:r>
    </w:p>
    <w:p w14:paraId="064724C6" w14:textId="77777777" w:rsidR="00FA799D" w:rsidRPr="00FA799D" w:rsidRDefault="00FA799D" w:rsidP="00FA799D">
      <w:pPr>
        <w:pStyle w:val="a"/>
        <w:numPr>
          <w:ilvl w:val="0"/>
          <w:numId w:val="0"/>
        </w:numPr>
        <w:ind w:left="360" w:hanging="360"/>
      </w:pPr>
    </w:p>
    <w:p w14:paraId="666A72A3" w14:textId="2560A961" w:rsidR="00FA799D" w:rsidRPr="00744FE3" w:rsidRDefault="00FA799D" w:rsidP="00744FE3">
      <w:pPr>
        <w:pStyle w:val="a"/>
        <w:ind w:left="357" w:hanging="357"/>
        <w:outlineLvl w:val="0"/>
        <w:rPr>
          <w:b/>
          <w:bCs/>
          <w:lang w:val="en-US"/>
        </w:rPr>
      </w:pPr>
      <w:bookmarkStart w:id="6" w:name="_Toc199504879"/>
      <w:r w:rsidRPr="00FA799D">
        <w:rPr>
          <w:b/>
          <w:bCs/>
        </w:rPr>
        <w:t>Насчёт соединения с натягом</w:t>
      </w:r>
      <w:bookmarkEnd w:id="6"/>
    </w:p>
    <w:p w14:paraId="1A28E734" w14:textId="4FC5D8E6" w:rsidR="00991A8C" w:rsidRDefault="00991A8C" w:rsidP="00991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третье колесо, первое считается аналогично.</w:t>
      </w:r>
    </w:p>
    <w:p w14:paraId="2E3A6300" w14:textId="77777777" w:rsidR="00991A8C" w:rsidRDefault="00991A8C" w:rsidP="00991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0F4B7D1" w14:textId="77777777" w:rsidR="00991A8C" w:rsidRDefault="00991A8C" w:rsidP="00991A8C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T=1438 Н/м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02D28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вращающий момент на колесе</w:t>
      </w:r>
    </w:p>
    <w:p w14:paraId="173C84FA" w14:textId="77777777" w:rsidR="00991A8C" w:rsidRDefault="00991A8C" w:rsidP="00991A8C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d=100 мм</m:t>
        </m:r>
      </m:oMath>
      <w:r w:rsidRPr="00E02D28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диаметр соединения</w:t>
      </w:r>
    </w:p>
    <w:p w14:paraId="07C61934" w14:textId="77777777" w:rsidR="00991A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991A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диаметр отверстия пустотелого вала</w:t>
      </w:r>
    </w:p>
    <w:p w14:paraId="55C1A413" w14:textId="77777777" w:rsidR="00991A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=145 мм</m:t>
        </m:r>
      </m:oMath>
      <w:r w:rsidR="00991A8C" w:rsidRPr="00E02D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991A8C">
        <w:rPr>
          <w:rFonts w:ascii="Times New Roman" w:eastAsiaTheme="minorEastAsia" w:hAnsi="Times New Roman" w:cs="Times New Roman"/>
          <w:iCs/>
          <w:sz w:val="28"/>
          <w:szCs w:val="28"/>
        </w:rPr>
        <w:t>условный наружный диаметр втулки</w:t>
      </w:r>
    </w:p>
    <w:p w14:paraId="00C051FC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E02D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длина сопряжения</w:t>
      </w:r>
    </w:p>
    <w:p w14:paraId="6D15E54B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K=3</m:t>
        </m:r>
      </m:oMath>
      <w:r w:rsidRPr="00E02D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 коэффициент запаса сцепления</w:t>
      </w:r>
    </w:p>
    <w:p w14:paraId="7C0A69A7" w14:textId="77777777" w:rsidR="00991A8C" w:rsidRPr="0074359D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=0,14</m:t>
        </m:r>
      </m:oMath>
      <w:r w:rsidRPr="008C4D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 сцепления для соединения сталь-сталь и сборке нагревом</w:t>
      </w:r>
    </w:p>
    <w:p w14:paraId="36841757" w14:textId="77777777" w:rsidR="00991A8C" w:rsidRPr="00E02D28" w:rsidRDefault="00991A8C" w:rsidP="00991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Контактное давление:</w:t>
      </w:r>
    </w:p>
    <w:p w14:paraId="04803F33" w14:textId="77777777" w:rsidR="00991A8C" w:rsidRPr="0074359D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lf</m:t>
              </m:r>
            </m:den>
          </m:f>
        </m:oMath>
      </m:oMathPara>
    </w:p>
    <w:p w14:paraId="47052BCB" w14:textId="77777777" w:rsidR="00991A8C" w:rsidRPr="0074359D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3∙1438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∙100∙0,14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=19,61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</m:t>
          </m:r>
        </m:oMath>
      </m:oMathPara>
    </w:p>
    <w:p w14:paraId="2C6DE14A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68A5DC" w14:textId="5862921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Деформация стал</w:t>
      </w:r>
      <w:r w:rsidR="005B2306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FAF9175" w14:textId="77777777" w:rsidR="00991A8C" w:rsidRPr="00CE5949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pd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D6C199B" w14:textId="77777777" w:rsidR="00991A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91A8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– </w:t>
      </w:r>
      <w:r w:rsidR="00991A8C"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жёсткости</w:t>
      </w:r>
    </w:p>
    <w:p w14:paraId="671F42EC" w14:textId="77777777" w:rsidR="00991A8C" w:rsidRPr="00CE5949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35573C10" w14:textId="77777777" w:rsidR="00991A8C" w:rsidRPr="00CE5949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6EA813F7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E=2,1∙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МПа</m:t>
        </m:r>
      </m:oMath>
      <w:r w:rsidRPr="00E02D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модуль упругости для стали</w:t>
      </w:r>
    </w:p>
    <w:p w14:paraId="4112E8FC" w14:textId="77777777" w:rsidR="00991A8C" w:rsidRPr="0074359D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μ=0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,3</m:t>
        </m:r>
      </m:oMath>
      <w:r w:rsidRPr="00E02D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Пуассона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стали</w:t>
      </w:r>
    </w:p>
    <w:p w14:paraId="0D80E7F0" w14:textId="77777777" w:rsidR="00991A8C" w:rsidRPr="0074359D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-0,3=0,7</m:t>
          </m:r>
        </m:oMath>
      </m:oMathPara>
    </w:p>
    <w:p w14:paraId="254E943E" w14:textId="77777777" w:rsidR="00991A8C" w:rsidRPr="00CE5949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145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145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+0,3=3,114</m:t>
          </m:r>
        </m:oMath>
      </m:oMathPara>
    </w:p>
    <w:p w14:paraId="5299CEE3" w14:textId="77777777" w:rsidR="00991A8C" w:rsidRPr="0074359D" w:rsidRDefault="00991A8C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δ=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pd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19,61∙100∙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3,114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=35,63</m:t>
          </m:r>
        </m:oMath>
      </m:oMathPara>
    </w:p>
    <w:p w14:paraId="71A2B56D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Поправка на обмятие микронеровностей</w:t>
      </w:r>
    </w:p>
    <w:p w14:paraId="0A170412" w14:textId="77777777" w:rsidR="00991A8C" w:rsidRPr="004404D3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u=5,5∙(R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003E88D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4404D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средние арифметические отклонения профиля поверхностей</w:t>
      </w:r>
    </w:p>
    <w:p w14:paraId="20FD440A" w14:textId="77777777" w:rsidR="00991A8C" w:rsidRPr="00F118DB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u=5,5∙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0,8+1,6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=13,2 мкм</m:t>
          </m:r>
        </m:oMath>
      </m:oMathPara>
    </w:p>
    <w:p w14:paraId="2F27ECCE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Поправку на температурную деформация не учитываем</w:t>
      </w:r>
    </w:p>
    <w:p w14:paraId="29B46504" w14:textId="77777777" w:rsidR="00991A8C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8941D8D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Минимальный натяг, необходимый для передачи крутящего момента</w:t>
      </w:r>
    </w:p>
    <w:p w14:paraId="353E6E8F" w14:textId="77777777" w:rsidR="00991A8C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=δ+u=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35,63+13,2=48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,83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мкм </m:t>
          </m:r>
        </m:oMath>
      </m:oMathPara>
    </w:p>
    <w:p w14:paraId="3724309A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Максимальный натяг, допускаемый прочностью детали</w:t>
      </w:r>
    </w:p>
    <w:p w14:paraId="026956D2" w14:textId="77777777" w:rsidR="00991A8C" w:rsidRPr="004404D3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+u</m:t>
          </m:r>
        </m:oMath>
      </m:oMathPara>
    </w:p>
    <w:p w14:paraId="1E3465B9" w14:textId="77777777" w:rsidR="00991A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den>
        </m:f>
      </m:oMath>
      <w:r w:rsidR="00991A8C" w:rsidRPr="004404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991A8C">
        <w:rPr>
          <w:rFonts w:ascii="Times New Roman" w:eastAsiaTheme="minorEastAsia" w:hAnsi="Times New Roman" w:cs="Times New Roman"/>
          <w:iCs/>
          <w:sz w:val="28"/>
          <w:szCs w:val="28"/>
        </w:rPr>
        <w:t>максимальная деформация, допускаемая прочностью деталей соединения</w:t>
      </w:r>
    </w:p>
    <w:p w14:paraId="5B2F1CDC" w14:textId="77777777" w:rsidR="00991A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="00991A8C" w:rsidRPr="004404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991A8C">
        <w:rPr>
          <w:rFonts w:ascii="Times New Roman" w:eastAsiaTheme="minorEastAsia" w:hAnsi="Times New Roman" w:cs="Times New Roman"/>
          <w:iCs/>
          <w:sz w:val="28"/>
          <w:szCs w:val="28"/>
        </w:rPr>
        <w:t>максимальное давление, допускаемое прочностью охватывающей или охватываемой детали, меньшее из двух:</w:t>
      </w:r>
    </w:p>
    <w:p w14:paraId="39730CAC" w14:textId="77777777" w:rsidR="00991A8C" w:rsidRPr="004404D3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DB9F9C7" w14:textId="77777777" w:rsidR="00991A8C" w:rsidRPr="004404D3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0,5∙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2B01239" w14:textId="77777777" w:rsidR="00991A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т2</m:t>
            </m:r>
          </m:sub>
        </m:sSub>
      </m:oMath>
      <w:r w:rsidR="00991A8C" w:rsidRPr="004404D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91A8C" w:rsidRPr="004404D3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991A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предел текучести материала охватывающей и охватываемой детали</w:t>
      </w:r>
    </w:p>
    <w:p w14:paraId="27B7E0C3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сплошного вала:</w:t>
      </w:r>
    </w:p>
    <w:p w14:paraId="54365A54" w14:textId="77777777" w:rsidR="00991A8C" w:rsidRPr="00F118DB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43418EA" w14:textId="77777777" w:rsidR="00991A8C" w:rsidRPr="00F118DB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1т</m:t>
              </m:r>
            </m:sub>
          </m:sSub>
        </m:oMath>
      </m:oMathPara>
    </w:p>
    <w:p w14:paraId="1DAC9F07" w14:textId="77777777" w:rsidR="00991A8C" w:rsidRPr="00F118DB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=0,5∙930∙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145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==243,8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Мпа</m:t>
          </m:r>
        </m:oMath>
      </m:oMathPara>
    </w:p>
    <w:p w14:paraId="025D971B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5B7A85D4" w14:textId="77777777" w:rsidR="00991A8C" w:rsidRPr="00F118DB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243,8∙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35,63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19,61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=442,86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мкм</m:t>
          </m:r>
        </m:oMath>
      </m:oMathPara>
    </w:p>
    <w:p w14:paraId="066CF781" w14:textId="77777777" w:rsidR="00991A8C" w:rsidRPr="00F118DB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+u=442,86+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13,2=456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,06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мкм</m:t>
          </m:r>
        </m:oMath>
      </m:oMathPara>
    </w:p>
    <w:p w14:paraId="1D5FC00B" w14:textId="77777777" w:rsidR="00991A8C" w:rsidRPr="005B652F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Выбор посадки по значениям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7D5737F7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Выберем посадку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7/u7</m:t>
        </m:r>
      </m:oMath>
    </w:p>
    <w:p w14:paraId="160AF3FF" w14:textId="77777777" w:rsidR="00991A8C" w:rsidRPr="0036408C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,83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мкм&lt;99 мкм=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</m:oMath>
      </m:oMathPara>
    </w:p>
    <w:p w14:paraId="3D3F3B74" w14:textId="77777777" w:rsidR="00991A8C" w:rsidRPr="0036408C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=456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,06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мкм&gt;149 мкм=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</m:oMath>
      </m:oMathPara>
    </w:p>
    <w:p w14:paraId="3DD8A55C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408C">
        <w:rPr>
          <w:rFonts w:ascii="Times New Roman" w:eastAsiaTheme="minorEastAsia" w:hAnsi="Times New Roman" w:cs="Times New Roman"/>
          <w:sz w:val="28"/>
          <w:szCs w:val="28"/>
        </w:rPr>
        <w:t>Для выбранной посадки определим температуру нагрева охватывающей детали:</w:t>
      </w:r>
    </w:p>
    <w:p w14:paraId="3B4C9A8E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t=20°+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сб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4D21527" w14:textId="77777777" w:rsidR="00991A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 мкм</m:t>
        </m:r>
      </m:oMath>
      <w:r w:rsidR="00991A8C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991A8C">
        <w:rPr>
          <w:rFonts w:ascii="Times New Roman" w:eastAsiaTheme="minorEastAsia" w:hAnsi="Times New Roman" w:cs="Times New Roman"/>
          <w:iCs/>
          <w:sz w:val="28"/>
          <w:szCs w:val="28"/>
        </w:rPr>
        <w:t>зазор для удобства сборки</w:t>
      </w:r>
    </w:p>
    <w:p w14:paraId="0A822B4C" w14:textId="77777777" w:rsidR="00991A8C" w:rsidRPr="003640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C°</m:t>
              </m:r>
            </m:den>
          </m:f>
        </m:oMath>
      </m:oMathPara>
    </w:p>
    <w:p w14:paraId="3EC3C9F1" w14:textId="77777777" w:rsidR="00991A8C" w:rsidRPr="0036408C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t=20°+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сб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149+15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∙100∙12∙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=157 C°</m:t>
          </m:r>
        </m:oMath>
      </m:oMathPara>
    </w:p>
    <w:p w14:paraId="7826F964" w14:textId="77777777" w:rsidR="00991A8C" w:rsidRPr="0036408C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t=157 C°&lt;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=230÷240 C°</m:t>
          </m:r>
        </m:oMath>
      </m:oMathPara>
    </w:p>
    <w:p w14:paraId="0E7C70C7" w14:textId="6BC9E38F" w:rsidR="00FA799D" w:rsidRDefault="00FA799D" w:rsidP="00FA799D">
      <w:pPr>
        <w:pStyle w:val="a"/>
        <w:numPr>
          <w:ilvl w:val="0"/>
          <w:numId w:val="0"/>
        </w:numPr>
        <w:ind w:left="360" w:hanging="360"/>
        <w:rPr>
          <w:lang w:val="en-US"/>
        </w:rPr>
      </w:pPr>
    </w:p>
    <w:p w14:paraId="3B2BCB74" w14:textId="77777777" w:rsidR="00991A8C" w:rsidRPr="00C36761" w:rsidRDefault="00991A8C" w:rsidP="00FA799D">
      <w:pPr>
        <w:pStyle w:val="a"/>
        <w:numPr>
          <w:ilvl w:val="0"/>
          <w:numId w:val="0"/>
        </w:numPr>
        <w:ind w:left="360" w:hanging="360"/>
        <w:rPr>
          <w:lang w:val="en-US"/>
        </w:rPr>
      </w:pPr>
    </w:p>
    <w:p w14:paraId="56F90851" w14:textId="0E728B4C" w:rsidR="00FA799D" w:rsidRPr="00744FE3" w:rsidRDefault="00FA799D" w:rsidP="00744FE3">
      <w:pPr>
        <w:pStyle w:val="a"/>
        <w:ind w:left="357" w:hanging="357"/>
        <w:outlineLvl w:val="0"/>
        <w:rPr>
          <w:b/>
          <w:bCs/>
          <w:lang w:val="en-US"/>
        </w:rPr>
      </w:pPr>
      <w:bookmarkStart w:id="7" w:name="_Toc199504880"/>
      <w:r w:rsidRPr="00FA799D">
        <w:rPr>
          <w:b/>
          <w:bCs/>
        </w:rPr>
        <w:t>Расчёт шлицевого соединения</w:t>
      </w:r>
      <w:bookmarkEnd w:id="7"/>
    </w:p>
    <w:p w14:paraId="4DA81828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Сопротивление смятию и изнашиванию </w:t>
      </w:r>
    </w:p>
    <w:p w14:paraId="44B38BA6" w14:textId="77777777" w:rsidR="00991A8C" w:rsidRPr="00100E9F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напряжению </w:t>
      </w:r>
      <w:r w:rsidRPr="005B230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смятия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7014655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6F3FB5A" w14:textId="77777777" w:rsidR="00991A8C" w:rsidRPr="0053197A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2000Tk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zhl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эв</m:t>
              </m:r>
            </m:sub>
          </m:sSub>
        </m:oMath>
      </m:oMathPara>
    </w:p>
    <w:p w14:paraId="18FE88AF" w14:textId="77777777" w:rsidR="00991A8C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эв</m:t>
            </m:r>
          </m:sub>
        </m:sSub>
      </m:oMath>
      <w:r w:rsidR="00991A8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91A8C" w:rsidRPr="0053197A">
        <w:rPr>
          <w:rFonts w:ascii="Times New Roman" w:eastAsiaTheme="minorEastAsia" w:hAnsi="Times New Roman" w:cs="Times New Roman"/>
          <w:sz w:val="28"/>
          <w:szCs w:val="28"/>
        </w:rPr>
        <w:t>расчетное давление на рабочих поверхностях зубьев</w:t>
      </w:r>
    </w:p>
    <w:p w14:paraId="77CE6502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T=557 </m:t>
        </m:r>
        <m:r>
          <w:rPr>
            <w:rFonts w:ascii="Cambria Math" w:eastAsiaTheme="minorEastAsia" w:hAnsi="Cambria Math" w:cs="Times New Roman"/>
            <w:sz w:val="28"/>
            <w:szCs w:val="28"/>
          </w:rPr>
          <m:t>Н/м</m:t>
        </m:r>
      </m:oMath>
      <w:r w:rsidRPr="000941B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вращающий момент</w:t>
      </w:r>
    </w:p>
    <w:p w14:paraId="4405E9D9" w14:textId="77777777" w:rsidR="00991A8C" w:rsidRPr="00ED37BE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l=100</m:t>
        </m:r>
      </m:oMath>
      <w:r w:rsidRPr="000941B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длина ступицы</w:t>
      </w:r>
    </w:p>
    <w:p w14:paraId="31E907DE" w14:textId="77777777" w:rsidR="00991A8C" w:rsidRDefault="008469B2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HRC</m:t>
            </m:r>
          </m:sub>
        </m:sSub>
      </m:oMath>
      <w:r w:rsidR="00991A8C" w:rsidRPr="0053197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991A8C">
        <w:rPr>
          <w:rFonts w:ascii="Times New Roman" w:eastAsiaTheme="minorEastAsia" w:hAnsi="Times New Roman" w:cs="Times New Roman"/>
          <w:iCs/>
          <w:sz w:val="28"/>
          <w:szCs w:val="28"/>
        </w:rPr>
        <w:t>допускаемое давление для цементованных и закалённых сталей</w:t>
      </w:r>
    </w:p>
    <w:p w14:paraId="53DFA7EA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5319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общий коэффициент неравномерности распределения нагрузки</w:t>
      </w:r>
    </w:p>
    <w:p w14:paraId="463994CC" w14:textId="77777777" w:rsidR="00991A8C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=1,5</m:t>
        </m:r>
      </m:oMath>
      <w:r w:rsidR="00991A8C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использования мощности</w:t>
      </w:r>
    </w:p>
    <w:p w14:paraId="2A0E3951" w14:textId="77777777" w:rsidR="00991A8C" w:rsidRPr="00B12C99" w:rsidRDefault="00991A8C" w:rsidP="00991A8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k=5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</m:oMath>
      </m:oMathPara>
    </w:p>
    <w:p w14:paraId="7EB99EC8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d=132 мм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делительный диаметр</w:t>
      </w:r>
    </w:p>
    <w:p w14:paraId="320D4E00" w14:textId="77777777" w:rsidR="00991A8C" w:rsidRPr="00ED37BE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=114,315 мм</m:t>
        </m:r>
      </m:oMath>
      <w:r w:rsidR="00991A8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991A8C">
        <w:rPr>
          <w:rFonts w:ascii="Times New Roman" w:eastAsiaTheme="minorEastAsia" w:hAnsi="Times New Roman" w:cs="Times New Roman"/>
          <w:sz w:val="28"/>
          <w:szCs w:val="28"/>
        </w:rPr>
        <w:t>диаметр основной окружности</w:t>
      </w:r>
    </w:p>
    <w:p w14:paraId="43762CD8" w14:textId="77777777" w:rsidR="00991A8C" w:rsidRPr="00ED37BE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e=50 мм</m:t>
          </m:r>
        </m:oMath>
      </m:oMathPara>
    </w:p>
    <w:p w14:paraId="27A321F4" w14:textId="77777777" w:rsidR="00991A8C" w:rsidRPr="00403EB5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114,315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+1=29,8676</m:t>
          </m:r>
        </m:oMath>
      </m:oMathPara>
    </w:p>
    <w:p w14:paraId="385A4C0F" w14:textId="77777777" w:rsidR="00991A8C" w:rsidRPr="00B12C99" w:rsidRDefault="008469B2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D-1,1m=140-1,1∙6=133,4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7B249AAF" w14:textId="77777777" w:rsidR="00991A8C" w:rsidRPr="00B12C99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h=5,4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464F3777" w14:textId="77777777" w:rsidR="00991A8C" w:rsidRPr="00B12C99" w:rsidRDefault="008469B2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2000Tk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zhl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2000∙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557∙29,8676∙1,5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,4∙22∙5,4∙100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=31,5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МПа</m:t>
          </m:r>
        </m:oMath>
      </m:oMathPara>
    </w:p>
    <w:p w14:paraId="680FAEDD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неподвижном соединении с осевой фиксацией и тяжёлым условием эксплуатации </w:t>
      </w:r>
    </w:p>
    <w:p w14:paraId="3CB43DEF" w14:textId="77777777" w:rsidR="00991A8C" w:rsidRPr="00B12C99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=35 Мпа</m:t>
          </m:r>
        </m:oMath>
      </m:oMathPara>
    </w:p>
    <w:p w14:paraId="788E59C1" w14:textId="4B2DE392" w:rsidR="00991A8C" w:rsidRPr="00ED37BE" w:rsidRDefault="008469B2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=31,5 МПа&lt;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=35 Мпа</m:t>
          </m:r>
        </m:oMath>
      </m:oMathPara>
    </w:p>
    <w:p w14:paraId="08162DC3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 w:rsidRPr="0053197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FBF79BE" wp14:editId="28CA6205">
            <wp:extent cx="4282923" cy="4788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923" cy="47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5400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316CC1" w14:textId="77777777" w:rsidR="00991A8C" w:rsidRDefault="00991A8C" w:rsidP="00991A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</m:t>
        </m:r>
      </m:oMath>
      <w:r w:rsidRPr="00DF25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учитывает суммарную поперечную силу через её отношение к окружной силе на зубьях соединения</w:t>
      </w:r>
    </w:p>
    <w:p w14:paraId="0325D90C" w14:textId="77777777" w:rsidR="00991A8C" w:rsidRPr="00DF2555" w:rsidRDefault="00991A8C" w:rsidP="00991A8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(α)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133,4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620,288∙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(20°)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=0,2289</m:t>
          </m:r>
        </m:oMath>
      </m:oMathPara>
    </w:p>
    <w:p w14:paraId="5E0445ED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Pr="00DF25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учитывает неравномерное распределение нагрузки по длине шлицев, вызванное смещением поперечной силы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Pr="003F4DF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расстояние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3F4DF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середины ступицы и воздействием осевой силы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3F4DF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4FB6F86" w14:textId="77777777" w:rsidR="00991A8C" w:rsidRPr="003F4DF4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2000Tl</m:t>
              </m:r>
            </m:den>
          </m:f>
        </m:oMath>
      </m:oMathPara>
    </w:p>
    <w:p w14:paraId="1CF24AD0" w14:textId="77777777" w:rsidR="00991A8C" w:rsidRPr="003F4DF4" w:rsidRDefault="00991A8C" w:rsidP="00991A8C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218,55∙310∙133,4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2000∙557∙100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=0,58</m:t>
          </m:r>
        </m:oMath>
      </m:oMathPara>
    </w:p>
    <w:p w14:paraId="162CCCF4" w14:textId="77777777" w:rsidR="00991A8C" w:rsidRDefault="00991A8C" w:rsidP="00991A8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таких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ψ и ξ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изн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&gt;31,5 МПа</m:t>
        </m:r>
      </m:oMath>
    </w:p>
    <w:p w14:paraId="4994C06C" w14:textId="612099AA" w:rsidR="00FA799D" w:rsidRPr="00991A8C" w:rsidRDefault="00FA799D" w:rsidP="00FA799D">
      <w:pPr>
        <w:pStyle w:val="a"/>
        <w:numPr>
          <w:ilvl w:val="0"/>
          <w:numId w:val="0"/>
        </w:numPr>
        <w:ind w:left="360" w:hanging="360"/>
      </w:pPr>
    </w:p>
    <w:p w14:paraId="3AB3EFF1" w14:textId="77777777" w:rsidR="00991A8C" w:rsidRPr="00991A8C" w:rsidRDefault="00991A8C" w:rsidP="00FA799D">
      <w:pPr>
        <w:pStyle w:val="a"/>
        <w:numPr>
          <w:ilvl w:val="0"/>
          <w:numId w:val="0"/>
        </w:numPr>
        <w:ind w:left="360" w:hanging="360"/>
      </w:pPr>
    </w:p>
    <w:p w14:paraId="21BC11E5" w14:textId="4407D9B4" w:rsidR="00C36761" w:rsidRPr="0020167D" w:rsidRDefault="00C36761" w:rsidP="005B2306">
      <w:pPr>
        <w:pStyle w:val="a"/>
      </w:pPr>
    </w:p>
    <w:p w14:paraId="6EFE1E10" w14:textId="25D442F3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5B1936EC" w14:textId="715CE2FC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137CC2EE" w14:textId="344ECECC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4E6033A3" w14:textId="5BA9D1A6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1CDCBA8D" w14:textId="5AED869E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65523B9B" w14:textId="1EC58BD7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1B928B7A" w14:textId="5FFD8F06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1D64D2DE" w14:textId="3FFA4186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7EB09854" w14:textId="57D0C8DF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7FB704AD" w14:textId="2B3B4FBE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1D6EFF45" w14:textId="4643CC56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3202EA04" w14:textId="34D86F13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6E29FAA6" w14:textId="5B81AED6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191D1D63" w14:textId="0CFD2A0C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6742C1FC" w14:textId="0718C029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5B908FAD" w14:textId="53E4D52F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0CD35726" w14:textId="22C315F0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312D5674" w14:textId="335A77CF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30B3079B" w14:textId="5F37A31E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74799F9F" w14:textId="78ED7BE9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49B7A23D" w14:textId="24D7DD19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0849C0E2" w14:textId="10794571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23560ED1" w14:textId="378339C0" w:rsidR="001E7604" w:rsidRPr="0020167D" w:rsidRDefault="001E7604" w:rsidP="001E7604">
      <w:pPr>
        <w:pStyle w:val="a"/>
        <w:numPr>
          <w:ilvl w:val="0"/>
          <w:numId w:val="0"/>
        </w:numPr>
        <w:ind w:left="360" w:hanging="360"/>
      </w:pPr>
    </w:p>
    <w:p w14:paraId="404B3BB7" w14:textId="7CD6BAA0" w:rsidR="001E7604" w:rsidRDefault="001E7604" w:rsidP="001E7604">
      <w:pPr>
        <w:pStyle w:val="a"/>
        <w:numPr>
          <w:ilvl w:val="0"/>
          <w:numId w:val="0"/>
        </w:numPr>
        <w:ind w:left="357" w:hanging="357"/>
        <w:jc w:val="center"/>
        <w:outlineLvl w:val="0"/>
        <w:rPr>
          <w:b/>
          <w:bCs/>
        </w:rPr>
      </w:pPr>
      <w:bookmarkStart w:id="8" w:name="_Toc199504881"/>
      <w:r w:rsidRPr="001E7604">
        <w:rPr>
          <w:b/>
          <w:bCs/>
        </w:rPr>
        <w:lastRenderedPageBreak/>
        <w:t xml:space="preserve">Список </w:t>
      </w:r>
      <w:r>
        <w:rPr>
          <w:b/>
          <w:bCs/>
        </w:rPr>
        <w:t>литературы</w:t>
      </w:r>
      <w:bookmarkEnd w:id="8"/>
    </w:p>
    <w:p w14:paraId="4848F059" w14:textId="77777777" w:rsidR="001E7604" w:rsidRDefault="001E7604" w:rsidP="001E7604">
      <w:pPr>
        <w:pStyle w:val="a9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Конструирование узлов и деталей машин: учеб. пособие для студ.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учеб. заведений/П. Ф. Дунаев, О. П. Леликов. – 11-е изд., стер. – М.: Издательский центр </w:t>
      </w:r>
      <w:r>
        <w:rPr>
          <w:rFonts w:ascii="Times New Roman" w:hAnsi="Times New Roman" w:cs="Times New Roman"/>
          <w:iCs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Академия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2008. – 496 с.</w:t>
      </w:r>
    </w:p>
    <w:p w14:paraId="313951DC" w14:textId="77777777" w:rsidR="001E7604" w:rsidRPr="00043AC2" w:rsidRDefault="001E7604" w:rsidP="001E7604">
      <w:pPr>
        <w:pStyle w:val="a9"/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Атлас конструкций узлов и деталей машин: учеб. пособие/</w:t>
      </w:r>
      <w:r>
        <w:rPr>
          <w:rFonts w:ascii="Times New Roman" w:eastAsia="Times New Roman" w:hAnsi="Times New Roman" w:cs="Times New Roman"/>
          <w:sz w:val="28"/>
          <w:szCs w:val="28"/>
          <w:lang w:val="vi-VN"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Б. А. Байков и др.</w:t>
      </w:r>
      <w:r>
        <w:rPr>
          <w:rFonts w:ascii="Times New Roman" w:eastAsia="Times New Roman" w:hAnsi="Times New Roman" w:cs="Times New Roman"/>
          <w:sz w:val="28"/>
          <w:szCs w:val="28"/>
          <w:lang w:val="vi-VN"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под ред. О.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Ряховского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О. П. Леликова. – 2-е изд.,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 доп. – М.: Изд-во МГТУ им. Н. Э. Баумана, 2009. – 400 с.: ил.</w:t>
      </w:r>
    </w:p>
    <w:p w14:paraId="7F06425B" w14:textId="77777777" w:rsidR="001E7604" w:rsidRPr="0041744F" w:rsidRDefault="001E7604" w:rsidP="001E760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C297DE" w14:textId="77777777" w:rsidR="001E7604" w:rsidRDefault="001E7604" w:rsidP="001E7604">
      <w:pPr>
        <w:pStyle w:val="a"/>
        <w:numPr>
          <w:ilvl w:val="0"/>
          <w:numId w:val="0"/>
        </w:numPr>
        <w:ind w:left="360" w:hanging="360"/>
        <w:rPr>
          <w:b/>
          <w:bCs/>
        </w:rPr>
      </w:pPr>
    </w:p>
    <w:p w14:paraId="12BAB7FE" w14:textId="77777777" w:rsidR="001E7604" w:rsidRPr="001E7604" w:rsidRDefault="001E7604" w:rsidP="001E7604">
      <w:pPr>
        <w:pStyle w:val="a"/>
        <w:numPr>
          <w:ilvl w:val="0"/>
          <w:numId w:val="0"/>
        </w:numPr>
        <w:ind w:left="360" w:hanging="360"/>
        <w:rPr>
          <w:b/>
          <w:bCs/>
        </w:rPr>
      </w:pPr>
    </w:p>
    <w:sectPr w:rsidR="001E7604" w:rsidRPr="001E7604" w:rsidSect="00764389">
      <w:footerReference w:type="default" r:id="rId12"/>
      <w:footerReference w:type="first" r:id="rId13"/>
      <w:pgSz w:w="11906" w:h="16838"/>
      <w:pgMar w:top="851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BB11" w14:textId="77777777" w:rsidR="008469B2" w:rsidRDefault="008469B2" w:rsidP="00BE29D3">
      <w:pPr>
        <w:spacing w:after="0" w:line="240" w:lineRule="auto"/>
      </w:pPr>
      <w:r>
        <w:separator/>
      </w:r>
    </w:p>
  </w:endnote>
  <w:endnote w:type="continuationSeparator" w:id="0">
    <w:p w14:paraId="77EAA41F" w14:textId="77777777" w:rsidR="008469B2" w:rsidRDefault="008469B2" w:rsidP="00BE2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191352"/>
      <w:docPartObj>
        <w:docPartGallery w:val="Page Numbers (Bottom of Page)"/>
        <w:docPartUnique/>
      </w:docPartObj>
    </w:sdtPr>
    <w:sdtEndPr/>
    <w:sdtContent>
      <w:p w14:paraId="2050D9A7" w14:textId="0A2BD7EF" w:rsidR="00BE29D3" w:rsidRDefault="00BE29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1BD28" w14:textId="77777777" w:rsidR="00BE29D3" w:rsidRDefault="00BE29D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8F02" w14:textId="4735A783" w:rsidR="00BE29D3" w:rsidRPr="00BE29D3" w:rsidRDefault="00BE29D3" w:rsidP="00BE29D3">
    <w:pPr>
      <w:pStyle w:val="a6"/>
      <w:jc w:val="center"/>
      <w:rPr>
        <w:rFonts w:ascii="Times New Roman" w:hAnsi="Times New Roman" w:cs="Times New Roman"/>
      </w:rPr>
    </w:pPr>
    <w:r w:rsidRPr="00BE29D3">
      <w:rPr>
        <w:rFonts w:ascii="Times New Roman" w:hAnsi="Times New Roman" w:cs="Times New Roman"/>
      </w:rP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BFC8" w14:textId="77777777" w:rsidR="008469B2" w:rsidRDefault="008469B2" w:rsidP="00BE29D3">
      <w:pPr>
        <w:spacing w:after="0" w:line="240" w:lineRule="auto"/>
      </w:pPr>
      <w:r>
        <w:separator/>
      </w:r>
    </w:p>
  </w:footnote>
  <w:footnote w:type="continuationSeparator" w:id="0">
    <w:p w14:paraId="73C771D3" w14:textId="77777777" w:rsidR="008469B2" w:rsidRDefault="008469B2" w:rsidP="00BE2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3890"/>
    <w:multiLevelType w:val="multilevel"/>
    <w:tmpl w:val="738AE7C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D24317B"/>
    <w:multiLevelType w:val="hybridMultilevel"/>
    <w:tmpl w:val="E4A89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66"/>
    <w:rsid w:val="001E7604"/>
    <w:rsid w:val="0020167D"/>
    <w:rsid w:val="002A7DAC"/>
    <w:rsid w:val="002F367B"/>
    <w:rsid w:val="003D1A2B"/>
    <w:rsid w:val="003E3A71"/>
    <w:rsid w:val="005459F4"/>
    <w:rsid w:val="00546724"/>
    <w:rsid w:val="005B2306"/>
    <w:rsid w:val="005B7C88"/>
    <w:rsid w:val="005F2171"/>
    <w:rsid w:val="006E6DCB"/>
    <w:rsid w:val="00744FE3"/>
    <w:rsid w:val="00764389"/>
    <w:rsid w:val="007D5543"/>
    <w:rsid w:val="0081182F"/>
    <w:rsid w:val="00846045"/>
    <w:rsid w:val="008469B2"/>
    <w:rsid w:val="00915EB9"/>
    <w:rsid w:val="009309FE"/>
    <w:rsid w:val="00956222"/>
    <w:rsid w:val="00991A8C"/>
    <w:rsid w:val="009952C1"/>
    <w:rsid w:val="00B06866"/>
    <w:rsid w:val="00B46423"/>
    <w:rsid w:val="00B56C6D"/>
    <w:rsid w:val="00BE29D3"/>
    <w:rsid w:val="00C36761"/>
    <w:rsid w:val="00E556F0"/>
    <w:rsid w:val="00E96635"/>
    <w:rsid w:val="00F84DFF"/>
    <w:rsid w:val="00F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C452"/>
  <w15:chartTrackingRefBased/>
  <w15:docId w15:val="{191D81A5-A8DA-431C-A848-7F88918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E2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E2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E29D3"/>
  </w:style>
  <w:style w:type="paragraph" w:styleId="a6">
    <w:name w:val="footer"/>
    <w:basedOn w:val="a0"/>
    <w:link w:val="a7"/>
    <w:uiPriority w:val="99"/>
    <w:unhideWhenUsed/>
    <w:rsid w:val="00BE2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E29D3"/>
  </w:style>
  <w:style w:type="character" w:customStyle="1" w:styleId="10">
    <w:name w:val="Заголовок 1 Знак"/>
    <w:basedOn w:val="a1"/>
    <w:link w:val="1"/>
    <w:uiPriority w:val="9"/>
    <w:rsid w:val="00BE2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BE29D3"/>
    <w:pPr>
      <w:outlineLvl w:val="9"/>
    </w:pPr>
    <w:rPr>
      <w:lang w:eastAsia="ru-RU"/>
    </w:rPr>
  </w:style>
  <w:style w:type="paragraph" w:styleId="a9">
    <w:name w:val="List Paragraph"/>
    <w:basedOn w:val="a0"/>
    <w:link w:val="aa"/>
    <w:uiPriority w:val="34"/>
    <w:qFormat/>
    <w:rsid w:val="00C36761"/>
    <w:pPr>
      <w:ind w:left="720"/>
      <w:contextualSpacing/>
    </w:pPr>
  </w:style>
  <w:style w:type="paragraph" w:customStyle="1" w:styleId="a">
    <w:name w:val="Ахуенный стиль"/>
    <w:basedOn w:val="a9"/>
    <w:link w:val="ab"/>
    <w:qFormat/>
    <w:rsid w:val="00C36761"/>
    <w:pPr>
      <w:numPr>
        <w:numId w:val="1"/>
      </w:numPr>
    </w:pPr>
    <w:rPr>
      <w:rFonts w:ascii="Times New Roman" w:hAnsi="Times New Roman" w:cs="Times New Roman"/>
      <w:sz w:val="28"/>
      <w:szCs w:val="28"/>
    </w:rPr>
  </w:style>
  <w:style w:type="character" w:styleId="ac">
    <w:name w:val="Placeholder Text"/>
    <w:basedOn w:val="a1"/>
    <w:uiPriority w:val="99"/>
    <w:semiHidden/>
    <w:rsid w:val="003D1A2B"/>
    <w:rPr>
      <w:color w:val="808080"/>
    </w:rPr>
  </w:style>
  <w:style w:type="character" w:customStyle="1" w:styleId="aa">
    <w:name w:val="Абзац списка Знак"/>
    <w:basedOn w:val="a1"/>
    <w:link w:val="a9"/>
    <w:uiPriority w:val="34"/>
    <w:rsid w:val="00C36761"/>
  </w:style>
  <w:style w:type="character" w:customStyle="1" w:styleId="ab">
    <w:name w:val="Ахуенный стиль Знак"/>
    <w:basedOn w:val="aa"/>
    <w:link w:val="a"/>
    <w:rsid w:val="00C36761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44FE3"/>
    <w:pPr>
      <w:spacing w:after="100"/>
    </w:pPr>
  </w:style>
  <w:style w:type="character" w:styleId="ad">
    <w:name w:val="Hyperlink"/>
    <w:basedOn w:val="a1"/>
    <w:uiPriority w:val="99"/>
    <w:unhideWhenUsed/>
    <w:rsid w:val="00744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6600-3E19-4545-85CE-5313A92AA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Хвостов</dc:creator>
  <cp:keywords/>
  <dc:description/>
  <cp:lastModifiedBy>Иван Хвостов</cp:lastModifiedBy>
  <cp:revision>15</cp:revision>
  <dcterms:created xsi:type="dcterms:W3CDTF">2025-05-25T23:02:00Z</dcterms:created>
  <dcterms:modified xsi:type="dcterms:W3CDTF">2025-05-30T11:33:00Z</dcterms:modified>
</cp:coreProperties>
</file>