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19EA" w:rsidRPr="003C7A8F" w:rsidRDefault="002819EA" w:rsidP="002819EA">
      <w:pPr>
        <w:spacing w:after="0"/>
        <w:ind w:left="360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3. </w:t>
      </w:r>
      <w:r w:rsidRPr="003C7A8F">
        <w:rPr>
          <w:b/>
          <w:color w:val="FF0000"/>
          <w:sz w:val="32"/>
          <w:szCs w:val="32"/>
        </w:rPr>
        <w:t>PISNO OCENJEVANJE ZNANJA</w:t>
      </w:r>
    </w:p>
    <w:p w:rsidR="002819EA" w:rsidRPr="007E45EE" w:rsidRDefault="002819EA" w:rsidP="002819EA">
      <w:pPr>
        <w:pStyle w:val="Odstavekseznama"/>
        <w:spacing w:after="0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  <w:r>
        <w:rPr>
          <w:b/>
          <w:color w:val="FF0000"/>
          <w:sz w:val="32"/>
          <w:szCs w:val="32"/>
        </w:rPr>
        <w:t xml:space="preserve"> </w:t>
      </w:r>
      <w:r w:rsidRPr="002819EA">
        <w:rPr>
          <w:b/>
          <w:color w:val="FF0000"/>
          <w:sz w:val="32"/>
          <w:szCs w:val="32"/>
        </w:rPr>
        <w:t>–</w:t>
      </w:r>
      <w:r>
        <w:rPr>
          <w:b/>
          <w:color w:val="FF0000"/>
          <w:sz w:val="32"/>
          <w:szCs w:val="32"/>
        </w:rPr>
        <w:t xml:space="preserve"> PONAVLJANJE</w:t>
      </w:r>
    </w:p>
    <w:p w:rsidR="002819EA" w:rsidRPr="007E45EE" w:rsidRDefault="002819EA" w:rsidP="002819EA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GRŠKA ANTIČNA KNJIŽEVNOST</w:t>
      </w:r>
    </w:p>
    <w:p w:rsidR="002819EA" w:rsidRDefault="002819EA" w:rsidP="002819EA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2819EA" w:rsidRDefault="002819EA" w:rsidP="002819EA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2819EA" w:rsidRDefault="002819EA" w:rsidP="002819EA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E</w:t>
      </w:r>
    </w:p>
    <w:p w:rsidR="002819EA" w:rsidRDefault="002819EA" w:rsidP="002819EA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. 202</w:t>
      </w:r>
      <w:r>
        <w:rPr>
          <w:b/>
          <w:sz w:val="24"/>
          <w:szCs w:val="24"/>
        </w:rPr>
        <w:t>6</w:t>
      </w:r>
    </w:p>
    <w:p w:rsidR="002819EA" w:rsidRDefault="002819EA" w:rsidP="002819EA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A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BD093C">
        <w:rPr>
          <w:b/>
          <w:sz w:val="28"/>
          <w:szCs w:val="28"/>
        </w:rPr>
        <w:t>_____/63</w:t>
      </w:r>
    </w:p>
    <w:p w:rsidR="002819EA" w:rsidRDefault="002819EA" w:rsidP="002819EA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2819EA" w:rsidRDefault="002819EA" w:rsidP="002819EA">
      <w:pPr>
        <w:rPr>
          <w:i/>
          <w:color w:val="FF0000"/>
        </w:rPr>
      </w:pPr>
      <w:r w:rsidRPr="00BD093C">
        <w:rPr>
          <w:b/>
          <w:i/>
          <w:color w:val="FF0000"/>
        </w:rPr>
        <w:t>Točkovnik:</w:t>
      </w:r>
      <w:r w:rsidRPr="00BD093C">
        <w:rPr>
          <w:i/>
          <w:color w:val="FF0000"/>
        </w:rPr>
        <w:t xml:space="preserve"> 0–31 nzd (1), 32–39 zd (2), 40–48 db (3), 49–56 pdb (4), 57–63 odl (5)</w:t>
      </w:r>
    </w:p>
    <w:p w:rsidR="002819EA" w:rsidRDefault="002819EA" w:rsidP="002819EA">
      <w:pPr>
        <w:rPr>
          <w:sz w:val="24"/>
          <w:szCs w:val="24"/>
        </w:rPr>
      </w:pPr>
    </w:p>
    <w:p w:rsidR="002819EA" w:rsidRDefault="002819EA" w:rsidP="002819EA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Od kdaj do kdaj je nastajala antična književnost in kateri dve književnosti obsega</w:t>
      </w:r>
      <w:r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</w:p>
    <w:p w:rsidR="002819EA" w:rsidRDefault="002819EA" w:rsidP="002819EA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Opiši drugo obdobje grške književnosti. Vključi ime obdobja, časovno umestitev, zvrst, ki se predvsem razvije, dva predstavnika in pomembno vrsto znotraj te zvrsti.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 /8</w:t>
      </w:r>
    </w:p>
    <w:p w:rsidR="002819EA" w:rsidRDefault="002819EA" w:rsidP="002819EA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pStyle w:val="Odstavekseznama"/>
        <w:numPr>
          <w:ilvl w:val="0"/>
          <w:numId w:val="1"/>
        </w:num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Kaj pomeni analitična zgradba? Katero dramsko delo s to zgradbo smo brali?  </w:t>
      </w:r>
      <w:r>
        <w:rPr>
          <w:sz w:val="24"/>
          <w:szCs w:val="24"/>
        </w:rPr>
        <w:t>___ /4</w:t>
      </w:r>
      <w:r>
        <w:rPr>
          <w:b/>
          <w:sz w:val="24"/>
          <w:szCs w:val="24"/>
        </w:rPr>
        <w:t xml:space="preserve">   </w:t>
      </w:r>
    </w:p>
    <w:p w:rsidR="002819EA" w:rsidRDefault="002819EA" w:rsidP="002819EA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pStyle w:val="Odstavekseznam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Opiši grška gledališča. Vključi njihovo obliko, čas tekmovanj, s čim so tekmovali dramatiki, igranje vlog, uvajanje igralcev (koliko) in kdo jih je uvedel.</w:t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2819EA" w:rsidRPr="009A59AF" w:rsidRDefault="002819EA" w:rsidP="002819EA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</w:t>
      </w:r>
      <w:r>
        <w:rPr>
          <w:b/>
          <w:sz w:val="24"/>
          <w:szCs w:val="24"/>
        </w:rPr>
        <w:t>o trojni enotnosti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2819EA" w:rsidRDefault="002819EA" w:rsidP="002819EA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Enotnost dogajanja pomeni, da je v ospredju en dogodek.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2819EA" w:rsidRDefault="002819EA" w:rsidP="002819EA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Za delo </w:t>
      </w:r>
      <w:r>
        <w:rPr>
          <w:i/>
          <w:sz w:val="24"/>
          <w:szCs w:val="24"/>
        </w:rPr>
        <w:t xml:space="preserve">Kralj Ojdip </w:t>
      </w:r>
      <w:r>
        <w:rPr>
          <w:sz w:val="24"/>
          <w:szCs w:val="24"/>
        </w:rPr>
        <w:t>ne velja trojna enotnost.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2819EA" w:rsidRDefault="002819EA" w:rsidP="002819EA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Enotnost časa pomeni, da dogajanje traja dlje od 24 ur.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Delo </w:t>
      </w:r>
      <w:r>
        <w:rPr>
          <w:i/>
          <w:sz w:val="24"/>
          <w:szCs w:val="24"/>
        </w:rPr>
        <w:t>Kralj Ojdip</w:t>
      </w:r>
      <w:r>
        <w:rPr>
          <w:sz w:val="24"/>
          <w:szCs w:val="24"/>
        </w:rPr>
        <w:t xml:space="preserve"> se dogaja v kraljevi plesni dvorani.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Trojno enotnost sestavljajo enotnost časa, kostumov in dogajanja.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2819EA" w:rsidRPr="006B7BAB" w:rsidRDefault="002819EA" w:rsidP="002819EA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819EA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Dopolni manjkajoča imena za dele grškega gledališča ali razlage teh delov. </w:t>
      </w:r>
      <w:r>
        <w:rPr>
          <w:b/>
          <w:sz w:val="24"/>
          <w:szCs w:val="24"/>
        </w:rPr>
        <w:tab/>
        <w:t xml:space="preserve">    </w:t>
      </w:r>
      <w:r w:rsidRPr="00BD093C">
        <w:rPr>
          <w:sz w:val="24"/>
          <w:szCs w:val="24"/>
        </w:rPr>
        <w:t>____/3</w:t>
      </w:r>
      <w:r>
        <w:rPr>
          <w:b/>
          <w:noProof/>
          <w:sz w:val="24"/>
          <w:szCs w:val="24"/>
        </w:rPr>
        <w:drawing>
          <wp:inline distT="0" distB="0" distL="0" distR="0" wp14:anchorId="33435B6F" wp14:editId="3A178A7D">
            <wp:extent cx="8122920" cy="4569143"/>
            <wp:effectExtent l="0" t="0" r="0" b="317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 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0389" cy="45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EA" w:rsidRPr="005425B9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Kdaj govorimo o tragičnosti na splošno in kdaj v drami?</w:t>
      </w:r>
      <w:r w:rsidRPr="005425B9">
        <w:rPr>
          <w:b/>
          <w:sz w:val="24"/>
          <w:szCs w:val="24"/>
        </w:rPr>
        <w:tab/>
        <w:t xml:space="preserve">                        </w:t>
      </w:r>
      <w:r w:rsidRPr="005425B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819EA" w:rsidRPr="008A1B5D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Zapiši tri značilnosti antične tragedije.</w:t>
      </w:r>
      <w:r w:rsidRPr="008A1B5D">
        <w:rPr>
          <w:b/>
          <w:sz w:val="24"/>
          <w:szCs w:val="24"/>
        </w:rPr>
        <w:t xml:space="preserve"> </w:t>
      </w:r>
      <w:r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Pr="008A1B5D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Kdaj se je začela razvijati grška antična lirika in kdaj se je najbolj razmahnila oz. kdaj je bil njen razcvet? Na kaj jo delimo?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/6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Pr="00F26479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pesnika Anakreona.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/5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Pr="00F26479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Na kaj se osredotočajo Sapfine pesmi in kako se imenuje kitica, ki je poimenovana po njej?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5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Pr="00BD093C" w:rsidRDefault="002819EA" w:rsidP="002819EA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Kdo je poleg vojakov vplival na trojansko vojno? Kdo se je domislil zvijače, s katero so Grki zavzeli Trojo, in kaj je ta zvijača bila?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2819EA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819EA" w:rsidRDefault="002819EA" w:rsidP="002819EA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819EA" w:rsidRPr="00BD093C" w:rsidRDefault="002819EA" w:rsidP="002819EA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2819EA" w:rsidRDefault="002819EA" w:rsidP="002819EA"/>
    <w:p w:rsidR="002819EA" w:rsidRDefault="002819EA" w:rsidP="002819EA"/>
    <w:p w:rsidR="000115A3" w:rsidRDefault="000115A3">
      <w:pPr>
        <w:spacing w:line="259" w:lineRule="auto"/>
      </w:pPr>
      <w:r>
        <w:br w:type="page"/>
      </w:r>
    </w:p>
    <w:p w:rsidR="002819EA" w:rsidRDefault="002819EA">
      <w:bookmarkStart w:id="0" w:name="_GoBack"/>
      <w:bookmarkEnd w:id="0"/>
    </w:p>
    <w:sectPr w:rsidR="00281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334ED0"/>
    <w:multiLevelType w:val="hybridMultilevel"/>
    <w:tmpl w:val="BE3C927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EA"/>
    <w:rsid w:val="000115A3"/>
    <w:rsid w:val="0028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E48E2"/>
  <w15:chartTrackingRefBased/>
  <w15:docId w15:val="{D81F2253-09D0-4C1A-9FBC-BE0069C1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2819EA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281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2</cp:revision>
  <dcterms:created xsi:type="dcterms:W3CDTF">2026-01-11T14:19:00Z</dcterms:created>
  <dcterms:modified xsi:type="dcterms:W3CDTF">2026-01-11T14:31:00Z</dcterms:modified>
</cp:coreProperties>
</file>