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dgovori-za-test-2-grška-antika-b"/>
    <w:p>
      <w:pPr>
        <w:pStyle w:val="Heading1"/>
      </w:pPr>
      <w:r>
        <w:t xml:space="preserve">ODGOVORI ZA TEST 2: GRŠKA ANTIKA (B)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Kateri dve književnosti obsega antična književnost in katere literarne zvrsti so se takrat razvile?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Književnosti:</w:t>
      </w:r>
      <w:r>
        <w:t xml:space="preserve"> </w:t>
      </w:r>
      <w:r>
        <w:t xml:space="preserve">Grška in Rimska.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Zvrsti:</w:t>
      </w:r>
      <w:r>
        <w:t xml:space="preserve"> </w:t>
      </w:r>
      <w:r>
        <w:t xml:space="preserve">Epika, Lirika in Dramatika.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Opiši drugo obdobje grške književnosti.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Ime:</w:t>
      </w:r>
      <w:r>
        <w:t xml:space="preserve"> </w:t>
      </w:r>
      <w:r>
        <w:t xml:space="preserve">Klasično (ali Atiško) obdobje.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Čas:</w:t>
      </w:r>
      <w:r>
        <w:t xml:space="preserve"> </w:t>
      </w:r>
      <w:r>
        <w:t xml:space="preserve">5. in 4. st. pr. n. št.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Glavna zvrst:</w:t>
      </w:r>
      <w:r>
        <w:t xml:space="preserve"> </w:t>
      </w:r>
      <w:r>
        <w:t xml:space="preserve">Dramatika (predvsem tragedija).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Predstavnika:</w:t>
      </w:r>
      <w:r>
        <w:t xml:space="preserve"> </w:t>
      </w:r>
      <w:r>
        <w:t xml:space="preserve">Sofokles, Ajshil (ali Evripid).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Pomembna vrsta:</w:t>
      </w:r>
      <w:r>
        <w:t xml:space="preserve"> </w:t>
      </w:r>
      <w:r>
        <w:t xml:space="preserve">Tragedija.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čem temelji zgradba tragedije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Kralj Ojdip</w:t>
      </w:r>
      <w:r>
        <w:rPr>
          <w:b/>
          <w:bCs/>
        </w:rPr>
        <w:t xml:space="preserve">? Po vrsti zapiši njegove glavne dele.</w:t>
      </w:r>
    </w:p>
    <w:p>
      <w:pPr>
        <w:pStyle w:val="Compact"/>
        <w:numPr>
          <w:ilvl w:val="1"/>
          <w:numId w:val="1004"/>
        </w:numPr>
      </w:pPr>
      <w:r>
        <w:t xml:space="preserve">Temelji na</w:t>
      </w:r>
      <w:r>
        <w:t xml:space="preserve"> </w:t>
      </w:r>
      <w:r>
        <w:rPr>
          <w:b/>
          <w:bCs/>
        </w:rPr>
        <w:t xml:space="preserve">dramskem trikotniku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Deli:</w:t>
      </w:r>
    </w:p>
    <w:p>
      <w:pPr>
        <w:pStyle w:val="Compact"/>
        <w:numPr>
          <w:ilvl w:val="2"/>
          <w:numId w:val="1005"/>
        </w:numPr>
      </w:pPr>
      <w:r>
        <w:t xml:space="preserve">Zasnova</w:t>
      </w:r>
    </w:p>
    <w:p>
      <w:pPr>
        <w:pStyle w:val="Compact"/>
        <w:numPr>
          <w:ilvl w:val="2"/>
          <w:numId w:val="1005"/>
        </w:numPr>
      </w:pPr>
      <w:r>
        <w:t xml:space="preserve">Zaplet</w:t>
      </w:r>
    </w:p>
    <w:p>
      <w:pPr>
        <w:pStyle w:val="Compact"/>
        <w:numPr>
          <w:ilvl w:val="2"/>
          <w:numId w:val="1005"/>
        </w:numPr>
      </w:pPr>
      <w:r>
        <w:t xml:space="preserve">Vrh</w:t>
      </w:r>
    </w:p>
    <w:p>
      <w:pPr>
        <w:pStyle w:val="Compact"/>
        <w:numPr>
          <w:ilvl w:val="2"/>
          <w:numId w:val="1005"/>
        </w:numPr>
      </w:pPr>
      <w:r>
        <w:t xml:space="preserve">Preobrat (Peripetija)</w:t>
      </w:r>
    </w:p>
    <w:p>
      <w:pPr>
        <w:pStyle w:val="Compact"/>
        <w:numPr>
          <w:ilvl w:val="2"/>
          <w:numId w:val="1005"/>
        </w:numPr>
      </w:pPr>
      <w:r>
        <w:t xml:space="preserve">Razsnova (Katastrofa)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Opiši grška gledališča.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Oblika:</w:t>
      </w:r>
      <w:r>
        <w:t xml:space="preserve"> </w:t>
      </w:r>
      <w:r>
        <w:t xml:space="preserve">Polkrožna (amfiteater) na prostem.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Čas tekmovanj:</w:t>
      </w:r>
      <w:r>
        <w:t xml:space="preserve"> </w:t>
      </w:r>
      <w:r>
        <w:t xml:space="preserve">Spomladi (Dionizije).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 čim so tekmovali:</w:t>
      </w:r>
      <w:r>
        <w:t xml:space="preserve"> </w:t>
      </w:r>
      <w:r>
        <w:t xml:space="preserve">S tetralogijo (3 tragedije + 1 satirska igra).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Vloge:</w:t>
      </w:r>
      <w:r>
        <w:t xml:space="preserve"> </w:t>
      </w:r>
      <w:r>
        <w:t xml:space="preserve">Samo moški.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Uvajanje igralcev:</w:t>
      </w:r>
      <w:r>
        <w:t xml:space="preserve"> </w:t>
      </w:r>
      <w:r>
        <w:t xml:space="preserve">Tespis (1.), Ajshil (2.), Sofokles (3.).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Obkroži, ali navedene trditve o trojni enotnosti držijo ali ne držijo.</w:t>
      </w:r>
    </w:p>
    <w:p>
      <w:pPr>
        <w:pStyle w:val="Compact"/>
        <w:numPr>
          <w:ilvl w:val="1"/>
          <w:numId w:val="1007"/>
        </w:numPr>
      </w:pPr>
      <w:r>
        <w:t xml:space="preserve">Trojno enotnost sestavljajo čas, kraj in osebe.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7"/>
        </w:numPr>
      </w:pPr>
      <w:r>
        <w:t xml:space="preserve">Delo</w:t>
      </w:r>
      <w:r>
        <w:t xml:space="preserve"> </w:t>
      </w:r>
      <w:r>
        <w:rPr>
          <w:i/>
          <w:iCs/>
        </w:rPr>
        <w:t xml:space="preserve">Kralj Ojdip</w:t>
      </w:r>
      <w:r>
        <w:t xml:space="preserve"> </w:t>
      </w:r>
      <w:r>
        <w:t xml:space="preserve">se dogaja pred kraljevo palačo.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7"/>
        </w:numPr>
      </w:pPr>
      <w:r>
        <w:t xml:space="preserve">Enotnost časa pomeni, da dogajanje ne traja dlje od 24 ur.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7"/>
        </w:numPr>
      </w:pPr>
      <w:r>
        <w:t xml:space="preserve">Za delo</w:t>
      </w:r>
      <w:r>
        <w:t xml:space="preserve"> </w:t>
      </w:r>
      <w:r>
        <w:rPr>
          <w:i/>
          <w:iCs/>
        </w:rPr>
        <w:t xml:space="preserve">Kralj Ojdip</w:t>
      </w:r>
      <w:r>
        <w:t xml:space="preserve"> </w:t>
      </w:r>
      <w:r>
        <w:t xml:space="preserve">ne velja enotnost časa.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7"/>
        </w:numPr>
      </w:pPr>
      <w:r>
        <w:t xml:space="preserve">Enotnost oseb pomeni, da v vseh prizorih igrajo iste osebe.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Dopolni manjkajoča imena za dele grškega gledališča.</w:t>
      </w:r>
    </w:p>
    <w:p>
      <w:pPr>
        <w:pStyle w:val="Compact"/>
        <w:numPr>
          <w:ilvl w:val="1"/>
          <w:numId w:val="1008"/>
        </w:numPr>
      </w:pPr>
      <w:r>
        <w:t xml:space="preserve">Theatron, Orchestra, Skene, Proskenion.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Kdo nastopa v tragediji in kdo v komediji?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Tragedija:</w:t>
      </w:r>
      <w:r>
        <w:t xml:space="preserve"> </w:t>
      </w:r>
      <w:r>
        <w:t xml:space="preserve">Mitološki junaki, kralji, bogovi (višji sloj).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Komedija:</w:t>
      </w:r>
      <w:r>
        <w:t xml:space="preserve"> </w:t>
      </w:r>
      <w:r>
        <w:t xml:space="preserve">Navadni ljudje, meščani (nižji sloj).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Zapiši tri značilnosti antične tragedije.</w:t>
      </w:r>
    </w:p>
    <w:p>
      <w:pPr>
        <w:pStyle w:val="Compact"/>
        <w:numPr>
          <w:ilvl w:val="1"/>
          <w:numId w:val="1010"/>
        </w:numPr>
      </w:pPr>
      <w:r>
        <w:t xml:space="preserve">Tragični junak, tragična krivda, katarza, vzvišen slog.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Kaj je značilno za melično pesništvo?</w:t>
      </w:r>
    </w:p>
    <w:p>
      <w:pPr>
        <w:pStyle w:val="Compact"/>
        <w:numPr>
          <w:ilvl w:val="1"/>
          <w:numId w:val="1011"/>
        </w:numPr>
      </w:pPr>
      <w:r>
        <w:t xml:space="preserve">Osebno izpovedno pesništvo, peto ob liri. Deli se na monodično (solo) in zborsko.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Predstavi pesnika Anakreona.</w:t>
      </w:r>
    </w:p>
    <w:p>
      <w:pPr>
        <w:pStyle w:val="Compact"/>
        <w:numPr>
          <w:ilvl w:val="1"/>
          <w:numId w:val="1012"/>
        </w:numPr>
      </w:pPr>
      <w:r>
        <w:t xml:space="preserve">Pesnik uživanja (</w:t>
      </w:r>
      <w:r>
        <w:rPr>
          <w:i/>
          <w:iCs/>
        </w:rPr>
        <w:t xml:space="preserve">Carpe diem</w:t>
      </w:r>
      <w:r>
        <w:t xml:space="preserve">). Pisal o vinu, ljubezni in zabavi. Ljubezen je zanj lahkotna igra.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Kaj je opeval Anakreon in kako imenujemo smer iz 18. stoletja?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Opeval:</w:t>
      </w:r>
      <w:r>
        <w:t xml:space="preserve"> </w:t>
      </w:r>
      <w:r>
        <w:t xml:space="preserve">Vino, ženske, družbo.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Smer:</w:t>
      </w:r>
      <w:r>
        <w:t xml:space="preserve"> </w:t>
      </w:r>
      <w:r>
        <w:t xml:space="preserve">Anakreontika.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Koliko časa je trajala trojanska vojna in med kom je potekala? Kdo je zmagal?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Trajanje:</w:t>
      </w:r>
      <w:r>
        <w:t xml:space="preserve"> </w:t>
      </w:r>
      <w:r>
        <w:t xml:space="preserve">10 let.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Med kom:</w:t>
      </w:r>
      <w:r>
        <w:t xml:space="preserve"> </w:t>
      </w:r>
      <w:r>
        <w:t xml:space="preserve">Grki in Trojanci.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Zmagovalec:</w:t>
      </w:r>
      <w:r>
        <w:t xml:space="preserve"> </w:t>
      </w:r>
      <w:r>
        <w:t xml:space="preserve">Grki.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2026-02-03T22:45:18Z</dcterms:created>
  <dcterms:modified xsi:type="dcterms:W3CDTF">2026-02-03T22:45:18Z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