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dgovori-za-test-6-ljudsko-in-orient-a"/>
    <w:p>
      <w:pPr>
        <w:pStyle w:val="Heading1"/>
      </w:pPr>
      <w:r>
        <w:t xml:space="preserve">ODGOVORI ZA TEST 6: LJUDSKO IN ORIENT (A)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Kdaj in kako je nastajalo ljudsko slovstvo ter kako se je prenašalo?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Kdaj:</w:t>
      </w:r>
      <w:r>
        <w:t xml:space="preserve"> </w:t>
      </w:r>
      <w:r>
        <w:t xml:space="preserve">Od pradavnine, ob umetni književnosti.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Kako:</w:t>
      </w:r>
      <w:r>
        <w:t xml:space="preserve"> </w:t>
      </w:r>
      <w:r>
        <w:t xml:space="preserve">Spontano med ljudstvom, avtor je anonimen.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Prenos:</w:t>
      </w:r>
      <w:r>
        <w:t xml:space="preserve"> </w:t>
      </w:r>
      <w:r>
        <w:t xml:space="preserve">Ustno (petje, pripovedovanje).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Katere zvrsti so se razvile v ljudskem slovstvu?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Lirika:</w:t>
      </w:r>
      <w:r>
        <w:t xml:space="preserve"> </w:t>
      </w:r>
      <w:r>
        <w:t xml:space="preserve">Ljubezenske, otroške, pivske…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Epika:</w:t>
      </w:r>
      <w:r>
        <w:t xml:space="preserve"> </w:t>
      </w:r>
      <w:r>
        <w:t xml:space="preserve">Junaške pesmi, balade, romance.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Pripovedništvo:</w:t>
      </w:r>
      <w:r>
        <w:t xml:space="preserve"> </w:t>
      </w:r>
      <w:r>
        <w:t xml:space="preserve">Bajke, pripovedke, pravljice.</w:t>
      </w:r>
    </w:p>
    <w:p>
      <w:pPr>
        <w:pStyle w:val="Compact"/>
        <w:numPr>
          <w:ilvl w:val="1"/>
          <w:numId w:val="1003"/>
        </w:numPr>
      </w:pPr>
      <w:r>
        <w:t xml:space="preserve">(Dramatika).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je snov pripovedke o Petru Klepcu?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Snov:</w:t>
      </w:r>
      <w:r>
        <w:t xml:space="preserve"> </w:t>
      </w:r>
      <w:r>
        <w:t xml:space="preserve">Revni pastir dobi čudežno moč.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Motiva:</w:t>
      </w:r>
      <w:r>
        <w:t xml:space="preserve"> </w:t>
      </w:r>
      <w:r>
        <w:t xml:space="preserve">Čudežna moč (voda) in pravično maščevanje.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Varianti:</w:t>
      </w:r>
      <w:r>
        <w:t xml:space="preserve"> </w:t>
      </w:r>
      <w:r>
        <w:t xml:space="preserve">Vaška in Nacionalna.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Analiza pesmi Riba Faronika: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Simbolika:</w:t>
      </w:r>
      <w:r>
        <w:t xml:space="preserve"> </w:t>
      </w:r>
      <w:r>
        <w:t xml:space="preserve">Apokalipsa (konec sveta), kaos.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Tema:</w:t>
      </w:r>
      <w:r>
        <w:t xml:space="preserve"> </w:t>
      </w:r>
      <w:r>
        <w:t xml:space="preserve">Strah pred uničenjem sveta.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Figure:</w:t>
      </w:r>
      <w:r>
        <w:t xml:space="preserve"> </w:t>
      </w:r>
      <w:r>
        <w:t xml:space="preserve">Pomanjševalnice (</w:t>
      </w:r>
      <w:r>
        <w:rPr>
          <w:i/>
          <w:iCs/>
        </w:rPr>
        <w:t xml:space="preserve">ribica</w:t>
      </w:r>
      <w:r>
        <w:t xml:space="preserve">), Okrasni pridevki (</w:t>
      </w:r>
      <w:r>
        <w:rPr>
          <w:i/>
          <w:iCs/>
        </w:rPr>
        <w:t xml:space="preserve">široko morje</w:t>
      </w:r>
      <w:r>
        <w:t xml:space="preserve">), Inverzija.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Obkroži trditve o Ojdipu:</w:t>
      </w:r>
    </w:p>
    <w:p>
      <w:pPr>
        <w:pStyle w:val="Compact"/>
        <w:numPr>
          <w:ilvl w:val="1"/>
          <w:numId w:val="1006"/>
        </w:numPr>
      </w:pPr>
      <w:r>
        <w:t xml:space="preserve">V drami ne nastopa zbor.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Kralj Laj je Ojdipov biološki oče.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Ojdip nikoli prej ni dvomil o izvoru.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Polib je umrl naravne smrti.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Kralj Ojdip postane slep.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Kratka vprašanja Ojdip: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Mesto:</w:t>
      </w:r>
      <w:r>
        <w:t xml:space="preserve"> </w:t>
      </w:r>
      <w:r>
        <w:t xml:space="preserve">Tebe.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Bolezen:</w:t>
      </w:r>
      <w:r>
        <w:t xml:space="preserve"> </w:t>
      </w:r>
      <w:r>
        <w:t xml:space="preserve">Kuga.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Rešil Sfingino uganko:</w:t>
      </w:r>
      <w:r>
        <w:t xml:space="preserve"> </w:t>
      </w:r>
      <w:r>
        <w:t xml:space="preserve">Ojdip.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japonsko književnost.</w:t>
      </w:r>
    </w:p>
    <w:p>
      <w:pPr>
        <w:pStyle w:val="Compact"/>
        <w:numPr>
          <w:ilvl w:val="1"/>
          <w:numId w:val="1008"/>
        </w:numPr>
      </w:pPr>
      <w:r>
        <w:t xml:space="preserve">Minimalizem, zen budizem, povezanost z naravo.</w:t>
      </w:r>
    </w:p>
    <w:p>
      <w:pPr>
        <w:pStyle w:val="Compact"/>
        <w:numPr>
          <w:ilvl w:val="1"/>
          <w:numId w:val="1008"/>
        </w:numPr>
      </w:pPr>
      <w:r>
        <w:t xml:space="preserve">Oblike: Haiku (5-7-5 zlogov), tanka.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indijsko književnost.</w:t>
      </w:r>
    </w:p>
    <w:p>
      <w:pPr>
        <w:pStyle w:val="Compact"/>
        <w:numPr>
          <w:ilvl w:val="1"/>
          <w:numId w:val="1009"/>
        </w:numPr>
      </w:pPr>
      <w:r>
        <w:t xml:space="preserve">Svete knjige Vede.</w:t>
      </w:r>
    </w:p>
    <w:p>
      <w:pPr>
        <w:pStyle w:val="Compact"/>
        <w:numPr>
          <w:ilvl w:val="1"/>
          <w:numId w:val="1009"/>
        </w:numPr>
      </w:pPr>
      <w:r>
        <w:t xml:space="preserve">Epa: Mahabharata in Ramajana.</w:t>
      </w:r>
    </w:p>
    <w:p>
      <w:pPr>
        <w:pStyle w:val="Compact"/>
        <w:numPr>
          <w:ilvl w:val="1"/>
          <w:numId w:val="1009"/>
        </w:numPr>
      </w:pPr>
      <w:r>
        <w:t xml:space="preserve">Misticizem, reinkarnacija.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 zaveza Biblije:</w:t>
      </w:r>
    </w:p>
    <w:p>
      <w:pPr>
        <w:pStyle w:val="Compact"/>
        <w:numPr>
          <w:ilvl w:val="1"/>
          <w:numId w:val="1010"/>
        </w:numPr>
      </w:pPr>
      <w:r>
        <w:t xml:space="preserve">27 knjig.</w:t>
      </w:r>
    </w:p>
    <w:p>
      <w:pPr>
        <w:pStyle w:val="Compact"/>
        <w:numPr>
          <w:ilvl w:val="1"/>
          <w:numId w:val="1010"/>
        </w:numPr>
      </w:pPr>
      <w:r>
        <w:t xml:space="preserve">Vsebina: Življenje in nauk Jezusa Kristusa.</w:t>
      </w:r>
    </w:p>
    <w:p>
      <w:pPr>
        <w:pStyle w:val="Compact"/>
        <w:numPr>
          <w:ilvl w:val="1"/>
          <w:numId w:val="1010"/>
        </w:numPr>
      </w:pPr>
      <w:r>
        <w:t xml:space="preserve">Deli: Evangeliji, Apostolska dela, Pisma, Razodetje.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Prilika o izgubljenem sinu (kdo govori):</w:t>
      </w:r>
    </w:p>
    <w:p>
      <w:pPr>
        <w:pStyle w:val="Compact"/>
        <w:numPr>
          <w:ilvl w:val="1"/>
          <w:numId w:val="1011"/>
        </w:numPr>
      </w:pPr>
      <w:r>
        <w:t xml:space="preserve">Govori Jezus farizejem.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2026-02-03T22:45:19Z</dcterms:created>
  <dcterms:modified xsi:type="dcterms:W3CDTF">2026-02-03T22:45:19Z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