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dgovori-za-test-7-ljudsko-in-orient-b"/>
    <w:p>
      <w:pPr>
        <w:pStyle w:val="Heading1"/>
      </w:pPr>
      <w:r>
        <w:t xml:space="preserve">ODGOVORI ZA TEST 7: LJUDSKO IN ORIENT (B)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Avtorstvo ljudskega slovstva: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Avtor:</w:t>
      </w:r>
      <w:r>
        <w:t xml:space="preserve"> </w:t>
      </w:r>
      <w:r>
        <w:t xml:space="preserve">Neznan (anonimen/kolektiven).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Posledica:</w:t>
      </w:r>
      <w:r>
        <w:t xml:space="preserve"> </w:t>
      </w:r>
      <w:r>
        <w:t xml:space="preserve">Nastajajo variante (različice).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Prvi zapisovalci:</w:t>
      </w:r>
      <w:r>
        <w:t xml:space="preserve"> </w:t>
      </w:r>
      <w:r>
        <w:t xml:space="preserve">Trubar, Valvasor (kasneje Zois, Vodnik).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Slogovne značilnosti (s primeri):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Pomanjševalnice:</w:t>
      </w:r>
      <w:r>
        <w:t xml:space="preserve"> </w:t>
      </w:r>
      <w:r>
        <w:rPr>
          <w:i/>
          <w:iCs/>
        </w:rPr>
        <w:t xml:space="preserve">rožice, sinko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Okrasni pridevki:</w:t>
      </w:r>
      <w:r>
        <w:t xml:space="preserve"> </w:t>
      </w:r>
      <w:r>
        <w:rPr>
          <w:i/>
          <w:iCs/>
        </w:rPr>
        <w:t xml:space="preserve">lepa Vida, beli grad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Ljudska števila:</w:t>
      </w:r>
      <w:r>
        <w:t xml:space="preserve"> </w:t>
      </w:r>
      <w:r>
        <w:rPr>
          <w:i/>
          <w:iCs/>
        </w:rPr>
        <w:t xml:space="preserve">tri, sedem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Ponavljanja.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Lepa Vida (Zvrst in variante):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Zvrst:</w:t>
      </w:r>
      <w:r>
        <w:t xml:space="preserve"> </w:t>
      </w:r>
      <w:r>
        <w:t xml:space="preserve">Ženska balada.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Variante:</w:t>
      </w:r>
    </w:p>
    <w:p>
      <w:pPr>
        <w:pStyle w:val="Compact"/>
        <w:numPr>
          <w:ilvl w:val="2"/>
          <w:numId w:val="1005"/>
        </w:numPr>
      </w:pPr>
      <w:r>
        <w:t xml:space="preserve">Umre od žalosti.</w:t>
      </w:r>
    </w:p>
    <w:p>
      <w:pPr>
        <w:pStyle w:val="Compact"/>
        <w:numPr>
          <w:ilvl w:val="2"/>
          <w:numId w:val="1005"/>
        </w:numPr>
      </w:pPr>
      <w:r>
        <w:t xml:space="preserve">Se vrne domov (a je zavrnjena).</w:t>
      </w:r>
    </w:p>
    <w:p>
      <w:pPr>
        <w:pStyle w:val="Compact"/>
        <w:numPr>
          <w:ilvl w:val="2"/>
          <w:numId w:val="1005"/>
        </w:numPr>
      </w:pPr>
      <w:r>
        <w:t xml:space="preserve">Ostane sužnja (hrepenenje).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Analiza pesmi Trgaj mi rožice: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Pogovor:</w:t>
      </w:r>
      <w:r>
        <w:t xml:space="preserve"> </w:t>
      </w:r>
      <w:r>
        <w:t xml:space="preserve">Dekle vabi fanta, fant je zadržan.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Tema:</w:t>
      </w:r>
      <w:r>
        <w:t xml:space="preserve"> </w:t>
      </w:r>
      <w:r>
        <w:t xml:space="preserve">Ljubezenska.</w:t>
      </w:r>
      <w:r>
        <w:t xml:space="preserve"> </w:t>
      </w:r>
      <w:r>
        <w:rPr>
          <w:b/>
          <w:bCs/>
        </w:rPr>
        <w:t xml:space="preserve">Motiv:</w:t>
      </w:r>
      <w:r>
        <w:t xml:space="preserve"> </w:t>
      </w:r>
      <w:r>
        <w:t xml:space="preserve">Rože/pušeljc.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Figure:</w:t>
      </w:r>
      <w:r>
        <w:t xml:space="preserve"> </w:t>
      </w:r>
      <w:r>
        <w:t xml:space="preserve">Nagovor, Pomanjševalnica, Ponavljanje.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Obkroži trditve o Ojdipu:</w:t>
      </w:r>
    </w:p>
    <w:p>
      <w:pPr>
        <w:pStyle w:val="Compact"/>
        <w:numPr>
          <w:ilvl w:val="1"/>
          <w:numId w:val="1007"/>
        </w:numPr>
      </w:pPr>
      <w:r>
        <w:t xml:space="preserve">Prej vladal Laj. -&gt;</w:t>
      </w:r>
      <w:r>
        <w:t xml:space="preserve"> </w:t>
      </w:r>
      <w:r>
        <w:rPr>
          <w:b/>
          <w:bCs/>
        </w:rPr>
        <w:t xml:space="preserve">DRŽI</w:t>
      </w:r>
      <w:r>
        <w:t xml:space="preserve"> </w:t>
      </w:r>
      <w:r>
        <w:t xml:space="preserve">(V testu piše: Pred Ojdipom je vladal Laj -&gt; DRŽI).</w:t>
      </w:r>
    </w:p>
    <w:p>
      <w:pPr>
        <w:pStyle w:val="Compact"/>
        <w:numPr>
          <w:ilvl w:val="1"/>
          <w:numId w:val="1007"/>
        </w:numPr>
      </w:pPr>
      <w:r>
        <w:t xml:space="preserve">Slepi prerok je Kreon. -&gt;</w:t>
      </w:r>
      <w:r>
        <w:t xml:space="preserve"> </w:t>
      </w:r>
      <w:r>
        <w:rPr>
          <w:b/>
          <w:bCs/>
        </w:rPr>
        <w:t xml:space="preserve">NE DRŽI</w:t>
      </w:r>
      <w:r>
        <w:t xml:space="preserve"> </w:t>
      </w:r>
      <w:r>
        <w:t xml:space="preserve">(Tejrezias).</w:t>
      </w:r>
    </w:p>
    <w:p>
      <w:pPr>
        <w:pStyle w:val="Compact"/>
        <w:numPr>
          <w:ilvl w:val="1"/>
          <w:numId w:val="1007"/>
        </w:numPr>
      </w:pPr>
      <w:r>
        <w:t xml:space="preserve">Jokasta verjame prerokbam. -&gt;</w:t>
      </w:r>
      <w:r>
        <w:t xml:space="preserve"> </w:t>
      </w:r>
      <w:r>
        <w:rPr>
          <w:b/>
          <w:bCs/>
        </w:rPr>
        <w:t xml:space="preserve">NE DRŽI</w:t>
      </w:r>
      <w:r>
        <w:t xml:space="preserve"> </w:t>
      </w:r>
      <w:r>
        <w:t xml:space="preserve">(Sprva ne).</w:t>
      </w:r>
    </w:p>
    <w:p>
      <w:pPr>
        <w:pStyle w:val="Compact"/>
        <w:numPr>
          <w:ilvl w:val="1"/>
          <w:numId w:val="1007"/>
        </w:numPr>
      </w:pPr>
      <w:r>
        <w:t xml:space="preserve">Edini preživeli hlapec.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7"/>
        </w:numPr>
      </w:pPr>
      <w:r>
        <w:t xml:space="preserve">Ojdip prosi naj ubije Antigono. -&gt;</w:t>
      </w:r>
      <w:r>
        <w:t xml:space="preserve"> </w:t>
      </w:r>
      <w:r>
        <w:rPr>
          <w:b/>
          <w:bCs/>
        </w:rPr>
        <w:t xml:space="preserve">NE DRŽI</w:t>
      </w:r>
      <w:r>
        <w:t xml:space="preserve"> </w:t>
      </w:r>
      <w:r>
        <w:t xml:space="preserve">(Prosi naj skrbi zanju).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Kratka vprašanja Ojdip: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Samomor:</w:t>
      </w:r>
      <w:r>
        <w:t xml:space="preserve"> </w:t>
      </w:r>
      <w:r>
        <w:t xml:space="preserve">Jokasta.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Poškodba:</w:t>
      </w:r>
      <w:r>
        <w:t xml:space="preserve"> </w:t>
      </w:r>
      <w:r>
        <w:t xml:space="preserve">Izkoplje si oči.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Sorodstvo Ojdip/Kreon:</w:t>
      </w:r>
      <w:r>
        <w:t xml:space="preserve"> </w:t>
      </w:r>
      <w:r>
        <w:t xml:space="preserve">Svaka (Kreon je stric).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Predstavi arabsko književnost.</w:t>
      </w:r>
    </w:p>
    <w:p>
      <w:pPr>
        <w:pStyle w:val="Compact"/>
        <w:numPr>
          <w:ilvl w:val="1"/>
          <w:numId w:val="1009"/>
        </w:numPr>
      </w:pPr>
      <w:r>
        <w:t xml:space="preserve">Koran (sveta knjiga islama).</w:t>
      </w:r>
    </w:p>
    <w:p>
      <w:pPr>
        <w:pStyle w:val="Compact"/>
        <w:numPr>
          <w:ilvl w:val="1"/>
          <w:numId w:val="1009"/>
        </w:numPr>
      </w:pPr>
      <w:r>
        <w:t xml:space="preserve">Tisoč in ena noč (zbirka pravljic, Šeherezada).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Predstavi perzijsko književnost.</w:t>
      </w:r>
    </w:p>
    <w:p>
      <w:pPr>
        <w:pStyle w:val="Compact"/>
        <w:numPr>
          <w:ilvl w:val="1"/>
          <w:numId w:val="1010"/>
        </w:numPr>
      </w:pPr>
      <w:r>
        <w:t xml:space="preserve">Lirika (gazele, rubaije).</w:t>
      </w:r>
    </w:p>
    <w:p>
      <w:pPr>
        <w:pStyle w:val="Compact"/>
        <w:numPr>
          <w:ilvl w:val="1"/>
          <w:numId w:val="1010"/>
        </w:numPr>
      </w:pPr>
      <w:r>
        <w:t xml:space="preserve">Pesniki: Hafis, Omar Hajam. Teme: vino, modrost, uživanje.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Staro zaveza Biblije:</w:t>
      </w:r>
    </w:p>
    <w:p>
      <w:pPr>
        <w:pStyle w:val="Compact"/>
        <w:numPr>
          <w:ilvl w:val="1"/>
          <w:numId w:val="1011"/>
        </w:numPr>
      </w:pPr>
      <w:r>
        <w:t xml:space="preserve">46 knjig (judovska).</w:t>
      </w:r>
    </w:p>
    <w:p>
      <w:pPr>
        <w:pStyle w:val="Compact"/>
        <w:numPr>
          <w:ilvl w:val="1"/>
          <w:numId w:val="1011"/>
        </w:numPr>
      </w:pPr>
      <w:r>
        <w:t xml:space="preserve">Deli: Zgodovinske, Modrostne, Preroške knjige (Pentatevh).</w:t>
      </w:r>
    </w:p>
    <w:p>
      <w:pPr>
        <w:pStyle w:val="Compact"/>
        <w:numPr>
          <w:ilvl w:val="1"/>
          <w:numId w:val="1011"/>
        </w:numPr>
      </w:pPr>
      <w:r>
        <w:t xml:space="preserve">Vsebina: Zgodovina sveta in Izraelcev.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Kje je Prilika o izgubljenem sinu?</w:t>
      </w:r>
    </w:p>
    <w:p>
      <w:pPr>
        <w:pStyle w:val="Compact"/>
        <w:numPr>
          <w:ilvl w:val="1"/>
          <w:numId w:val="1012"/>
        </w:numPr>
      </w:pPr>
      <w:r>
        <w:t xml:space="preserve">V Novi zavezi (Lukov evangelij).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2026-02-03T22:45:19Z</dcterms:created>
  <dcterms:modified xsi:type="dcterms:W3CDTF">2026-02-03T22:45:19Z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