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UI操作ガイド v2.0</w:t>
      </w:r>
    </w:p>
    <w:p>
      <w:r>
        <w:rPr>
          <w:b w:val="0"/>
          <w:sz w:val="22"/>
        </w:rPr>
        <w:t>最終更新: 2024年6月1日</w:t>
      </w:r>
    </w:p>
    <w:p/>
    <w:p>
      <w:pPr>
        <w:pStyle w:val="Heading1"/>
      </w:pPr>
      <w:r>
        <w:t>設定画面へのアクセス</w:t>
      </w:r>
    </w:p>
    <w:p>
      <w:r>
        <w:rPr>
          <w:b w:val="0"/>
          <w:sz w:val="22"/>
        </w:rPr>
        <w:t>画面右上のギアアイコン（⚙）をクリックして設定画面を開きます。</w:t>
      </w:r>
    </w:p>
    <w:p>
      <w:r>
        <w:rPr>
          <w:b w:val="0"/>
          <w:sz w:val="22"/>
        </w:rPr>
        <w:t>ここから通知設定、言語設定、プロフィール編集が可能です。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