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新入社員オンボーディング 2024</w:t>
      </w:r>
    </w:p>
    <w:p/>
    <w:p>
      <w:pPr>
        <w:pStyle w:val="Heading1"/>
      </w:pPr>
      <w:r>
        <w:t>初日の手順</w:t>
      </w:r>
    </w:p>
    <w:p>
      <w:r>
        <w:rPr>
          <w:b w:val="0"/>
          <w:sz w:val="22"/>
        </w:rPr>
        <w:t>ログイン後、ダッシュボードから各機能にアクセスできます。</w:t>
      </w:r>
    </w:p>
    <w:p>
      <w:r>
        <w:rPr>
          <w:b w:val="0"/>
          <w:sz w:val="22"/>
        </w:rPr>
        <w:t>ダッシュボードには未読通知、共有ファイル、チャットが表示されます。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