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6BB12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踏入 EW 的世界开启冒险，首要一步便是认同并遵循由 EK（Amber Keeper，即 EW 世界观中的GM）所奠定的核心设定与规则。你将依托这套规则，亲手塑造专属属于自己的角色。角色由世界规则凝练生成数据雏形，再由你以沉浸式扮演赋予其灵魂，令其在 EW 的天地间踏足前行、自在游历。</w:t>
      </w:r>
    </w:p>
    <w:p w14:paraId="576604C3">
      <w:pPr>
        <w:rPr>
          <w:rFonts w:hint="eastAsia"/>
          <w:sz w:val="30"/>
          <w:szCs w:val="30"/>
          <w:lang w:val="en-US" w:eastAsia="zh-CN"/>
        </w:rPr>
      </w:pPr>
    </w:p>
    <w:p w14:paraId="469F289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1.</w:t>
      </w: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选择种族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Choose a Race</w:t>
      </w:r>
    </w:p>
    <w:p w14:paraId="3870B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的广袤世界里，栖息着数不胜数、形态各异的智慧种族，皆拥有独属于自身的文明积淀与人文底蕴。各族形貌迥异、性情殊途，栖息环境与族群政治格局更是截然不同。</w:t>
      </w:r>
    </w:p>
    <w:p w14:paraId="59E22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本作首版规则书，为冒险者开放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15个基础可选种族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，更额外增设一个特殊混血种族自定义席位。</w:t>
      </w:r>
    </w:p>
    <w:p w14:paraId="71886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每一个种族都拥有独一无二的外形风貌、传承文脉，还有与生俱来的天赋特质与本源优势。既能为玩家构筑角色性格、身世身份提供充足灵感，各族亦拥有专属母语，且会为角色带来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一项专属属性增幅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</w:p>
    <w:p w14:paraId="293CF181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985468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2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主属性The main skill score</w:t>
      </w:r>
    </w:p>
    <w:p w14:paraId="172F4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世界中，所有生灵，包括玩家所创造的角色，皆拥有四项核心主属性，决定角色基础资质与成长上限。</w:t>
      </w:r>
    </w:p>
    <w:p w14:paraId="76265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角色初始属性有两种分配方式可选：</w:t>
      </w:r>
    </w:p>
    <w:p w14:paraId="340730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是投掷五次 1d4 骰子，获得五组数值，从中挑选四项，自由分配至四项主属性面板。</w:t>
      </w:r>
    </w:p>
    <w:p w14:paraId="562A5C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是直接拥有 10 点主属性分配点数自行配置，单一项属性不得超过 4 点。</w:t>
      </w:r>
    </w:p>
    <w:p w14:paraId="135B1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所有生物与角色另有四项基础结算数值：生命值 HP、精神值 MP、耐力值 EP、专注值 VP，四项数值均与对应的主属性相互关联、同步换算。</w:t>
      </w:r>
    </w:p>
    <w:p w14:paraId="1CE32D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躯魄：</w:t>
      </w:r>
    </w:p>
    <w:p w14:paraId="09A41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躯魄代表角色肉身体魄与基础身体素质的综合体现，决定肉身强度、肌肉韧度与新陈代谢能力。躯魄关联生命值 HP：每 1 点躯魄，提升 2 点 HP 上限。</w:t>
      </w:r>
    </w:p>
    <w:p w14:paraId="6B11A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生命值 HP一切生灵皆拥有基础生命数值。</w:t>
      </w:r>
    </w:p>
    <w:p w14:paraId="370D9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HP 归零时将陷入濒死状态，无法进行任何行动。</w:t>
      </w:r>
    </w:p>
    <w:p w14:paraId="29DEC3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战斗外濒死：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一小时内未接受治疗与恢复，判定为永久死亡；</w:t>
      </w:r>
    </w:p>
    <w:p w14:paraId="105B30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战斗轮濒死：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额外拥有一条濒死阈值，数值等同于自身躯魄点数，可作为额外承伤缓冲。脱离濒死状态后，此缓冲期间承受的伤害，将等额扣除对应的躯魄点数。</w:t>
      </w:r>
    </w:p>
    <w:p w14:paraId="4B1891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敏韧：</w:t>
      </w:r>
    </w:p>
    <w:p w14:paraId="5830C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敏韧体现角色行动天赋与体态灵动素质，影响移动速度、身体柔韧度与应急应变能力。敏韧关联耐力值 EP：每 1 点敏韧，提升 2 点 EP 上限。</w:t>
      </w:r>
    </w:p>
    <w:p w14:paraId="56B36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耐力值 EP 仅在战斗轮中生效，施展专精行为、使用道具技能均需消耗 EP，不同能力消耗点数各不相同。每回合开局，角色将依据维生专精效果恢复固定基础 EP；亦可主动放弃本回合行动进行喘息，一次性回满全部损耗 EP。</w:t>
      </w:r>
    </w:p>
    <w:p w14:paraId="2F8E15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心智：</w:t>
      </w:r>
    </w:p>
    <w:p w14:paraId="7EF77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心智指代角色精神禀赋与思维素养，关乎逻辑思考、灵感顿悟与心性定力。心智关联精神值 MP：每 1 点心智，提升 2 点 MP 上限。</w:t>
      </w:r>
    </w:p>
    <w:p w14:paraId="000AC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精神值 MP 是释放术法烬能的核心消耗资源，并非所有角色都高度依赖此项属性。MP 无法像 EP 一样回合自然回复，仅能通过非战斗状态休整休憩、饮用特制补给，或在战斗中使用魔力药剂、借助特殊秘术等方式进行恢复。</w:t>
      </w:r>
    </w:p>
    <w:p w14:paraId="62BB61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洞识：</w:t>
      </w:r>
    </w:p>
    <w:p w14:paraId="38AE3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洞识为角色先天直觉、洞察力与灵悟禀赋的具象体现，影响感知察觉、机缘感悟与修行悟性。洞识关联专注值 VP：每 1 点洞识，提升 2 点 VP 上限。</w:t>
      </w:r>
    </w:p>
    <w:p w14:paraId="424695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专注值 VP 是极具战略价值的核心基础数值。任意鉴定投骰前，可消耗不超过自身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绝对专注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的 VP 点数，为本次鉴定提供额外加成，足以突破高难度检定壁垒。VP 恢复途径极为有限，主要依靠睡眠休憩，每满一小时睡眠仅可恢复 1 点 VP。</w:t>
      </w:r>
    </w:p>
    <w:p w14:paraId="57EEE5C3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4C28B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核心躯魄：</w:t>
      </w:r>
    </w:p>
    <w:p w14:paraId="74366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选定躯魄为核心属性：基础生命值收益强化，每 1 点躯魄可提升4 点 HP 上限；额外获得 3 点抗性点数，可自由分配至挥砍、刺击、钝击三类基础碰撞抗性；穿戴限制类护甲时，可无视 3 点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护甲限制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门槛。</w:t>
      </w:r>
    </w:p>
    <w:p w14:paraId="653EC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躯魄劣势限制：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24"/>
          <w:szCs w:val="24"/>
          <w:lang w:val="en-US" w:eastAsia="zh-CN" w:bidi="ar-SA"/>
        </w:rPr>
        <w:t>无法将奥法专修作为主职业专修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；每回合施展法术，需额外消耗 1 点耐力行动。</w:t>
      </w:r>
    </w:p>
    <w:p w14:paraId="36584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核心敏韧：</w:t>
      </w:r>
    </w:p>
    <w:p w14:paraId="3D9D5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选定敏韧为核心属性：基础耐力值收益强化，每 1 点敏韧可提升4 点 EP 上限；每回合自然耐力恢复额外 + 2；角色基础暴击判定数值，可直接减免自身敏韧等值。</w:t>
      </w:r>
    </w:p>
    <w:p w14:paraId="7511B3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敏韧劣势限制：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穿戴限制类护甲的躯魄需求额外提高 2 点；每回合施展法术，需额外消耗 1 点耐力行动。</w:t>
      </w:r>
    </w:p>
    <w:p w14:paraId="050E2C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核心心智：</w:t>
      </w:r>
    </w:p>
    <w:p w14:paraId="791A5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选定心智为核心属性：基础精神值收益强化，每 1 点心智可提升4 点 MP 上限；每回合可额外消耗一次耐力行动，释放一组非融合的 1 级模块搭配 1 级呈现法术。</w:t>
      </w:r>
    </w:p>
    <w:p w14:paraId="4F6F4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心智劣势限制：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24"/>
          <w:szCs w:val="24"/>
          <w:lang w:val="en-US" w:eastAsia="zh-CN" w:bidi="ar-SA"/>
        </w:rPr>
        <w:t>无法将武器、武器造诣专修作为主职业专修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；所有武器使用速率永久降低 1 点，速率降至 0点时将变为迟缓状态；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护甲限制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需求额外提高 3 点。</w:t>
      </w:r>
    </w:p>
    <w:p w14:paraId="2D846D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核心洞识：</w:t>
      </w:r>
    </w:p>
    <w:p w14:paraId="7E56F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选定洞识为核心属性：基础专注值收益强化，每 1 点洞识可提升4 点 VP 上限；进行施放神术时你可以使用VP去代替原本神术的MP使用；以进行施法行动可消耗 1 点 VP，即刻恢复自身 4 点 MP。</w:t>
      </w:r>
      <w:bookmarkStart w:id="0" w:name="_GoBack"/>
      <w:bookmarkEnd w:id="0"/>
    </w:p>
    <w:p w14:paraId="62837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洞识劣势限制：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kern w:val="2"/>
          <w:sz w:val="24"/>
          <w:szCs w:val="24"/>
          <w:lang w:val="en-US" w:eastAsia="zh-CN" w:bidi="ar-SA"/>
        </w:rPr>
        <w:t>无法将武器、武器造诣专修作为主职业专修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；每回合耐力自然恢复额外 - 1（最低保留 1 点，不会低于下限）。</w:t>
      </w:r>
    </w:p>
    <w:p w14:paraId="4F8F5677"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 w14:paraId="0B942A5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5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成长值Growth value</w:t>
      </w:r>
    </w:p>
    <w:p w14:paraId="07262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里，每一位生灵与冒险者，都拥有独属于自身的世界观与认知见解。历经世事积累的阅历与经验，最终凝华为成长的根基，而成长值便是角色成长轨迹的核心标尺，亦是衡量自身与其他生灵实力差距的根本依据。</w:t>
      </w:r>
    </w:p>
    <w:p w14:paraId="6A220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角色创建初始，成长值默认为0 点。</w:t>
      </w:r>
    </w:p>
    <w:p w14:paraId="3002D4C9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（1.成长值每提升10 点，可获得3 点主属性自由分配点数；主属性加点不可改动速度、反击、暴击、绝对专注、营养值相关固有数值。）</w:t>
      </w:r>
    </w:p>
    <w:p w14:paraId="78EAA58B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（2.每获得1 点成长值，即可折算1 点专修升级点数，用于精进各类专修鉴定能力。）</w:t>
      </w:r>
    </w:p>
    <w:p w14:paraId="4A130423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（3.成长值每提升20 点，可从以下增益效果中任选两项不同效果永久习得：速度 + 1、进修 + 2、反击 + 1、暴击阈值 - 5、绝对专注 + 1、营养值 + 10。）</w:t>
      </w:r>
    </w:p>
    <w:p w14:paraId="52F392F2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（4.每位角色在单个位面内，成长值上限封顶为100 点；若想突破本位面成长极限，唯有历经条件极为严苛的烬咒觉醒方可实现。）</w:t>
      </w:r>
    </w:p>
    <w:p w14:paraId="72CB17FD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6374A3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6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基础值计算</w:t>
      </w:r>
    </w:p>
    <w:p w14:paraId="28107B08">
      <w:pPr>
        <w:ind w:firstLine="480" w:firstLineChars="200"/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角色体系中，除却四项核心主属性外，另有八项衍生基础能力，共同左右角色定位、成长走向与实战表现。</w:t>
      </w:r>
    </w:p>
    <w:p w14:paraId="6CA5B668"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B09A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速度：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速度决定角色在自身回合内，无需消耗 EP 即可进行的基础移动距离（单位：米）。</w:t>
      </w:r>
    </w:p>
    <w:p w14:paraId="116FA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仅角色创建阶段核定固定数值</w:t>
      </w:r>
    </w:p>
    <w:p w14:paraId="42E10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基础计算公式：敏韧 ÷2 向下取整（最低保底 1）+ 额外加成。</w:t>
      </w:r>
    </w:p>
    <w:p w14:paraId="1E73277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0BBDA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绝对专注：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绝对专注限定角色使用 VP 为鉴定投骰提供加成时，单次可消耗 VP 的最大上限。</w:t>
      </w:r>
    </w:p>
    <w:p w14:paraId="2660B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仅角色创建阶段核定固定数值</w:t>
      </w:r>
    </w:p>
    <w:p w14:paraId="3EFEB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基础计算公式：洞识 ÷2 向下取整（最低保底 1）+ 额外加成。</w:t>
      </w:r>
    </w:p>
    <w:p w14:paraId="1C421227">
      <w:pPr>
        <w:rPr>
          <w:rFonts w:hint="default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</w:p>
    <w:p w14:paraId="13A1F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华丽值：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华丽值为特殊风貌属性，代表角色容貌体态、仪容气质与穿戴格调。数值越高，外形气质、仪态观感越出众；衣物、首饰亦可提供额外华丽值加成。</w:t>
      </w:r>
    </w:p>
    <w:p w14:paraId="75B31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基础计算公式：初始掷 1d8 点数 + 服饰加成 + 额外加成。</w:t>
      </w:r>
    </w:p>
    <w:p w14:paraId="527C415F">
      <w:pPr>
        <w:rPr>
          <w:rFonts w:hint="default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</w:p>
    <w:p w14:paraId="3D70C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营养值：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营养值是角色随日常与冒险持续消耗、亦可主动补给的基础生存数值。冒险行进、恶劣环境、高强度战斗、疫病毒素等状态，均会加速营养值流失。营养值归零时，角色陷入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一级疲劳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负面状态；归零后每再下降 20 点，额外叠加一级疲劳。规律进食可快速回复营养值。</w:t>
      </w:r>
    </w:p>
    <w:p w14:paraId="6B70F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仅角色创建阶段核定基础数值</w:t>
      </w:r>
    </w:p>
    <w:p w14:paraId="135D8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基础计算公式：躯魄 ×10。</w:t>
      </w:r>
    </w:p>
    <w:p w14:paraId="7E7704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休整：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休整以睡眠休憩为载体，用于恢复生命值、肉身护甲及濒死阈值。休整前可消耗任意数额营养值，兑换血量、护甲与濒死线恢复。每睡眠 1 小时，恢复 1 点 MP、1 点 VP；连续休整满 8 小时，可完全回满全部 MP 与 VP。</w:t>
      </w:r>
    </w:p>
    <w:p w14:paraId="0A4B02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休整恢复生命值规则：每消耗 1 点营养值，恢复「躯魄数值 + 维生等级」等量 HP。</w:t>
      </w:r>
    </w:p>
    <w:p w14:paraId="7106215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3736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暴击：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近战命中目标后，可投掷 1d100 暴击骰；投骰结果达到对应等级阈值，即可触发暴击，附加额外暴击倍率伤害。</w:t>
      </w:r>
    </w:p>
    <w:p w14:paraId="19256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仅角色创建阶段核定各级暴击阈值。</w:t>
      </w:r>
    </w:p>
    <w:p w14:paraId="309C6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1 级暴击阈值：50－躯魄 ×2，触发后附加基础额外暴击伤害。</w:t>
      </w:r>
    </w:p>
    <w:p w14:paraId="4EA79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2 级暴击阈值：80－躯魄 ×2，触发后暴击伤害倍率 ×2。</w:t>
      </w:r>
    </w:p>
    <w:p w14:paraId="4D223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3 级暴击阈值：100－躯魄 ×2，触发后暴击伤害倍率 ×3。</w:t>
      </w:r>
    </w:p>
    <w:p w14:paraId="5DE36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反击：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反击为被动应对机制：非自身回合受到近战攻击时，若自身可近战触及攻击者，便可发动一次反击近战攻击。该反击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不享受速率加成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且无法触发非专属反击武技特效。</w:t>
      </w:r>
    </w:p>
    <w:p w14:paraId="33E9A3DC">
      <w:pP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仅角色创建阶段核定每回合反击次数</w:t>
      </w:r>
    </w:p>
    <w:p w14:paraId="5E38B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基础计算公式：敏韧 ÷2 向下取整（最低保底 1）+ 额外加成。</w:t>
      </w:r>
    </w:p>
    <w:p w14:paraId="507FB8D2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</w:p>
    <w:p w14:paraId="085BE9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进修：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进修决定角色同时研习、管理的学识项目上限数量。</w:t>
      </w:r>
    </w:p>
    <w:p w14:paraId="5AE376EE">
      <w:pP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>仅角色创建阶段核定固定数值。</w:t>
      </w:r>
    </w:p>
    <w:p w14:paraId="1E777B97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基础计算公式：心智 ÷2 向下取整（最低保底 1）+ 额外加成。</w:t>
      </w:r>
    </w:p>
    <w:p w14:paraId="00DC67AD">
      <w:pPr>
        <w:rPr>
          <w:rFonts w:hint="default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</w:p>
    <w:p w14:paraId="6CFFBC9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color w:val="7030A0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7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专修能力携带Specialized Ability</w:t>
      </w:r>
    </w:p>
    <w:p w14:paraId="35DBA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每位角色皆拥有各式各样的天赋与能力，这些专长决定了角色在冒险中的行事方式、应对各类境遇的能力高低，也界定了自身的擅长领域与短板局限。</w:t>
      </w:r>
    </w:p>
    <w:p w14:paraId="5A84F1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专修分为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本能专修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后天专修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两大类，所有可升级专修均以20 级为等级上限。</w:t>
      </w:r>
    </w:p>
    <w:p w14:paraId="209BD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本能专修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无需玩家手动选择配置，与生俱来、即刻通晓，角色生来便能直接运用其全部能力。</w:t>
      </w:r>
    </w:p>
    <w:p w14:paraId="459A1C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后天专修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则划分多大门类，每类下设整套专属能力体系，角色可自由搭配习得，以此提升自身实力，丰富角色扮演的深度与特色。</w:t>
      </w:r>
    </w:p>
    <w:p w14:paraId="7D67B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后天专修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共分为九大门类：知识类、交流类、艺术类、生存类、武器类、战斗造诣类、专业制造类、奥术魔法类、特殊类。其中战斗造诣类、奥术魔法类、专业制造类拥有独立专属运作规则；部分造诣类为被动天赋型专修，无固定等级设定。</w:t>
      </w:r>
    </w:p>
    <w:p w14:paraId="297FF5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自定义职业专修</w:t>
      </w:r>
    </w:p>
    <w:p w14:paraId="5C9E8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所有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后天专修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均附带专属职业特效，其强度远超普通专修固有效果。玩家可自由定制专属个性化职业，打造独属于自己的角色定位。</w:t>
      </w:r>
    </w:p>
    <w:p w14:paraId="0ABA64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角色创建阶段规则：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可任选六项后天专修作为初始通晓专长；并从其中选定三项设为</w:t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本命职业专修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，解锁对应的强力职业效果。</w:t>
      </w:r>
    </w:p>
    <w:p w14:paraId="32785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成长进阶规则：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角色每提升10 点成长值，可额外从已掌握的后天专修中，再多选定一项纳入本命职业专修行列。</w:t>
      </w:r>
    </w:p>
    <w:p w14:paraId="3D605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无论是塑造驰骋异界的武道强者、济世救人的医者、传道授业的学者，或是匠心独运的锻造奇才，这套自定义职业体系，皆能完美承载你想要演绎的任何人生与身份。</w:t>
      </w:r>
    </w:p>
    <w:p w14:paraId="765A9A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F8BA4E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专修的等级提升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：角色创建伊始，除初始选配携带的专修外，额外拥有10 点专修升级点数，可自由分配用于提升各类专修等级，分配规则如下：</w:t>
      </w:r>
    </w:p>
    <w:p w14:paraId="179A2D70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每消耗 1 点升级点数，可将先天专修提升 3 级；</w:t>
      </w:r>
    </w:p>
    <w:p w14:paraId="244BDCE5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每消耗 1 点升级点数，可将本职职业专修提升 2 级；</w:t>
      </w:r>
    </w:p>
    <w:p w14:paraId="3C15B1F2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每消耗 1 点升级点数，可将非本职专修提升 1 级。</w:t>
      </w:r>
    </w:p>
    <w:p w14:paraId="7C619ABC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角色创建阶段，任意单项专修不得以升级点数堆砌超过 8 级，不得突破此等级上限。</w:t>
      </w:r>
    </w:p>
    <w:p w14:paraId="5C203B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种族与灵涅特质的附赠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角色创建时，由种族天赋与灵涅特质所附赠的专修：不计入初始 6 项后天专修基础携带名额，属于额外附赠权益；其附赠的专修等级，亦不受角色创建阶段单项等级上限规则约束，不占用常规升级点数与等级配额。</w:t>
      </w:r>
    </w:p>
    <w:p w14:paraId="4AEB847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5D2A20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8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选择你的灵涅特质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Choose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 xml:space="preserve"> soul traits</w:t>
      </w:r>
    </w:p>
    <w:p w14:paraId="6D580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灵涅特质是唯有灵涅生灵方能拥有的专属被动天赋，每一项特质皆拥有独一无二的专属效果。你可从中挑选最贴合自身人设、契合角色塑造的一项，铸就独一无二的专属角色。每位角色仅能选定并拥有一枚灵涅特质，终生唯一，不可更替。</w:t>
      </w:r>
    </w:p>
    <w:p w14:paraId="6A65F5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BCAA20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9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选择你的装备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Choose Equipment</w:t>
      </w:r>
    </w:p>
    <w:p w14:paraId="42D9A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所有角色开局均标配一整套麻布制式装束，内含贴身内衣、鞋袜、外衫长裤等全套穿戴，衣物具体款式、形制名称可由玩家自行设定。</w:t>
      </w:r>
    </w:p>
    <w:p w14:paraId="22769F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除此之外，角色初始还拥有：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10 格储物背包、2 个申领栏位，以及5 件自选物品额度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</w:p>
    <w:p w14:paraId="06188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申领栏位使用规则：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可向主持人申领两件武器；亦可选择一件武器搭配一件胸甲；也能舍弃一个申领栏位，直接兑换 3 件额外物品。</w:t>
      </w:r>
    </w:p>
    <w:p w14:paraId="76908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自选物品额度：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 件物品可自由向主持人申领贴合自身人设、身份背景的道具物资。</w:t>
      </w:r>
    </w:p>
    <w:p w14:paraId="73249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玩家亦可用自有物品或申领栏位，兑换更精致华美的服饰，或是换取额外初始货币。</w:t>
      </w:r>
    </w:p>
    <w:p w14:paraId="2C832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角色开局所持货币数额，统一由主持人设定并发放。</w:t>
      </w:r>
    </w:p>
    <w:p w14:paraId="6E6200F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8B08B9D">
      <w:pPr>
        <w:pStyle w:val="4"/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rPr>
          <w:color w:val="7030A0"/>
        </w:rPr>
      </w:pPr>
      <w:r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  <w:t>衣物与护甲Clothing and armor</w:t>
      </w:r>
    </w:p>
    <w:p w14:paraId="2D53C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衣物是角色立身必备的基础穿戴。在 EW 世界中，角色穿搭划分为十个固定部位：头部、胸部、腿部、手部、腕部、足部、腰部、肩部、背部、内衣。</w:t>
      </w:r>
    </w:p>
    <w:p w14:paraId="3F880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衣物不仅是日常所需，更是身份与气质的外在体现。穿搭是否规整得体，将直接影响角色华丽值（GP）；而华丽值的高低，会左右冒险途中的际遇机缘，以及 NPC 对你的观感与态度。</w:t>
      </w:r>
    </w:p>
    <w:p w14:paraId="2F1DD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护甲是冒险中抵御伤害、保全自身的核心防护手段，每件护甲均拥有固定护甲值。多数护甲带有护甲限制属性，需角色躯魄属性达到对应要求方可正常穿戴，否则将承受护甲惩罚。</w:t>
      </w:r>
    </w:p>
    <w:p w14:paraId="18D5A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护甲生效规则：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并非穿戴任意部位护甲就能获得防护加成，须满足以下任一条件，才能完整享受护甲值庇护：至少穿戴一件胸部护甲；或穿戴四件及以上非胸部的其他部位护甲。</w:t>
      </w:r>
    </w:p>
    <w:p w14:paraId="47B6D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护甲限制惩罚：</w:t>
      </w:r>
    </w:p>
    <w:p w14:paraId="336EB0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若角色躯魄未达标，强行穿戴超出自身限制的护甲，将触发多重负面效果</w:t>
      </w:r>
    </w:p>
    <w:p w14:paraId="459F2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基础速度扣除数值等同于该护甲限制值（最低保底为 0）；所有耐力行动的 EP 消耗额外倍率增加；无法正常施展与释放各类法术。</w:t>
      </w:r>
    </w:p>
    <w:p w14:paraId="4A14C718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72AF3DE1">
      <w:pPr>
        <w:pStyle w:val="4"/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</w:pPr>
      <w:r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  <w:t>武器与弹药Weapons and Ammunition</w:t>
      </w:r>
    </w:p>
    <w:p w14:paraId="6D1D6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武器是冒险途中自卫御敌、发起攻伐的基础装备，每一件武器都拥有独属于自身的特性与定位。</w:t>
      </w:r>
    </w:p>
    <w:p w14:paraId="0B47C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世界中，武器共分为六大谱系：短柄系、中柄系、长柄系、重柄系、远程系、特殊系。角色唯有习得对应武器专修，方能娴熟驾驭兵器，在战斗中发挥其完整战力。</w:t>
      </w:r>
    </w:p>
    <w:p w14:paraId="020BF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每位角色拥有两套装备配置，每套配置均设有主手与副手栏位。可自由配置任意两件武器，且不占用背包储物格；战斗过程中可随时自由切换两套配置，灵活应变战局。</w:t>
      </w:r>
    </w:p>
    <w:p w14:paraId="5207B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弹药为远程武器专属基础消耗品，每次发起远程攻击时，均需消耗耐力行动与对应弹药可施展攻击。</w:t>
      </w:r>
    </w:p>
    <w:p w14:paraId="2FECB48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58218E72">
      <w:pPr>
        <w:pStyle w:val="4"/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</w:pPr>
      <w:r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  <w:t>背包格Backpack lattice</w:t>
      </w:r>
    </w:p>
    <w:p w14:paraId="14EA9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背包行囊是角色冒险必备的储物载体。本世界摒弃繁琐的负重计算，改用背包格数 + 物品占格的方式，界定角色可携带物品的总量上限；部分同类物品还拥有堆叠效果，节省行囊空间。</w:t>
      </w:r>
    </w:p>
    <w:p w14:paraId="61938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除身上穿戴的装备与贴身内衣外，其余绝大多数物品均需放入背包行囊中收纳。若未携带任何行囊，角色无法大量携带物资，携带容量将受到严格限制。</w:t>
      </w:r>
    </w:p>
    <w:p w14:paraId="7AE938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最大行囊容量与临时携带格：</w:t>
      </w:r>
    </w:p>
    <w:p w14:paraId="4280E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每位角色拥有固定的最大行囊承载格上限，代表自身能装备的行囊最大格数，无法使用超出自身承载上限的行囊。</w:t>
      </w:r>
    </w:p>
    <w:p w14:paraId="69360AA8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最大行囊承载格计算公式：躯魄 × 10</w:t>
      </w:r>
    </w:p>
    <w:p w14:paraId="1CD55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在未装备任何行囊时，角色拥有基础临时携带格，用以徒手收纳少量物品，超出格数便无法携带。</w:t>
      </w:r>
    </w:p>
    <w:p w14:paraId="3B2598DB">
      <w:pP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4"/>
          <w:szCs w:val="24"/>
          <w:lang w:val="en-US" w:eastAsia="zh-CN"/>
        </w:rPr>
        <w:t>临时携带格计算公式：体型 − 3，最低保底为0。</w:t>
      </w:r>
    </w:p>
    <w:p w14:paraId="694F7017">
      <w:pPr>
        <w:pStyle w:val="4"/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</w:pPr>
    </w:p>
    <w:p w14:paraId="2CD56738">
      <w:pPr>
        <w:pStyle w:val="4"/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</w:pPr>
      <w:r>
        <w:rPr>
          <w:rFonts w:hint="eastAsia" w:ascii="黑体" w:eastAsia="黑体" w:cs="黑体"/>
          <w:b/>
          <w:bCs/>
          <w:color w:val="7030A0"/>
          <w:kern w:val="0"/>
          <w:sz w:val="28"/>
          <w:szCs w:val="28"/>
          <w:lang w:val="en-US" w:eastAsia="zh-CN"/>
        </w:rPr>
        <w:t>耐久durable</w:t>
      </w:r>
    </w:p>
    <w:p w14:paraId="48B8B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世间每件物品皆拥有耐久度属性。玩家无需实时核算耐久损耗，耐久磨损由 EK 在冒险进程中灵活判定触发时机：可以是一场艰苦鏖战、恶劣环境侵蚀、食材自然腐败，也可在单次剧情篇章结束后统一结算耐久损耗。</w:t>
      </w:r>
    </w:p>
    <w:p w14:paraId="3C53D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部分物品自带专属抗性，平日无显性效果，但会随冒险场景变化，影响耐久损耗的概率与幅度。</w:t>
      </w:r>
    </w:p>
    <w:p w14:paraId="144EC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当物品耐久度降至 0 时，判定为彻底损毁，自身品级随之下降。其中部分物品可依托对应专业专修修复耐久、重回可用状态；亦有部分物品一旦完全损毁，便再也无法复原。</w:t>
      </w:r>
    </w:p>
    <w:p w14:paraId="36E47C2E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D0BEDE2">
      <w:pPr>
        <w:ind w:firstLine="480" w:firstLineChars="20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14D0FF20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7D888FBA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482995"/>
    <w:multiLevelType w:val="singleLevel"/>
    <w:tmpl w:val="784829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B1A7CC0"/>
    <w:rsid w:val="0C2F15D7"/>
    <w:rsid w:val="0E0D4C2D"/>
    <w:rsid w:val="0F0A5C76"/>
    <w:rsid w:val="0FB06557"/>
    <w:rsid w:val="10A56A94"/>
    <w:rsid w:val="1AE57390"/>
    <w:rsid w:val="1C9575D1"/>
    <w:rsid w:val="22294168"/>
    <w:rsid w:val="265176CD"/>
    <w:rsid w:val="278A7586"/>
    <w:rsid w:val="2A0E4DE0"/>
    <w:rsid w:val="2B98571C"/>
    <w:rsid w:val="2E83538A"/>
    <w:rsid w:val="2EA67AF7"/>
    <w:rsid w:val="2F6F3887"/>
    <w:rsid w:val="30136908"/>
    <w:rsid w:val="3CC6208B"/>
    <w:rsid w:val="3ECA6D2C"/>
    <w:rsid w:val="404F5FF1"/>
    <w:rsid w:val="48552861"/>
    <w:rsid w:val="4DC02A58"/>
    <w:rsid w:val="4DF97E7D"/>
    <w:rsid w:val="582A4252"/>
    <w:rsid w:val="591D17AF"/>
    <w:rsid w:val="5E0D2339"/>
    <w:rsid w:val="5E916AC6"/>
    <w:rsid w:val="5F4D50E3"/>
    <w:rsid w:val="61354081"/>
    <w:rsid w:val="71AF3F85"/>
    <w:rsid w:val="75A05A09"/>
    <w:rsid w:val="795A5FDB"/>
    <w:rsid w:val="79C43A60"/>
    <w:rsid w:val="7ABD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1">
    <w:name w:val="15"/>
    <w:basedOn w:val="8"/>
    <w:qFormat/>
    <w:uiPriority w:val="0"/>
    <w:rPr>
      <w:rFonts w:hint="eastAsia" w:ascii="等线 Light" w:hAnsi="等线 Light" w:eastAsia="等线 Light" w:cs="Times New Roman"/>
      <w:b/>
      <w:bCs/>
      <w:sz w:val="32"/>
      <w:szCs w:val="32"/>
    </w:rPr>
  </w:style>
  <w:style w:type="character" w:customStyle="1" w:styleId="12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6"/>
    <w:basedOn w:val="8"/>
    <w:qFormat/>
    <w:uiPriority w:val="0"/>
    <w:rPr>
      <w:rFonts w:hint="eastAsia" w:ascii="等线 Light" w:hAnsi="等线 Light" w:eastAsia="等线 Light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5394</Words>
  <Characters>5616</Characters>
  <Lines>0</Lines>
  <Paragraphs>0</Paragraphs>
  <TotalTime>66</TotalTime>
  <ScaleCrop>false</ScaleCrop>
  <LinksUpToDate>false</LinksUpToDate>
  <CharactersWithSpaces>5880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2025-06-20T06:23:00Z</dcterms:created>
  <dc:creator>Administrator</dc:creator>
  <cp:lastModifiedBy>咸鱼love斯威夫特</cp:lastModifiedBy>
  <dcterms:modified xsi:type="dcterms:W3CDTF">2026-06-04T12:03:16Z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69D5C3A02D9040E3B41B4763C256F341_12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