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奥法专修能力</w:t>
      </w:r>
    </w:p>
    <w:p w14:paraId="4A8373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由古老的探索者与智慧的灵能强者研究发现：灵能经精密演算，可拆解为多重基础能量物质，这些物质能够重新排列组合，形成一类特殊灵能魔法 ——奥术魔法。</w:t>
      </w:r>
    </w:p>
    <w:p w14:paraId="042F54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构筑奥术魔法无需耗费大量灵能维持稳定，因此几乎不会产生常规灵能使用的副作用；但其释放必须依托严谨的计算、推导与深度研究。早期对元素、自然力量的探索，便已让修行者借由奥术演算，实现对元素、自然之力的掌控。</w:t>
      </w:r>
    </w:p>
    <w:p w14:paraId="7B72DD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值得注意的是：每一套奥术体系的法术，都必须依靠专属基础奥术源驱动，方可完成构筑与施展。</w:t>
      </w:r>
    </w:p>
    <w:p w14:paraId="255BAA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hint="eastAsia" w:ascii="微软雅黑" w:hAnsi="微软雅黑" w:eastAsia="微软雅黑" w:cs="微软雅黑"/>
          <w:b/>
          <w:bCs/>
          <w:sz w:val="24"/>
          <w:szCs w:val="24"/>
          <w:lang w:val="en-US" w:eastAsia="zh-CN"/>
        </w:rPr>
      </w:pPr>
    </w:p>
    <w:p w14:paraId="51327702">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奥法感应</w:t>
      </w:r>
    </w:p>
    <w:p w14:paraId="3420CDB8">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并非一切生灵都能感知自身体内潜藏的奥法能量，想要深入洞悉奥术魔法，必须以魔法知识作为奥法感应的根基。该属性决定角色可研习的魔法派系上限，同时限定每日能够构筑的奥法总量。</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88"/>
        <w:gridCol w:w="6873"/>
      </w:tblGrid>
      <w:tr w14:paraId="2844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1488" w:type="dxa"/>
            <w:tcBorders>
              <w:top w:val="nil"/>
              <w:left w:val="nil"/>
              <w:bottom w:val="nil"/>
              <w:right w:val="nil"/>
            </w:tcBorders>
            <w:shd w:val="clear" w:color="auto" w:fill="auto"/>
            <w:vAlign w:val="bottom"/>
          </w:tcPr>
          <w:p w14:paraId="6D38802D">
            <w:pPr>
              <w:pStyle w:val="9"/>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等级</w:t>
            </w:r>
          </w:p>
        </w:tc>
        <w:tc>
          <w:tcPr>
            <w:tcW w:w="6873" w:type="dxa"/>
            <w:tcBorders>
              <w:top w:val="nil"/>
              <w:left w:val="nil"/>
              <w:bottom w:val="nil"/>
              <w:right w:val="nil"/>
            </w:tcBorders>
            <w:shd w:val="clear" w:color="auto" w:fill="auto"/>
            <w:vAlign w:val="bottom"/>
          </w:tcPr>
          <w:p w14:paraId="3511B582">
            <w:pPr>
              <w:pStyle w:val="9"/>
              <w:widowControl/>
              <w:spacing w:before="0" w:beforeAutospacing="0" w:after="0" w:afterAutospacing="0"/>
              <w:ind w:right="0" w:firstLine="1897" w:firstLineChars="9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6D3E7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488" w:type="dxa"/>
            <w:tcBorders>
              <w:top w:val="nil"/>
              <w:left w:val="nil"/>
              <w:bottom w:val="nil"/>
              <w:right w:val="nil"/>
            </w:tcBorders>
            <w:shd w:val="clear" w:color="auto" w:fill="D3BBE9"/>
            <w:vAlign w:val="top"/>
          </w:tcPr>
          <w:p w14:paraId="12D87DFE">
            <w:pPr>
              <w:pStyle w:val="9"/>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魔法知识1</w:t>
            </w:r>
          </w:p>
        </w:tc>
        <w:tc>
          <w:tcPr>
            <w:tcW w:w="6873" w:type="dxa"/>
            <w:tcBorders>
              <w:top w:val="nil"/>
              <w:left w:val="nil"/>
              <w:bottom w:val="nil"/>
              <w:right w:val="nil"/>
            </w:tcBorders>
            <w:shd w:val="clear" w:color="auto" w:fill="D3BBE9"/>
            <w:vAlign w:val="top"/>
          </w:tcPr>
          <w:p w14:paraId="5F07A87B">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掌握1项奥法专修系类，具备4个奥术魔法储备</w:t>
            </w:r>
          </w:p>
        </w:tc>
      </w:tr>
      <w:tr w14:paraId="5571C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488" w:type="dxa"/>
            <w:tcBorders>
              <w:top w:val="nil"/>
              <w:left w:val="nil"/>
              <w:bottom w:val="nil"/>
              <w:right w:val="nil"/>
            </w:tcBorders>
            <w:shd w:val="clear" w:color="auto" w:fill="auto"/>
            <w:vAlign w:val="top"/>
          </w:tcPr>
          <w:p w14:paraId="50F1DEC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魔法知识3</w:t>
            </w:r>
          </w:p>
        </w:tc>
        <w:tc>
          <w:tcPr>
            <w:tcW w:w="6873" w:type="dxa"/>
            <w:tcBorders>
              <w:top w:val="nil"/>
              <w:left w:val="nil"/>
              <w:bottom w:val="nil"/>
              <w:right w:val="nil"/>
            </w:tcBorders>
            <w:shd w:val="clear" w:color="auto" w:fill="auto"/>
            <w:vAlign w:val="top"/>
          </w:tcPr>
          <w:p w14:paraId="3E4082A8">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掌握1项奥法专修系类，具备6个奥术魔法储备</w:t>
            </w:r>
          </w:p>
        </w:tc>
      </w:tr>
      <w:tr w14:paraId="40CDE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488" w:type="dxa"/>
            <w:tcBorders>
              <w:top w:val="nil"/>
              <w:left w:val="nil"/>
              <w:bottom w:val="nil"/>
              <w:right w:val="nil"/>
            </w:tcBorders>
            <w:shd w:val="clear" w:color="auto" w:fill="D3BBE9"/>
            <w:vAlign w:val="top"/>
          </w:tcPr>
          <w:p w14:paraId="3254F37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魔法知识5</w:t>
            </w:r>
          </w:p>
        </w:tc>
        <w:tc>
          <w:tcPr>
            <w:tcW w:w="6873" w:type="dxa"/>
            <w:tcBorders>
              <w:top w:val="nil"/>
              <w:left w:val="nil"/>
              <w:bottom w:val="nil"/>
              <w:right w:val="nil"/>
            </w:tcBorders>
            <w:shd w:val="clear" w:color="auto" w:fill="D3BBE9"/>
            <w:vAlign w:val="top"/>
          </w:tcPr>
          <w:p w14:paraId="634BDE8D">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掌握2项奥法专修系类，具备8个奥术魔法储备</w:t>
            </w:r>
          </w:p>
        </w:tc>
      </w:tr>
      <w:tr w14:paraId="2BD41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488" w:type="dxa"/>
            <w:tcBorders>
              <w:top w:val="nil"/>
              <w:left w:val="nil"/>
              <w:bottom w:val="nil"/>
              <w:right w:val="nil"/>
            </w:tcBorders>
            <w:shd w:val="clear" w:color="auto" w:fill="auto"/>
            <w:vAlign w:val="top"/>
          </w:tcPr>
          <w:p w14:paraId="62779E4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魔法知识8</w:t>
            </w:r>
          </w:p>
        </w:tc>
        <w:tc>
          <w:tcPr>
            <w:tcW w:w="6873" w:type="dxa"/>
            <w:tcBorders>
              <w:top w:val="nil"/>
              <w:left w:val="nil"/>
              <w:bottom w:val="nil"/>
              <w:right w:val="nil"/>
            </w:tcBorders>
            <w:shd w:val="clear" w:color="auto" w:fill="auto"/>
            <w:vAlign w:val="top"/>
          </w:tcPr>
          <w:p w14:paraId="15E3CAD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掌握2项奥法专修系类，具备10个奥术魔法储备</w:t>
            </w:r>
          </w:p>
        </w:tc>
      </w:tr>
      <w:tr w14:paraId="2AC15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488" w:type="dxa"/>
            <w:tcBorders>
              <w:top w:val="nil"/>
              <w:left w:val="nil"/>
              <w:bottom w:val="nil"/>
              <w:right w:val="nil"/>
            </w:tcBorders>
            <w:shd w:val="clear" w:color="auto" w:fill="D3BBE9"/>
            <w:vAlign w:val="top"/>
          </w:tcPr>
          <w:p w14:paraId="6E6B80B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魔法知识10</w:t>
            </w:r>
          </w:p>
        </w:tc>
        <w:tc>
          <w:tcPr>
            <w:tcW w:w="6873" w:type="dxa"/>
            <w:tcBorders>
              <w:top w:val="nil"/>
              <w:left w:val="nil"/>
              <w:bottom w:val="nil"/>
              <w:right w:val="nil"/>
            </w:tcBorders>
            <w:shd w:val="clear" w:color="auto" w:fill="D3BBE9"/>
            <w:vAlign w:val="top"/>
          </w:tcPr>
          <w:p w14:paraId="4DEE6684">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掌握3项奥法专修系类，具备12个奥术魔法储备</w:t>
            </w:r>
          </w:p>
        </w:tc>
      </w:tr>
      <w:tr w14:paraId="58919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488" w:type="dxa"/>
            <w:tcBorders>
              <w:top w:val="nil"/>
              <w:left w:val="nil"/>
              <w:bottom w:val="nil"/>
              <w:right w:val="nil"/>
            </w:tcBorders>
            <w:shd w:val="clear" w:color="auto" w:fill="auto"/>
            <w:vAlign w:val="top"/>
          </w:tcPr>
          <w:p w14:paraId="6ABB637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魔法知识13</w:t>
            </w:r>
          </w:p>
        </w:tc>
        <w:tc>
          <w:tcPr>
            <w:tcW w:w="6873" w:type="dxa"/>
            <w:tcBorders>
              <w:top w:val="nil"/>
              <w:left w:val="nil"/>
              <w:bottom w:val="nil"/>
              <w:right w:val="nil"/>
            </w:tcBorders>
            <w:shd w:val="clear" w:color="auto" w:fill="auto"/>
            <w:vAlign w:val="top"/>
          </w:tcPr>
          <w:p w14:paraId="0924FF22">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掌握3项奥法专修系类，具备14个奥术魔法储备</w:t>
            </w:r>
          </w:p>
        </w:tc>
      </w:tr>
      <w:tr w14:paraId="29E77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488" w:type="dxa"/>
            <w:tcBorders>
              <w:top w:val="nil"/>
              <w:left w:val="nil"/>
              <w:bottom w:val="nil"/>
              <w:right w:val="nil"/>
            </w:tcBorders>
            <w:shd w:val="clear" w:color="auto" w:fill="D3BBE9"/>
            <w:vAlign w:val="top"/>
          </w:tcPr>
          <w:p w14:paraId="6735E24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魔法知识15</w:t>
            </w:r>
          </w:p>
        </w:tc>
        <w:tc>
          <w:tcPr>
            <w:tcW w:w="6873" w:type="dxa"/>
            <w:tcBorders>
              <w:top w:val="nil"/>
              <w:left w:val="nil"/>
              <w:bottom w:val="nil"/>
              <w:right w:val="nil"/>
            </w:tcBorders>
            <w:shd w:val="clear" w:color="auto" w:fill="D3BBE9"/>
            <w:vAlign w:val="top"/>
          </w:tcPr>
          <w:p w14:paraId="3D6CD304">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掌握4项奥法专修系类，具备16个奥术魔法储备</w:t>
            </w:r>
          </w:p>
        </w:tc>
      </w:tr>
      <w:tr w14:paraId="218A1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488" w:type="dxa"/>
            <w:tcBorders>
              <w:top w:val="nil"/>
              <w:left w:val="nil"/>
              <w:bottom w:val="nil"/>
              <w:right w:val="nil"/>
            </w:tcBorders>
            <w:shd w:val="clear" w:color="auto" w:fill="auto"/>
            <w:vAlign w:val="top"/>
          </w:tcPr>
          <w:p w14:paraId="5A3F994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魔法知识18</w:t>
            </w:r>
          </w:p>
        </w:tc>
        <w:tc>
          <w:tcPr>
            <w:tcW w:w="6873" w:type="dxa"/>
            <w:tcBorders>
              <w:top w:val="nil"/>
              <w:left w:val="nil"/>
              <w:bottom w:val="nil"/>
              <w:right w:val="nil"/>
            </w:tcBorders>
            <w:shd w:val="clear" w:color="auto" w:fill="auto"/>
            <w:vAlign w:val="top"/>
          </w:tcPr>
          <w:p w14:paraId="43233530">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掌握4项奥法专修系类，具备18个奥术魔法储备</w:t>
            </w:r>
          </w:p>
        </w:tc>
      </w:tr>
      <w:tr w14:paraId="4E766D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488" w:type="dxa"/>
            <w:tcBorders>
              <w:top w:val="nil"/>
              <w:left w:val="nil"/>
              <w:bottom w:val="nil"/>
              <w:right w:val="nil"/>
            </w:tcBorders>
            <w:shd w:val="clear" w:color="auto" w:fill="D3BBE9"/>
            <w:vAlign w:val="top"/>
          </w:tcPr>
          <w:p w14:paraId="558AB0C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魔法知识20</w:t>
            </w:r>
          </w:p>
        </w:tc>
        <w:tc>
          <w:tcPr>
            <w:tcW w:w="6873" w:type="dxa"/>
            <w:tcBorders>
              <w:top w:val="nil"/>
              <w:left w:val="nil"/>
              <w:bottom w:val="nil"/>
              <w:right w:val="nil"/>
            </w:tcBorders>
            <w:shd w:val="clear" w:color="auto" w:fill="D3BBE9"/>
            <w:vAlign w:val="top"/>
          </w:tcPr>
          <w:p w14:paraId="073DFE04">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掌握5项奥法专修系类，具备20个奥术魔法储备</w:t>
            </w:r>
          </w:p>
        </w:tc>
      </w:tr>
    </w:tbl>
    <w:p w14:paraId="47039C60">
      <w:pPr>
        <w:rPr>
          <w:rFonts w:hint="default" w:ascii="微软雅黑" w:hAnsi="微软雅黑" w:eastAsia="微软雅黑" w:cs="微软雅黑"/>
          <w:b/>
          <w:bCs/>
          <w:sz w:val="24"/>
          <w:szCs w:val="24"/>
          <w:lang w:val="en-US" w:eastAsia="zh-CN"/>
        </w:rPr>
      </w:pPr>
    </w:p>
    <w:p w14:paraId="1B4A5034">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奥法融合</w:t>
      </w:r>
    </w:p>
    <w:p w14:paraId="47B0591C">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奥法融合，指将两道及以上成型法术重新糅合，衍生出全新复合法术。奥法融合等级越高，单次可融合的成型法术数量越多，最终合成法术的威力也随之提升。</w:t>
      </w:r>
    </w:p>
    <w:p w14:paraId="41500EAF">
      <w:p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color w:val="0000FF"/>
          <w:kern w:val="2"/>
          <w:sz w:val="24"/>
          <w:szCs w:val="24"/>
          <w:lang w:val="en-US" w:eastAsia="zh-CN" w:bidi="ar-SA"/>
        </w:rPr>
        <w:t>前置需求(奥法感应10）</w:t>
      </w:r>
    </w:p>
    <w:tbl>
      <w:tblPr>
        <w:tblStyle w:val="6"/>
        <w:tblW w:w="884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61"/>
        <w:gridCol w:w="8081"/>
      </w:tblGrid>
      <w:tr w14:paraId="1134C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761" w:type="dxa"/>
            <w:tcBorders>
              <w:top w:val="nil"/>
              <w:left w:val="nil"/>
              <w:bottom w:val="nil"/>
              <w:right w:val="nil"/>
            </w:tcBorders>
            <w:shd w:val="clear" w:color="auto" w:fill="auto"/>
            <w:vAlign w:val="bottom"/>
          </w:tcPr>
          <w:p w14:paraId="095A0A6A">
            <w:pPr>
              <w:pStyle w:val="9"/>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等级</w:t>
            </w:r>
          </w:p>
        </w:tc>
        <w:tc>
          <w:tcPr>
            <w:tcW w:w="8081" w:type="dxa"/>
            <w:tcBorders>
              <w:top w:val="nil"/>
              <w:left w:val="nil"/>
              <w:bottom w:val="nil"/>
              <w:right w:val="nil"/>
            </w:tcBorders>
            <w:shd w:val="clear" w:color="auto" w:fill="auto"/>
            <w:vAlign w:val="bottom"/>
          </w:tcPr>
          <w:p w14:paraId="2F93D803">
            <w:pPr>
              <w:pStyle w:val="9"/>
              <w:widowControl/>
              <w:spacing w:before="0" w:beforeAutospacing="0" w:after="0" w:afterAutospacing="0"/>
              <w:ind w:right="0" w:firstLine="1897" w:firstLineChars="9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07D7C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761" w:type="dxa"/>
            <w:tcBorders>
              <w:top w:val="nil"/>
              <w:left w:val="nil"/>
              <w:bottom w:val="nil"/>
              <w:right w:val="nil"/>
            </w:tcBorders>
            <w:shd w:val="clear" w:color="auto" w:fill="D3BBE9"/>
            <w:vAlign w:val="top"/>
          </w:tcPr>
          <w:p w14:paraId="245DCFCE">
            <w:pPr>
              <w:pStyle w:val="9"/>
              <w:widowControl/>
              <w:spacing w:before="0" w:beforeAutospacing="0" w:after="0" w:afterAutospacing="0"/>
              <w:ind w:left="0" w:right="0"/>
              <w:jc w:val="both"/>
              <w:rPr>
                <w:rFonts w:hint="default" w:cs="宋体"/>
                <w:b/>
                <w:bCs/>
                <w:kern w:val="0"/>
                <w:sz w:val="24"/>
                <w:szCs w:val="24"/>
                <w:lang w:val="en-US" w:eastAsia="zh-CN"/>
              </w:rPr>
            </w:pPr>
            <w:r>
              <w:rPr>
                <w:rFonts w:hint="eastAsia" w:ascii="Calibri" w:hAnsi="Calibri" w:cs="Calibri"/>
                <w:b/>
                <w:bCs/>
                <w:kern w:val="0"/>
                <w:sz w:val="21"/>
                <w:szCs w:val="21"/>
                <w:lang w:val="en-US" w:eastAsia="zh-CN"/>
              </w:rPr>
              <w:t>1st</w:t>
            </w:r>
          </w:p>
        </w:tc>
        <w:tc>
          <w:tcPr>
            <w:tcW w:w="8081" w:type="dxa"/>
            <w:tcBorders>
              <w:top w:val="nil"/>
              <w:left w:val="nil"/>
              <w:bottom w:val="nil"/>
              <w:right w:val="nil"/>
            </w:tcBorders>
            <w:shd w:val="clear" w:color="auto" w:fill="D3BBE9"/>
            <w:vAlign w:val="top"/>
          </w:tcPr>
          <w:p w14:paraId="7BC605D2">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最多融合2个成型奥法的融合法术</w:t>
            </w:r>
          </w:p>
        </w:tc>
      </w:tr>
      <w:tr w14:paraId="055AA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1" w:type="dxa"/>
            <w:tcBorders>
              <w:top w:val="nil"/>
              <w:left w:val="nil"/>
              <w:bottom w:val="nil"/>
              <w:right w:val="nil"/>
            </w:tcBorders>
            <w:shd w:val="clear" w:color="auto" w:fill="auto"/>
            <w:vAlign w:val="top"/>
          </w:tcPr>
          <w:p w14:paraId="2AC1627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Calibri" w:hAnsi="Calibri" w:cs="Calibri"/>
                <w:b/>
                <w:bCs/>
                <w:kern w:val="0"/>
                <w:sz w:val="21"/>
                <w:szCs w:val="21"/>
                <w:lang w:val="en-US" w:eastAsia="zh-CN"/>
              </w:rPr>
              <w:t>3rd</w:t>
            </w:r>
          </w:p>
        </w:tc>
        <w:tc>
          <w:tcPr>
            <w:tcW w:w="8081" w:type="dxa"/>
            <w:tcBorders>
              <w:top w:val="nil"/>
              <w:left w:val="nil"/>
              <w:bottom w:val="nil"/>
              <w:right w:val="nil"/>
            </w:tcBorders>
            <w:shd w:val="clear" w:color="auto" w:fill="auto"/>
            <w:vAlign w:val="top"/>
          </w:tcPr>
          <w:p w14:paraId="294FD7F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最多融合2个成型奥法的融合法术，融合法术SD降低1点</w:t>
            </w:r>
          </w:p>
        </w:tc>
      </w:tr>
      <w:tr w14:paraId="227BD0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761" w:type="dxa"/>
            <w:tcBorders>
              <w:top w:val="nil"/>
              <w:left w:val="nil"/>
              <w:bottom w:val="nil"/>
              <w:right w:val="nil"/>
            </w:tcBorders>
            <w:shd w:val="clear" w:color="auto" w:fill="D3BBE9"/>
            <w:vAlign w:val="top"/>
          </w:tcPr>
          <w:p w14:paraId="664EC74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Calibri" w:hAnsi="Calibri" w:eastAsia="STHeiti light" w:cs="Calibri"/>
                <w:b/>
                <w:bCs/>
                <w:kern w:val="0"/>
                <w:sz w:val="21"/>
                <w:szCs w:val="21"/>
              </w:rPr>
              <w:t>5th</w:t>
            </w:r>
          </w:p>
        </w:tc>
        <w:tc>
          <w:tcPr>
            <w:tcW w:w="8081" w:type="dxa"/>
            <w:tcBorders>
              <w:top w:val="nil"/>
              <w:left w:val="nil"/>
              <w:bottom w:val="nil"/>
              <w:right w:val="nil"/>
            </w:tcBorders>
            <w:shd w:val="clear" w:color="auto" w:fill="D3BBE9"/>
            <w:vAlign w:val="top"/>
          </w:tcPr>
          <w:p w14:paraId="734C05C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最多融合2个成型奥法的融合法术，融合法术SD降低2点，MP减少1点</w:t>
            </w:r>
          </w:p>
        </w:tc>
      </w:tr>
      <w:tr w14:paraId="587F6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761" w:type="dxa"/>
            <w:tcBorders>
              <w:top w:val="nil"/>
              <w:left w:val="nil"/>
              <w:bottom w:val="nil"/>
              <w:right w:val="nil"/>
            </w:tcBorders>
            <w:shd w:val="clear" w:color="auto" w:fill="auto"/>
            <w:vAlign w:val="top"/>
          </w:tcPr>
          <w:p w14:paraId="4EF7A75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Calibri" w:hAnsi="Calibri" w:eastAsia="宋体" w:cs="Calibri"/>
                <w:b/>
                <w:bCs/>
                <w:kern w:val="0"/>
                <w:sz w:val="21"/>
                <w:szCs w:val="21"/>
                <w:lang w:val="en-US" w:eastAsia="zh-CN"/>
              </w:rPr>
              <w:t>8</w:t>
            </w:r>
            <w:r>
              <w:rPr>
                <w:rFonts w:hint="default" w:ascii="Calibri" w:hAnsi="Calibri" w:eastAsia="STHeiti light" w:cs="Calibri"/>
                <w:b/>
                <w:bCs/>
                <w:kern w:val="0"/>
                <w:sz w:val="21"/>
                <w:szCs w:val="21"/>
              </w:rPr>
              <w:t>th</w:t>
            </w:r>
          </w:p>
        </w:tc>
        <w:tc>
          <w:tcPr>
            <w:tcW w:w="8081" w:type="dxa"/>
            <w:tcBorders>
              <w:top w:val="nil"/>
              <w:left w:val="nil"/>
              <w:bottom w:val="nil"/>
              <w:right w:val="nil"/>
            </w:tcBorders>
            <w:shd w:val="clear" w:color="auto" w:fill="auto"/>
            <w:vAlign w:val="top"/>
          </w:tcPr>
          <w:p w14:paraId="7AE4D4A7">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最多融合2个成型奥法的融合法术，融合法术SD降低3点，MP减少2点</w:t>
            </w:r>
          </w:p>
        </w:tc>
      </w:tr>
      <w:tr w14:paraId="4BF11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1" w:type="dxa"/>
            <w:tcBorders>
              <w:top w:val="nil"/>
              <w:left w:val="nil"/>
              <w:bottom w:val="nil"/>
              <w:right w:val="nil"/>
            </w:tcBorders>
            <w:shd w:val="clear" w:color="auto" w:fill="D3BBE9"/>
            <w:vAlign w:val="top"/>
          </w:tcPr>
          <w:p w14:paraId="12EBE8F4">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Calibri" w:hAnsi="Calibri" w:eastAsia="宋体" w:cs="Calibri"/>
                <w:b/>
                <w:bCs/>
                <w:kern w:val="0"/>
                <w:sz w:val="21"/>
                <w:szCs w:val="21"/>
                <w:lang w:val="en-US" w:eastAsia="zh-CN"/>
              </w:rPr>
              <w:t>10</w:t>
            </w:r>
            <w:r>
              <w:rPr>
                <w:rFonts w:hint="default" w:ascii="Calibri" w:hAnsi="Calibri" w:eastAsia="STHeiti light" w:cs="Calibri"/>
                <w:b/>
                <w:bCs/>
                <w:kern w:val="0"/>
                <w:sz w:val="21"/>
                <w:szCs w:val="21"/>
              </w:rPr>
              <w:t>th</w:t>
            </w:r>
          </w:p>
        </w:tc>
        <w:tc>
          <w:tcPr>
            <w:tcW w:w="8081" w:type="dxa"/>
            <w:tcBorders>
              <w:top w:val="nil"/>
              <w:left w:val="nil"/>
              <w:bottom w:val="nil"/>
              <w:right w:val="nil"/>
            </w:tcBorders>
            <w:shd w:val="clear" w:color="auto" w:fill="D3BBE9"/>
            <w:vAlign w:val="top"/>
          </w:tcPr>
          <w:p w14:paraId="4EC1C200">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最多融合3个成型奥法的融合法术，融合法术SD降低3点，MP减少2点</w:t>
            </w:r>
          </w:p>
        </w:tc>
      </w:tr>
      <w:tr w14:paraId="3BDEE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1" w:type="dxa"/>
            <w:tcBorders>
              <w:top w:val="nil"/>
              <w:left w:val="nil"/>
              <w:bottom w:val="nil"/>
              <w:right w:val="nil"/>
            </w:tcBorders>
            <w:shd w:val="clear" w:color="auto" w:fill="auto"/>
            <w:vAlign w:val="top"/>
          </w:tcPr>
          <w:p w14:paraId="467D9B2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Calibri" w:hAnsi="Calibri" w:eastAsia="宋体" w:cs="Calibri"/>
                <w:b/>
                <w:bCs/>
                <w:kern w:val="0"/>
                <w:sz w:val="21"/>
                <w:szCs w:val="21"/>
                <w:lang w:val="en-US" w:eastAsia="zh-CN"/>
              </w:rPr>
              <w:t>13</w:t>
            </w:r>
            <w:r>
              <w:rPr>
                <w:rFonts w:hint="default" w:ascii="Calibri" w:hAnsi="Calibri" w:eastAsia="STHeiti light" w:cs="Calibri"/>
                <w:b/>
                <w:bCs/>
                <w:kern w:val="0"/>
                <w:sz w:val="21"/>
                <w:szCs w:val="21"/>
              </w:rPr>
              <w:t>th</w:t>
            </w:r>
          </w:p>
        </w:tc>
        <w:tc>
          <w:tcPr>
            <w:tcW w:w="8081" w:type="dxa"/>
            <w:tcBorders>
              <w:top w:val="nil"/>
              <w:left w:val="nil"/>
              <w:bottom w:val="nil"/>
              <w:right w:val="nil"/>
            </w:tcBorders>
            <w:shd w:val="clear" w:color="auto" w:fill="auto"/>
            <w:vAlign w:val="top"/>
          </w:tcPr>
          <w:p w14:paraId="594FB68B">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最多融合3个成型奥法的融合法术，融合法术SD降低4点，MP减少3点</w:t>
            </w:r>
          </w:p>
        </w:tc>
      </w:tr>
      <w:tr w14:paraId="38A95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761" w:type="dxa"/>
            <w:tcBorders>
              <w:top w:val="nil"/>
              <w:left w:val="nil"/>
              <w:bottom w:val="nil"/>
              <w:right w:val="nil"/>
            </w:tcBorders>
            <w:shd w:val="clear" w:color="auto" w:fill="D3BBE9"/>
            <w:vAlign w:val="top"/>
          </w:tcPr>
          <w:p w14:paraId="4D031D4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Calibri" w:hAnsi="Calibri" w:eastAsia="宋体" w:cs="Calibri"/>
                <w:b/>
                <w:bCs/>
                <w:kern w:val="0"/>
                <w:sz w:val="21"/>
                <w:szCs w:val="21"/>
                <w:lang w:val="en-US" w:eastAsia="zh-CN"/>
              </w:rPr>
              <w:t>1</w:t>
            </w:r>
            <w:r>
              <w:rPr>
                <w:rFonts w:hint="default" w:ascii="Calibri" w:hAnsi="Calibri" w:eastAsia="STHeiti light" w:cs="Calibri"/>
                <w:b/>
                <w:bCs/>
                <w:kern w:val="0"/>
                <w:sz w:val="21"/>
                <w:szCs w:val="21"/>
              </w:rPr>
              <w:t>5th</w:t>
            </w:r>
          </w:p>
        </w:tc>
        <w:tc>
          <w:tcPr>
            <w:tcW w:w="8081" w:type="dxa"/>
            <w:tcBorders>
              <w:top w:val="nil"/>
              <w:left w:val="nil"/>
              <w:bottom w:val="nil"/>
              <w:right w:val="nil"/>
            </w:tcBorders>
            <w:shd w:val="clear" w:color="auto" w:fill="D3BBE9"/>
            <w:vAlign w:val="top"/>
          </w:tcPr>
          <w:p w14:paraId="77228050">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最多融合3个成型奥法的融合法术，融合法术SD降低5点，MP减少4点</w:t>
            </w:r>
          </w:p>
        </w:tc>
      </w:tr>
      <w:tr w14:paraId="42AD7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1" w:type="dxa"/>
            <w:tcBorders>
              <w:top w:val="nil"/>
              <w:left w:val="nil"/>
              <w:bottom w:val="nil"/>
              <w:right w:val="nil"/>
            </w:tcBorders>
            <w:shd w:val="clear" w:color="auto" w:fill="auto"/>
            <w:vAlign w:val="top"/>
          </w:tcPr>
          <w:p w14:paraId="378DD23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Calibri" w:hAnsi="Calibri" w:eastAsia="宋体" w:cs="Calibri"/>
                <w:b/>
                <w:bCs/>
                <w:kern w:val="0"/>
                <w:sz w:val="21"/>
                <w:szCs w:val="21"/>
                <w:lang w:val="en-US" w:eastAsia="zh-CN"/>
              </w:rPr>
              <w:t>18</w:t>
            </w:r>
            <w:r>
              <w:rPr>
                <w:rFonts w:hint="default" w:ascii="Calibri" w:hAnsi="Calibri" w:eastAsia="STHeiti light" w:cs="Calibri"/>
                <w:b/>
                <w:bCs/>
                <w:kern w:val="0"/>
                <w:sz w:val="21"/>
                <w:szCs w:val="21"/>
              </w:rPr>
              <w:t>th</w:t>
            </w:r>
          </w:p>
        </w:tc>
        <w:tc>
          <w:tcPr>
            <w:tcW w:w="8081" w:type="dxa"/>
            <w:tcBorders>
              <w:top w:val="nil"/>
              <w:left w:val="nil"/>
              <w:bottom w:val="nil"/>
              <w:right w:val="nil"/>
            </w:tcBorders>
            <w:shd w:val="clear" w:color="auto" w:fill="auto"/>
            <w:vAlign w:val="top"/>
          </w:tcPr>
          <w:p w14:paraId="12BD2F55">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最多融合4个成型奥法的融合法术，融合法术SD降低5点，MP减少4点</w:t>
            </w:r>
          </w:p>
        </w:tc>
      </w:tr>
      <w:tr w14:paraId="11336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1" w:type="dxa"/>
            <w:tcBorders>
              <w:top w:val="nil"/>
              <w:left w:val="nil"/>
              <w:bottom w:val="nil"/>
              <w:right w:val="nil"/>
            </w:tcBorders>
            <w:shd w:val="clear" w:color="auto" w:fill="D3BBE9"/>
            <w:vAlign w:val="top"/>
          </w:tcPr>
          <w:p w14:paraId="58A13C6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Calibri" w:hAnsi="Calibri" w:eastAsia="宋体" w:cs="Calibri"/>
                <w:b/>
                <w:bCs/>
                <w:kern w:val="0"/>
                <w:sz w:val="21"/>
                <w:szCs w:val="21"/>
                <w:lang w:val="en-US" w:eastAsia="zh-CN"/>
              </w:rPr>
              <w:t>20</w:t>
            </w:r>
            <w:r>
              <w:rPr>
                <w:rFonts w:hint="default" w:ascii="Calibri" w:hAnsi="Calibri" w:eastAsia="STHeiti light" w:cs="Calibri"/>
                <w:b/>
                <w:bCs/>
                <w:kern w:val="0"/>
                <w:sz w:val="21"/>
                <w:szCs w:val="21"/>
              </w:rPr>
              <w:t>th</w:t>
            </w:r>
          </w:p>
        </w:tc>
        <w:tc>
          <w:tcPr>
            <w:tcW w:w="8081" w:type="dxa"/>
            <w:tcBorders>
              <w:top w:val="nil"/>
              <w:left w:val="nil"/>
              <w:bottom w:val="nil"/>
              <w:right w:val="nil"/>
            </w:tcBorders>
            <w:shd w:val="clear" w:color="auto" w:fill="D3BBE9"/>
            <w:vAlign w:val="top"/>
          </w:tcPr>
          <w:p w14:paraId="23BB7E80">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最多融合4个成型奥法的融合法术，融合法术SD降低6点，MP</w:t>
            </w:r>
            <w:bookmarkStart w:id="0" w:name="_GoBack"/>
            <w:bookmarkEnd w:id="0"/>
            <w:r>
              <w:rPr>
                <w:rFonts w:hint="eastAsia" w:cs="宋体"/>
                <w:b/>
                <w:bCs/>
                <w:kern w:val="0"/>
                <w:sz w:val="24"/>
                <w:szCs w:val="24"/>
                <w:lang w:val="en-US" w:eastAsia="zh-CN"/>
              </w:rPr>
              <w:t>减少5点</w:t>
            </w:r>
          </w:p>
        </w:tc>
      </w:tr>
    </w:tbl>
    <w:p w14:paraId="73060351">
      <w:pPr>
        <w:rPr>
          <w:rFonts w:hint="eastAsia" w:ascii="微软雅黑" w:hAnsi="微软雅黑" w:eastAsia="微软雅黑" w:cs="微软雅黑"/>
          <w:b/>
          <w:bCs/>
          <w:sz w:val="24"/>
          <w:szCs w:val="24"/>
          <w:lang w:val="en-US" w:eastAsia="zh-CN"/>
        </w:rPr>
      </w:pPr>
    </w:p>
    <w:p w14:paraId="4629351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奥术构成</w:t>
      </w:r>
    </w:p>
    <w:p w14:paraId="34EC76F3">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在灰烬世界（EW）的规则中，奥法并非固化成型的现成法术，而是一套可自由搭配的奥法组件。角色能够依照自身构思，自由组合组件、定制专属于自己的奥术魔法；若不愿自行构筑，也可向他人或 NPC 学习已完成定型的成品奥术。</w:t>
      </w:r>
    </w:p>
    <w:p w14:paraId="1A33A6AA">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构筑奥术魔法，需先深入研习对应派系的奥术知识，明确制作方向。不同派系的组件不可跨系拼装融合，但已成型的完整法术之间，可进一步互相拼接、融合进阶。</w:t>
      </w:r>
    </w:p>
    <w:p w14:paraId="559D529E">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构筑一枚基础奥术需遵循固定结构：首先选定一枚奥术模块，作为法术的构筑地基，常规情况下单个法术仅可搭载一枚模块。例如选择元素派系，即可选用火焰作为核心模块。仅有模块无法形成可释放的法术，还需搭配奥术呈现形式，一枚法术仅可绑定一种呈现方式。例如将火焰模块与直线射击的呈现形式结合，便构筑出最基础的「火焰直线射击」法术。</w:t>
      </w:r>
    </w:p>
    <w:p w14:paraId="5E66CCAB">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你可自由为自创法术设计专属释放动画与名称，赋予其独特表现形式。比如将火焰直线射击的释放效果塑造成火焰凤凰俯冲撞击敌人的形态，并将法术命名为「凤凰火」。</w:t>
      </w:r>
    </w:p>
    <w:p w14:paraId="6B7FE0B0">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若想要强化法术效果、叠加更多能力，可加入奥法聚变组件。聚变数量无上限，可根据自身需求自由叠加：例如为「凤凰火」添加半径扩散聚变，使其命中目标后触发范围 AOE 伤害；可继续叠加二次扩散聚变，实现连续范围爆发。只要自身灵能消耗、释放条件足够，便能构筑出威力强悍、效果独特的专属奥法。</w:t>
      </w:r>
    </w:p>
    <w:p w14:paraId="195A06F0">
      <w:pPr>
        <w:rPr>
          <w:rFonts w:hint="default" w:ascii="微软雅黑" w:hAnsi="微软雅黑" w:eastAsia="微软雅黑" w:cs="微软雅黑"/>
          <w:b/>
          <w:bCs/>
          <w:sz w:val="24"/>
          <w:szCs w:val="24"/>
          <w:lang w:val="en-US" w:eastAsia="zh-CN"/>
        </w:rPr>
      </w:pPr>
    </w:p>
    <w:p w14:paraId="7A8024B2">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奥法融合构建词缀</w:t>
      </w:r>
    </w:p>
    <w:p w14:paraId="1070BCB2">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任意两枚及以上已成型的奥法进行互相组合时，必须借助构建词缀完成融合。融合时需指定一枚为首位基础法术，沿用其奥术呈现形式，再叠加尾位法术的消耗、效果，并搭配对应融合构筑词缀，最终完成一枚全新融合奥法的构筑。</w:t>
      </w:r>
    </w:p>
    <w:p w14:paraId="52191F03">
      <w:pPr>
        <w:rPr>
          <w:rFonts w:hint="eastAsia" w:ascii="微软雅黑" w:hAnsi="微软雅黑" w:eastAsia="微软雅黑" w:cs="微软雅黑"/>
          <w:b/>
          <w:bCs/>
          <w:sz w:val="24"/>
          <w:szCs w:val="24"/>
          <w:lang w:val="en-US" w:eastAsia="zh-CN"/>
        </w:rPr>
      </w:pPr>
    </w:p>
    <w:p w14:paraId="41A3057D">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并列融合</w:t>
      </w:r>
    </w:p>
    <w:p w14:paraId="429F8C57">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以首位奥法的施法源为核心主体，所有参与融合的法术同步释放，效果同时生效。</w:t>
      </w:r>
    </w:p>
    <w:p w14:paraId="4BD19C16">
      <w:pPr>
        <w:ind w:firstLine="480" w:firstLineChars="200"/>
        <w:rPr>
          <w:rFonts w:hint="eastAsia" w:ascii="微软雅黑" w:hAnsi="微软雅黑" w:eastAsia="微软雅黑" w:cs="微软雅黑"/>
          <w:b/>
          <w:bCs/>
          <w:sz w:val="24"/>
          <w:szCs w:val="24"/>
          <w:lang w:val="en-US" w:eastAsia="zh-CN"/>
        </w:rPr>
      </w:pPr>
    </w:p>
    <w:p w14:paraId="1331DC18">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断列融合</w:t>
      </w:r>
    </w:p>
    <w:p w14:paraId="20F66887">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以各法术自身的呈现组件为主体，前一个法术效果结算完毕后，将其攻击命中目标或指定目标，作为下一个法术的施法源主体，依次接续释放后续融合法术。</w:t>
      </w:r>
    </w:p>
    <w:p w14:paraId="00ACDA61">
      <w:pPr>
        <w:rPr>
          <w:rFonts w:hint="eastAsia" w:ascii="微软雅黑" w:hAnsi="微软雅黑" w:eastAsia="微软雅黑" w:cs="微软雅黑"/>
          <w:b/>
          <w:bCs/>
          <w:sz w:val="24"/>
          <w:szCs w:val="24"/>
          <w:lang w:val="en-US" w:eastAsia="zh-CN"/>
        </w:rPr>
      </w:pPr>
    </w:p>
    <w:p w14:paraId="192BA3FB">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能量分裂融合</w:t>
      </w:r>
    </w:p>
    <w:p w14:paraId="61B4D0C2">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以各法术自身的呈现组件为主体，前一个法术效果结束后，将其释放产生的奥法能量作为下一个法术的施法源主体，接续释放后续法术；若该能量具备范围效果，则后续法术的施法原点为该范围的正中心或能量起点。</w:t>
      </w:r>
    </w:p>
    <w:p w14:paraId="31A23BC8">
      <w:pPr>
        <w:rPr>
          <w:rFonts w:hint="eastAsia" w:ascii="微软雅黑" w:hAnsi="微软雅黑" w:eastAsia="微软雅黑" w:cs="微软雅黑"/>
          <w:b/>
          <w:bCs/>
          <w:sz w:val="24"/>
          <w:szCs w:val="24"/>
          <w:lang w:val="en-US" w:eastAsia="zh-CN"/>
        </w:rPr>
      </w:pPr>
    </w:p>
    <w:p w14:paraId="55B4D9A2">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奥术源</w:t>
      </w:r>
    </w:p>
    <w:p w14:paraId="6E72FCEC">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解锁后可掌握全部元素派系基础法术的释放方式，并在满足前置条件的前提下，自选一项元素模块专修、一项元素呈现专修直接习得。</w:t>
      </w:r>
    </w:p>
    <w:p w14:paraId="00934A78">
      <w:pPr>
        <w:rPr>
          <w:rFonts w:hint="eastAsia" w:ascii="微软雅黑" w:hAnsi="微软雅黑" w:eastAsia="微软雅黑" w:cs="微软雅黑"/>
          <w:b/>
          <w:bCs/>
          <w:sz w:val="24"/>
          <w:szCs w:val="24"/>
          <w:lang w:val="en-US" w:eastAsia="zh-CN"/>
        </w:rPr>
      </w:pPr>
    </w:p>
    <w:p w14:paraId="09651244">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塑造</w:t>
      </w:r>
    </w:p>
    <w:p w14:paraId="701EDE98">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带有塑造标识的奥法，可脱离纯粹能量态，将自身魔力、结构与空间锚定，凝聚为稳定实体形态，实现从能量到物质的具象转化。</w:t>
      </w:r>
    </w:p>
    <w:p w14:paraId="4D58F2DE">
      <w:pPr>
        <w:rPr>
          <w:rFonts w:hint="eastAsia" w:ascii="微软雅黑" w:hAnsi="微软雅黑" w:eastAsia="微软雅黑" w:cs="微软雅黑"/>
          <w:b/>
          <w:bCs/>
          <w:sz w:val="24"/>
          <w:szCs w:val="24"/>
          <w:lang w:val="en-US" w:eastAsia="zh-CN"/>
        </w:rPr>
      </w:pPr>
    </w:p>
    <w:p w14:paraId="599E7123">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ascii="黑体" w:hAnsi="宋体" w:eastAsia="黑体" w:cs="黑体"/>
          <w:b/>
          <w:bCs/>
          <w:color w:val="7030A0"/>
          <w:kern w:val="0"/>
          <w:sz w:val="32"/>
          <w:szCs w:val="32"/>
          <w:lang w:val="en-US" w:eastAsia="zh-CN" w:bidi="ar"/>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能量</w:t>
      </w:r>
    </w:p>
    <w:p w14:paraId="39DDB1F4">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带有能量标识的奥法，在基础法术释放完成后，会生成一项无可视化动画的额外效果；该无形效果在规则层面，被视作一个独立的能量目标个体，可被锁定、触发、传导或交互。</w:t>
      </w:r>
    </w:p>
    <w:p w14:paraId="77667413">
      <w:pPr>
        <w:rPr>
          <w:rFonts w:hint="eastAsia" w:ascii="微软雅黑" w:hAnsi="微软雅黑" w:eastAsia="微软雅黑" w:cs="微软雅黑"/>
          <w:b/>
          <w:bCs/>
          <w:sz w:val="24"/>
          <w:szCs w:val="24"/>
          <w:lang w:val="en-US" w:eastAsia="zh-CN"/>
        </w:rPr>
      </w:pPr>
    </w:p>
    <w:p w14:paraId="5BAC7ABF">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施法源</w:t>
      </w:r>
    </w:p>
    <w:p w14:paraId="50364AA9">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带有施法源标识的奥法，释放时强制限定施法原点，仅能以施法者本体作为法术施法中心，或作为法术效果展开的唯一起始起点，不可更改、转移、外置施法源。</w:t>
      </w:r>
    </w:p>
    <w:p w14:paraId="627AA6D4">
      <w:pPr>
        <w:rPr>
          <w:rFonts w:hint="eastAsia" w:ascii="微软雅黑" w:hAnsi="微软雅黑" w:eastAsia="微软雅黑" w:cs="微软雅黑"/>
          <w:b/>
          <w:bCs/>
          <w:sz w:val="24"/>
          <w:szCs w:val="24"/>
          <w:lang w:val="en-US" w:eastAsia="zh-CN"/>
        </w:rPr>
      </w:pPr>
    </w:p>
    <w:p w14:paraId="711A450E">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反应</w:t>
      </w:r>
    </w:p>
    <w:p w14:paraId="44983481">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带有反应标识的奥法，允许使用者在自身非回合阶段，通过提前消耗下一回合的奥法释放次数进行即时施法；该机制仅可挪用已确定的下一回合施法额度，不可预释放尚未开启的新一轮施法行动。</w:t>
      </w:r>
    </w:p>
    <w:p w14:paraId="490A8BD7">
      <w:pPr>
        <w:rPr>
          <w:rFonts w:hint="eastAsia" w:ascii="微软雅黑" w:hAnsi="微软雅黑" w:eastAsia="微软雅黑" w:cs="微软雅黑"/>
          <w:b/>
          <w:bCs/>
          <w:sz w:val="24"/>
          <w:szCs w:val="24"/>
          <w:lang w:val="en-US" w:eastAsia="zh-CN"/>
        </w:rPr>
      </w:pPr>
    </w:p>
    <w:p w14:paraId="66F84A84">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范围源</w:t>
      </w:r>
    </w:p>
    <w:p w14:paraId="6D824DEB">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带有范围源标识的奥法，释放时无法自由指定任意地点，必须在施法者本体有效范围内，自选一处区域作为法术施法中心，或作为法术效果展开的唯一起始起点。</w:t>
      </w:r>
    </w:p>
    <w:p w14:paraId="317A9B9D">
      <w:pPr>
        <w:rPr>
          <w:rFonts w:hint="eastAsia" w:ascii="微软雅黑" w:hAnsi="微软雅黑" w:eastAsia="微软雅黑" w:cs="微软雅黑"/>
          <w:b/>
          <w:bCs/>
          <w:sz w:val="24"/>
          <w:szCs w:val="24"/>
          <w:lang w:val="en-US" w:eastAsia="zh-CN"/>
        </w:rPr>
      </w:pPr>
    </w:p>
    <w:p w14:paraId="2245A2D9">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接触源</w:t>
      </w:r>
    </w:p>
    <w:p w14:paraId="7DDC182B">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带有接触源标识的奥法，释放时施法中心与法术起点，必须为施法者本体直接接触的指定物品，或指定大小的区域、部位，不可隔空选定目标。</w:t>
      </w:r>
    </w:p>
    <w:p w14:paraId="5FB26068">
      <w:pPr>
        <w:rPr>
          <w:rFonts w:hint="eastAsia" w:ascii="微软雅黑" w:hAnsi="微软雅黑" w:eastAsia="微软雅黑" w:cs="微软雅黑"/>
          <w:b/>
          <w:bCs/>
          <w:sz w:val="24"/>
          <w:szCs w:val="24"/>
          <w:lang w:val="en-US" w:eastAsia="zh-CN"/>
        </w:rPr>
      </w:pPr>
    </w:p>
    <w:p w14:paraId="046920AD">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蓄能</w:t>
      </w:r>
    </w:p>
    <w:p w14:paraId="0154136E">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带有蓄能标识的奥法，无法即时释放，必须经过指定时长的蓄能准备；蓄能进度在自身回合开始阶段统一结算，蓄能期间受到强制位移、额外耐力消耗、受到伤害时，蓄能直接被打断清零。</w:t>
      </w:r>
    </w:p>
    <w:p w14:paraId="1417529D">
      <w:pPr>
        <w:rPr>
          <w:rFonts w:hint="eastAsia" w:ascii="微软雅黑" w:hAnsi="微软雅黑" w:eastAsia="微软雅黑" w:cs="微软雅黑"/>
          <w:b/>
          <w:bCs/>
          <w:sz w:val="24"/>
          <w:szCs w:val="24"/>
          <w:lang w:val="en-US" w:eastAsia="zh-CN"/>
        </w:rPr>
      </w:pPr>
    </w:p>
    <w:p w14:paraId="07326DFC">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ascii="黑体" w:hAnsi="宋体" w:eastAsia="黑体" w:cs="黑体"/>
          <w:b/>
          <w:bCs/>
          <w:color w:val="7030A0"/>
          <w:kern w:val="0"/>
          <w:sz w:val="32"/>
          <w:szCs w:val="32"/>
          <w:lang w:val="en-US" w:eastAsia="zh-CN" w:bidi="ar"/>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应答</w:t>
      </w:r>
    </w:p>
    <w:p w14:paraId="2454FBA1">
      <w:pPr>
        <w:ind w:firstLine="480" w:firstLineChars="200"/>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带有应答标识的奥法，无法由施法者单方面直接掌控生效，必须获得指定目标的应答同意，以此完成对该奥法的掌控权限确立、效果展现与运作。</w:t>
      </w:r>
    </w:p>
    <w:p w14:paraId="7A03A6EC">
      <w:pPr>
        <w:rPr>
          <w:rFonts w:hint="eastAsia" w:ascii="微软雅黑" w:hAnsi="微软雅黑" w:eastAsia="微软雅黑" w:cs="微软雅黑"/>
          <w:b/>
          <w:bCs/>
          <w:sz w:val="24"/>
          <w:szCs w:val="24"/>
          <w:lang w:val="en-US" w:eastAsia="zh-CN"/>
        </w:rPr>
      </w:pPr>
    </w:p>
    <w:p w14:paraId="53B3EA7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维持</w:t>
      </w:r>
    </w:p>
    <w:p w14:paraId="376C9E55">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带有维持标识的奥法，释放后进入持续生效状态；在该法术的维持存续回合内，施法者无法释放其他任何奥术魔法，但可在任意时机主动打断维持，终止法术效果。</w:t>
      </w:r>
    </w:p>
    <w:p w14:paraId="5DF6DA8B">
      <w:pPr>
        <w:rPr>
          <w:rFonts w:hint="eastAsia" w:ascii="微软雅黑" w:hAnsi="微软雅黑" w:eastAsia="微软雅黑" w:cs="微软雅黑"/>
          <w:b/>
          <w:bCs/>
          <w:sz w:val="24"/>
          <w:szCs w:val="24"/>
          <w:lang w:val="en-US" w:eastAsia="zh-CN"/>
        </w:rPr>
      </w:pPr>
    </w:p>
    <w:p w14:paraId="138A6A63">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default" w:ascii="黑体" w:hAnsi="宋体" w:eastAsia="黑体" w:cs="黑体"/>
          <w:b/>
          <w:bCs/>
          <w:color w:val="7030A0"/>
          <w:kern w:val="0"/>
          <w:sz w:val="32"/>
          <w:szCs w:val="32"/>
          <w:lang w:val="en-US" w:eastAsia="zh-CN" w:bidi="ar"/>
        </w:rPr>
        <w:t>奥法形式</w:t>
      </w:r>
      <w:r>
        <w:rPr>
          <w:rFonts w:hint="eastAsia" w:ascii="黑体" w:hAnsi="宋体" w:eastAsia="黑体" w:cs="黑体"/>
          <w:b/>
          <w:bCs/>
          <w:color w:val="7030A0"/>
          <w:kern w:val="0"/>
          <w:sz w:val="32"/>
          <w:szCs w:val="32"/>
          <w:lang w:val="en-US" w:eastAsia="zh-CN" w:bidi="ar"/>
        </w:rPr>
        <w:t>MF</w:t>
      </w:r>
      <w:r>
        <w:rPr>
          <w:rFonts w:hint="default" w:ascii="黑体" w:hAnsi="宋体" w:eastAsia="黑体" w:cs="黑体"/>
          <w:b/>
          <w:bCs/>
          <w:color w:val="7030A0"/>
          <w:kern w:val="0"/>
          <w:sz w:val="32"/>
          <w:szCs w:val="32"/>
          <w:lang w:val="en-US" w:eastAsia="zh-CN" w:bidi="ar"/>
        </w:rPr>
        <w:t>增幅</w:t>
      </w:r>
    </w:p>
    <w:p w14:paraId="6BA5B6D5">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带有增幅标识的奥法，会针对性强化、改变或提升该法术自身预先指定的一项效应，仅作用于本法术，不干涉其他法术。</w:t>
      </w:r>
    </w:p>
    <w:p w14:paraId="172DEBE2">
      <w:pPr>
        <w:rPr>
          <w:rFonts w:hint="eastAsia" w:ascii="微软雅黑" w:hAnsi="微软雅黑" w:eastAsia="微软雅黑" w:cs="微软雅黑"/>
          <w:b/>
          <w:bCs/>
          <w:sz w:val="24"/>
          <w:szCs w:val="24"/>
          <w:lang w:val="en-US" w:eastAsia="zh-CN"/>
        </w:rPr>
      </w:pPr>
    </w:p>
    <w:p w14:paraId="38EAD984">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奥法特性MC</w:t>
      </w:r>
      <w:r>
        <w:rPr>
          <w:rFonts w:hint="default" w:ascii="黑体" w:hAnsi="宋体" w:eastAsia="黑体" w:cs="黑体"/>
          <w:b/>
          <w:bCs/>
          <w:color w:val="7030A0"/>
          <w:kern w:val="0"/>
          <w:sz w:val="32"/>
          <w:szCs w:val="32"/>
          <w:lang w:val="en-US" w:eastAsia="zh-CN" w:bidi="ar"/>
        </w:rPr>
        <w:t>预兆维持</w:t>
      </w:r>
    </w:p>
    <w:p w14:paraId="2A102C2C">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该类法术必须在战斗轮正式开启前完成释放并进入维持状态，当正式进入战斗轮后，自动解锁、触发专属的额外附加效果。</w:t>
      </w:r>
    </w:p>
    <w:p w14:paraId="6B2A10DD">
      <w:pPr>
        <w:rPr>
          <w:rFonts w:hint="eastAsia" w:ascii="微软雅黑" w:hAnsi="微软雅黑" w:eastAsia="微软雅黑" w:cs="微软雅黑"/>
          <w:b/>
          <w:bCs/>
          <w:sz w:val="24"/>
          <w:szCs w:val="24"/>
          <w:lang w:val="en-US" w:eastAsia="zh-CN"/>
        </w:rPr>
      </w:pPr>
    </w:p>
    <w:p w14:paraId="3908DC92">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eastAsia="宋体"/>
          <w:color w:val="7030A0"/>
          <w:lang w:val="en-US" w:eastAsia="zh-CN"/>
        </w:rPr>
      </w:pPr>
      <w:r>
        <w:rPr>
          <w:rFonts w:hint="eastAsia" w:ascii="黑体" w:hAnsi="宋体" w:eastAsia="黑体" w:cs="黑体"/>
          <w:b/>
          <w:bCs/>
          <w:color w:val="7030A0"/>
          <w:kern w:val="0"/>
          <w:sz w:val="32"/>
          <w:szCs w:val="32"/>
          <w:lang w:val="en-US" w:eastAsia="zh-CN" w:bidi="ar"/>
        </w:rPr>
        <w:t>咒放形式CAS（Chant</w:t>
      </w:r>
      <w:r>
        <w:rPr>
          <w:rFonts w:hint="eastAsia" w:ascii="黑体" w:hAnsi="宋体" w:eastAsia="黑体" w:cs="黑体"/>
          <w:b/>
          <w:bCs/>
          <w:color w:val="7030A0"/>
          <w:kern w:val="0"/>
          <w:sz w:val="32"/>
          <w:szCs w:val="32"/>
          <w:lang w:val="en-US" w:eastAsia="zh-CN" w:bidi="ar"/>
        </w:rPr>
        <w:noBreakHyphen/>
      </w:r>
      <w:r>
        <w:rPr>
          <w:rFonts w:hint="eastAsia" w:ascii="黑体" w:hAnsi="宋体" w:eastAsia="黑体" w:cs="黑体"/>
          <w:b/>
          <w:bCs/>
          <w:color w:val="7030A0"/>
          <w:kern w:val="0"/>
          <w:sz w:val="32"/>
          <w:szCs w:val="32"/>
          <w:lang w:val="en-US" w:eastAsia="zh-CN" w:bidi="ar"/>
        </w:rPr>
        <w:t>Act</w:t>
      </w:r>
      <w:r>
        <w:rPr>
          <w:rFonts w:hint="eastAsia" w:ascii="黑体" w:hAnsi="宋体" w:eastAsia="黑体" w:cs="黑体"/>
          <w:b/>
          <w:bCs/>
          <w:color w:val="7030A0"/>
          <w:kern w:val="0"/>
          <w:sz w:val="32"/>
          <w:szCs w:val="32"/>
          <w:lang w:val="en-US" w:eastAsia="zh-CN" w:bidi="ar"/>
        </w:rPr>
        <w:noBreakHyphen/>
      </w:r>
      <w:r>
        <w:rPr>
          <w:rFonts w:hint="eastAsia" w:ascii="黑体" w:hAnsi="宋体" w:eastAsia="黑体" w:cs="黑体"/>
          <w:b/>
          <w:bCs/>
          <w:color w:val="7030A0"/>
          <w:kern w:val="0"/>
          <w:sz w:val="32"/>
          <w:szCs w:val="32"/>
          <w:lang w:val="en-US" w:eastAsia="zh-CN" w:bidi="ar"/>
        </w:rPr>
        <w:t>Shape）</w:t>
      </w:r>
    </w:p>
    <w:p w14:paraId="064EE2FB">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是施法者释放任意奥法必须执行的基础行为流程，通过咒诵、手势、姿态、魔力引导等动作，完成法术的构建与诞生；受到特定外部干扰时，咒放形式会被强制阻断，法术无法正常释放。</w:t>
      </w:r>
    </w:p>
    <w:p w14:paraId="14FC9368">
      <w:pPr>
        <w:rPr>
          <w:rFonts w:hint="eastAsia" w:ascii="微软雅黑" w:hAnsi="微软雅黑" w:eastAsia="微软雅黑" w:cs="微软雅黑"/>
          <w:b/>
          <w:bCs/>
          <w:sz w:val="24"/>
          <w:szCs w:val="24"/>
          <w:lang w:val="en-US" w:eastAsia="zh-CN"/>
        </w:rPr>
      </w:pPr>
    </w:p>
    <w:p w14:paraId="093D59CF">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CAS咒语</w:t>
      </w:r>
    </w:p>
    <w:p w14:paraId="16A723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属于咒放形式 CAS 的分支类型，通过念诵一段预设咒文、依靠声音传导完成魔力引导，作为释放奥法的必要行为。基础机制：施法必须清晰发出咒文语音，无声音则无法完成该类咒放；咒文为法术固定设定，不可随意更改，念诵完整后法术方可正常成型。反制形式：沉默、昏迷、沉睡、石化、麻痹、窒息、支配。</w:t>
      </w:r>
    </w:p>
    <w:p w14:paraId="2AA1E9B5">
      <w:pPr>
        <w:rPr>
          <w:rFonts w:hint="eastAsia" w:ascii="微软雅黑" w:hAnsi="微软雅黑" w:eastAsia="微软雅黑" w:cs="微软雅黑"/>
          <w:b/>
          <w:bCs/>
          <w:sz w:val="24"/>
          <w:szCs w:val="24"/>
          <w:lang w:val="en-US" w:eastAsia="zh-CN"/>
        </w:rPr>
      </w:pPr>
    </w:p>
    <w:p w14:paraId="4BC0C42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CAS吟唱</w:t>
      </w:r>
    </w:p>
    <w:p w14:paraId="0D3EB2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咒放形式 CAS 分支类型，依靠一段固定咒曲、旋律、咏叹曲调，通过声音震动与韵律引导魔力，作为释放奥法的必要施法行为。基础机制：施法需完整发出指定旋律或咒曲，依靠声音韵律完成魔力塑形；节奏、曲调需符合法术预设，中断旋律即中断施法流程。反制形式：沉默，昏迷，沉睡，石化，麻痹，窒息，支配。</w:t>
      </w:r>
    </w:p>
    <w:p w14:paraId="3D31841C">
      <w:pPr>
        <w:rPr>
          <w:rFonts w:hint="eastAsia" w:ascii="微软雅黑" w:hAnsi="微软雅黑" w:eastAsia="微软雅黑" w:cs="微软雅黑"/>
          <w:b/>
          <w:bCs/>
          <w:sz w:val="24"/>
          <w:szCs w:val="24"/>
          <w:lang w:val="en-US" w:eastAsia="zh-CN"/>
        </w:rPr>
      </w:pPr>
    </w:p>
    <w:p w14:paraId="60C82F79">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CAS塑造动作</w:t>
      </w:r>
    </w:p>
    <w:p w14:paraId="7DB1BC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咒放形式 CAS 分支类型，依靠双手完成一套预设的挥动、结印、塑形动作引导魔力流转，作为释放奥法的必要施法行为。基础机制：施法必须完整、连贯地完成指定手部与肢体动作，动作中断、变形或无法执行，法术便无法成型；动作节奏、手势顺序严格对应法术结构，是魔力具象化的物理引导方式。反制形式：昏迷，沉睡，失重，力压，石化，麻痹，支配，粉碎，定缚，特殊残疾。</w:t>
      </w:r>
    </w:p>
    <w:p w14:paraId="046A2C6E">
      <w:pPr>
        <w:rPr>
          <w:rFonts w:hint="eastAsia" w:ascii="微软雅黑" w:hAnsi="微软雅黑" w:eastAsia="微软雅黑" w:cs="微软雅黑"/>
          <w:b/>
          <w:bCs/>
          <w:sz w:val="24"/>
          <w:szCs w:val="24"/>
          <w:lang w:val="en-US" w:eastAsia="zh-CN"/>
        </w:rPr>
      </w:pPr>
    </w:p>
    <w:p w14:paraId="0A70B431">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CAS心灵</w:t>
      </w:r>
    </w:p>
    <w:p w14:paraId="72766E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 xml:space="preserve"> 咒放形式 CAS 分支类型，不依赖声音与肢体动作，仅依靠大脑精神集中、心灵意念连接完成魔力牵引，作为释放奥法的必要施法行为。基础机制：施法全程依靠意识专注、精神锚定魔力，无需发声、手势或肢体动作；精神必须保持稳定清醒，意念一旦涣散、被干扰，施法直接中断。反制形式：昏迷，沉睡，石化，麻痹，震慑，魅惑，恐惧，宿醉，狂乱，支配。</w:t>
      </w:r>
    </w:p>
    <w:p w14:paraId="676BAF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p>
    <w:p w14:paraId="5B2BED9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ascii="黑体" w:hAnsi="宋体" w:eastAsia="黑体" w:cs="黑体"/>
          <w:b/>
          <w:bCs/>
          <w:color w:val="7030A0"/>
          <w:kern w:val="0"/>
          <w:sz w:val="32"/>
          <w:szCs w:val="32"/>
          <w:lang w:val="en-US" w:eastAsia="zh-CN" w:bidi="ar"/>
        </w:rPr>
      </w:pPr>
      <w:r>
        <w:rPr>
          <w:rFonts w:hint="eastAsia" w:ascii="黑体" w:hAnsi="宋体" w:eastAsia="黑体" w:cs="黑体"/>
          <w:b/>
          <w:bCs/>
          <w:color w:val="7030A0"/>
          <w:kern w:val="0"/>
          <w:sz w:val="32"/>
          <w:szCs w:val="32"/>
          <w:lang w:val="en-US" w:eastAsia="zh-CN" w:bidi="ar"/>
        </w:rPr>
        <w:t>弱项变体MWK</w:t>
      </w:r>
    </w:p>
    <w:p w14:paraId="3B11B955">
      <w:pPr>
        <w:ind w:firstLine="480" w:firstLineChars="200"/>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为魔法构筑专用变体规则，施法者可在各类法术模块中，主动舍弃该模块原有特定效果（如直接伤害、状态影响、魔力消耗、作用强度等），以此置换专属的弱项模块表现，专门用于构筑低阶、功能性的简易魔法。</w:t>
      </w:r>
    </w:p>
    <w:p w14:paraId="15E8F26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THeiti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B641F38"/>
    <w:rsid w:val="1C347128"/>
    <w:rsid w:val="24083691"/>
    <w:rsid w:val="3B0848A1"/>
    <w:rsid w:val="56F00DCD"/>
    <w:rsid w:val="5F7E4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8">
    <w:name w:val="Strong"/>
    <w:basedOn w:val="7"/>
    <w:qFormat/>
    <w:uiPriority w:val="0"/>
    <w:rPr>
      <w:b/>
    </w:rPr>
  </w:style>
  <w:style w:type="paragraph" w:customStyle="1" w:styleId="9">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2792</Words>
  <Characters>2842</Characters>
  <Lines>0</Lines>
  <Paragraphs>0</Paragraphs>
  <TotalTime>1</TotalTime>
  <ScaleCrop>false</ScaleCrop>
  <LinksUpToDate>false</LinksUpToDate>
  <CharactersWithSpaces>2907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2025-06-30T08:07:00Z</dcterms:created>
  <dc:creator>Administrator</dc:creator>
  <cp:lastModifiedBy>咸鱼love斯威夫特</cp:lastModifiedBy>
  <dcterms:modified xsi:type="dcterms:W3CDTF">2026-06-20T12:06:34Z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6E0117FAC9BB498ABEBEE7F789145614_12</vt:lpwstr>
  </property>
  <property fmtid="{D5CDD505-2E9C-101B-9397-08002B2CF9AE}" pid="4" name="KSOTemplateDocerSaveRecord">
    <vt:lpwstr>eyJoZGlkIjoiZTUyNjc5YTRjNzcwOThmMGNmOTIyMmViOWY0NzE0MGEiLCJ1c2VySWQiOiI1MzM4NjYyMjgifQ==</vt:lpwstr>
  </property>
</Properties>
</file>