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108D2">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草药</w:t>
      </w:r>
    </w:p>
    <w:p w14:paraId="590A5288">
      <w:pPr>
        <w:rPr>
          <w:rFonts w:hint="eastAsia"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材料模板：</w:t>
      </w:r>
      <w:r>
        <w:rPr>
          <w:rFonts w:hint="eastAsia" w:ascii="微软雅黑" w:hAnsi="微软雅黑" w:eastAsia="微软雅黑" w:cs="微软雅黑"/>
          <w:sz w:val="24"/>
          <w:szCs w:val="24"/>
          <w:lang w:val="en-US" w:eastAsia="zh-CN"/>
        </w:rPr>
        <w:t>材料名称品质【】材料类型【草药】材料耐久【】大小【1】收纳类型【】估价【】物品详情【】</w:t>
      </w:r>
    </w:p>
    <w:tbl>
      <w:tblPr>
        <w:tblStyle w:val="2"/>
        <w:tblW w:w="102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36"/>
        <w:gridCol w:w="2252"/>
        <w:gridCol w:w="2636"/>
        <w:gridCol w:w="3937"/>
      </w:tblGrid>
      <w:tr w14:paraId="2C3C4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12" w:space="0"/>
              <w:left w:val="single" w:color="auto" w:sz="12" w:space="0"/>
              <w:bottom w:val="nil"/>
              <w:right w:val="nil"/>
            </w:tcBorders>
            <w:shd w:val="clear" w:color="auto" w:fill="auto"/>
            <w:noWrap w:val="0"/>
            <w:tcMar>
              <w:top w:w="-1" w:type="dxa"/>
              <w:left w:w="-1" w:type="dxa"/>
              <w:bottom w:w="-1" w:type="dxa"/>
              <w:right w:w="-1" w:type="dxa"/>
            </w:tcMar>
            <w:vAlign w:val="center"/>
          </w:tcPr>
          <w:p w14:paraId="6C98709C">
            <w:pPr>
              <w:pStyle w:val="4"/>
              <w:widowControl/>
              <w:snapToGrid w:val="0"/>
              <w:spacing w:before="0" w:beforeAutospacing="0" w:after="0" w:afterAutospacing="0"/>
              <w:ind w:left="0" w:leftChars="0" w:right="0" w:rightChars="0" w:firstLine="0" w:firstLineChars="0"/>
              <w:jc w:val="center"/>
              <w:rPr>
                <w:rFonts w:hint="eastAsia" w:ascii="黑体" w:hAnsi="宋体" w:eastAsia="黑体" w:cs="宋体"/>
                <w:b/>
                <w:kern w:val="0"/>
                <w:sz w:val="21"/>
                <w:szCs w:val="24"/>
              </w:rPr>
            </w:pPr>
            <w:r>
              <w:rPr>
                <w:rFonts w:hint="eastAsia" w:ascii="黑体" w:hAnsi="宋体" w:eastAsia="黑体" w:cs="黑体"/>
                <w:b/>
                <w:bCs w:val="0"/>
                <w:kern w:val="0"/>
                <w:sz w:val="21"/>
                <w:szCs w:val="21"/>
              </w:rPr>
              <w:t>材料名称</w:t>
            </w:r>
          </w:p>
        </w:tc>
        <w:tc>
          <w:tcPr>
            <w:tcW w:w="2252"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2965B1E3">
            <w:pPr>
              <w:pStyle w:val="4"/>
              <w:widowControl/>
              <w:snapToGrid w:val="0"/>
              <w:spacing w:before="0" w:beforeAutospacing="0" w:after="0" w:afterAutospacing="0"/>
              <w:ind w:left="0" w:leftChars="0" w:right="0" w:rightChars="0" w:firstLine="0" w:firstLineChars="0"/>
              <w:jc w:val="center"/>
              <w:rPr>
                <w:rFonts w:hint="default" w:ascii="黑体" w:hAnsi="宋体" w:eastAsia="黑体" w:cs="宋体"/>
                <w:b/>
                <w:kern w:val="0"/>
                <w:sz w:val="21"/>
                <w:szCs w:val="24"/>
                <w:lang w:val="en-US" w:eastAsia="zh-CN"/>
              </w:rPr>
            </w:pPr>
            <w:r>
              <w:rPr>
                <w:rFonts w:hint="eastAsia" w:ascii="黑体" w:eastAsia="黑体" w:cs="黑体"/>
                <w:b/>
                <w:bCs w:val="0"/>
                <w:kern w:val="0"/>
                <w:sz w:val="21"/>
                <w:szCs w:val="21"/>
                <w:lang w:val="en-US" w:eastAsia="zh-CN"/>
              </w:rPr>
              <w:t>材料耐久</w:t>
            </w:r>
          </w:p>
        </w:tc>
        <w:tc>
          <w:tcPr>
            <w:tcW w:w="2636" w:type="dxa"/>
            <w:tcBorders>
              <w:top w:val="single" w:color="auto" w:sz="12" w:space="0"/>
              <w:left w:val="single" w:color="auto" w:sz="4" w:space="0"/>
              <w:bottom w:val="nil"/>
              <w:right w:val="nil"/>
            </w:tcBorders>
            <w:shd w:val="clear" w:color="auto" w:fill="auto"/>
            <w:noWrap w:val="0"/>
            <w:tcMar>
              <w:top w:w="-1" w:type="dxa"/>
              <w:left w:w="-1" w:type="dxa"/>
              <w:bottom w:w="-1" w:type="dxa"/>
              <w:right w:w="-1" w:type="dxa"/>
            </w:tcMar>
            <w:vAlign w:val="center"/>
          </w:tcPr>
          <w:p w14:paraId="42BF9906">
            <w:pPr>
              <w:pStyle w:val="4"/>
              <w:widowControl/>
              <w:snapToGrid w:val="0"/>
              <w:spacing w:before="0" w:beforeAutospacing="0" w:after="0" w:afterAutospacing="0"/>
              <w:ind w:left="0" w:leftChars="0" w:right="0" w:rightChars="0" w:firstLine="0" w:firstLineChars="0"/>
              <w:jc w:val="center"/>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收纳类型</w:t>
            </w:r>
          </w:p>
        </w:tc>
        <w:tc>
          <w:tcPr>
            <w:tcW w:w="3937" w:type="dxa"/>
            <w:tcBorders>
              <w:top w:val="single" w:color="auto" w:sz="12" w:space="0"/>
              <w:left w:val="single" w:color="auto" w:sz="4" w:space="0"/>
              <w:bottom w:val="nil"/>
              <w:right w:val="single" w:color="auto" w:sz="12" w:space="0"/>
            </w:tcBorders>
            <w:shd w:val="clear" w:color="auto" w:fill="auto"/>
            <w:noWrap w:val="0"/>
            <w:tcMar>
              <w:top w:w="-1" w:type="dxa"/>
              <w:left w:w="-1" w:type="dxa"/>
              <w:bottom w:w="-1" w:type="dxa"/>
              <w:right w:w="-1" w:type="dxa"/>
            </w:tcMar>
            <w:vAlign w:val="center"/>
          </w:tcPr>
          <w:p w14:paraId="199DFFFE">
            <w:pPr>
              <w:pStyle w:val="4"/>
              <w:widowControl/>
              <w:snapToGrid w:val="0"/>
              <w:spacing w:before="0" w:beforeAutospacing="0" w:after="0" w:afterAutospacing="0"/>
              <w:ind w:left="0" w:leftChars="0" w:right="0" w:rightChars="0" w:firstLine="0" w:firstLineChars="0"/>
              <w:jc w:val="center"/>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材料特性</w:t>
            </w:r>
          </w:p>
        </w:tc>
      </w:tr>
      <w:tr w14:paraId="3E56D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0C3D6CDC">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齿爪藤D</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6829D0D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4</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7117862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5D69CEF0">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外用：可用于止血</w:t>
            </w:r>
          </w:p>
        </w:tc>
      </w:tr>
      <w:tr w14:paraId="1717B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455ECD9D">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干囊草D</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13C45851">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4</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3D3BC31C">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1BE7494A">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草效：具有耐旱效应，其草干内的汁水不易燃烧。内服：草干汁水具有恢复生物耐力的效果</w:t>
            </w:r>
          </w:p>
        </w:tc>
      </w:tr>
      <w:tr w14:paraId="01642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149A5707">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黄枯草D</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07ED318F">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3</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2FEF1C81">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350050D7">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内服：黄枯草叶可以提高精神状态恢复魔力损失</w:t>
            </w:r>
          </w:p>
        </w:tc>
      </w:tr>
      <w:tr w14:paraId="102F2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31F6DB19">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莲茧草D</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155718D1">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29A5DDEE">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050F651E">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草效：驱散蚊虫的味道。内服：可缓解头疼发热的症状</w:t>
            </w:r>
          </w:p>
        </w:tc>
      </w:tr>
      <w:tr w14:paraId="472EA8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78CCD909">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梭蜡果D</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6F9EF41E">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1</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3761A716">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04C52E87">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内服：梭蜡果肉可以加速血液循环提高愈合效应</w:t>
            </w:r>
          </w:p>
        </w:tc>
      </w:tr>
      <w:tr w14:paraId="357C6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10496513">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叶水莲D</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76A6E4C2">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1</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2D29DB55">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5DDDF4CE">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外用：叶水莲根榨取的液体会让身体保持湿润水分。内服：具有对水的侵害的防护性</w:t>
            </w:r>
          </w:p>
        </w:tc>
      </w:tr>
      <w:tr w14:paraId="58F61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160B993D">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顶原花D</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384E5E5A">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74B1914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59880BD8">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草效：顶原花生长在平原草药地区其对飓风有着很好的阻挡效果。内服：具有对风的侵害的保护性且可以防止因风吹导致的身体失控击飞</w:t>
            </w:r>
          </w:p>
        </w:tc>
      </w:tr>
      <w:tr w14:paraId="5A217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7087E422">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梅尔塔捕虫草D</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16E7295B">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272996BA">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771963B7">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草效：草分米的液体具有腐蚀性且可以吸引1级体型的虫类生物。内服：叶子可以为生物提供一定的抗腐蚀性与抗酸蚀侵害保护</w:t>
            </w:r>
          </w:p>
        </w:tc>
      </w:tr>
      <w:tr w14:paraId="42395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37AFAEDB">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醒醉草D</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2B47A83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1BEE34C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205398BB">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草效：散发一种气味，这种气味会使宿醉生物感到极度难闻产生的呕吐。药效内服：具有减少生物宿醉性</w:t>
            </w:r>
          </w:p>
        </w:tc>
      </w:tr>
      <w:tr w14:paraId="61C1A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0226999C">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兰露花D</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3F857E0F">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3</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5A59DC90">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43AE7CF7">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内服：具有缓解生物疲惫感疲劳感的功效</w:t>
            </w:r>
          </w:p>
        </w:tc>
      </w:tr>
      <w:tr w14:paraId="5D733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7AF136EE">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睡梦兰D</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40943593">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1</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34D4A3F5">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77B8E251">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草效：睡梦兰的花粉有着催眠的作用。内服：可使生物陷入沉睡</w:t>
            </w:r>
          </w:p>
        </w:tc>
      </w:tr>
      <w:tr w14:paraId="2196B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6E50C1EB">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患乱菌D</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162F5090">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5</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5059E283">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498ADEE8">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草效：患乱菌会对接触生物产生极大的大脑混乱效果毒素，使生物产生狂乱效应</w:t>
            </w:r>
          </w:p>
        </w:tc>
      </w:tr>
      <w:tr w14:paraId="52E92B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4CC6C19C">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冻玛草C</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478D5914">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1</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162E3D19">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23F5FF8D">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草效：具有极强的耐寒效应，并且可以调和高温。外用：可用于去冻</w:t>
            </w:r>
          </w:p>
        </w:tc>
      </w:tr>
      <w:tr w14:paraId="5DBF1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5748A8EC">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蜂摆叶C</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086E832E">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1</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53154EC6">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2358B9F0">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内服：可清热解毒。外用：可消毒与防治腐败</w:t>
            </w:r>
          </w:p>
        </w:tc>
      </w:tr>
      <w:tr w14:paraId="4E7DC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46AD179E">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荒笋C</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57C96924">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5</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2731CC39">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6C7F554D">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内服：荒笋根具有很好的去除因毒素导致麻痹的效果</w:t>
            </w:r>
          </w:p>
        </w:tc>
      </w:tr>
      <w:tr w14:paraId="676AC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3131BA6F">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莫柏草C</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62115FFF">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3</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29B5AD7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5B154566">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草效：莫柏草叶具备较强的粘合性。内服：莫柏草根具有增加骨骼密度与损复作用</w:t>
            </w:r>
          </w:p>
        </w:tc>
      </w:tr>
      <w:tr w14:paraId="3CA7F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2CFE414C">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沙硕根C</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311E5FC8">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5</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293D9105">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49FBEC74">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草效：其散发的气味会让人神经紧绷。内服：沙硕根的根具有缓解大脑混乱的效果</w:t>
            </w:r>
          </w:p>
        </w:tc>
      </w:tr>
      <w:tr w14:paraId="7AEA49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6A2F16C8">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鱼鳞草C</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1BAFAD15">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23166CFE">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44B0AD36">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草效：其是一种耐水的植物。内服：可以增长生物在水下的屏气时间</w:t>
            </w:r>
          </w:p>
        </w:tc>
      </w:tr>
      <w:tr w14:paraId="41B26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14A9E0AF">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哉芝菌C</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0EAEABCA">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3253A832">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311E6F9A">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草效：哉芝菌的叶子具有麻痹效果</w:t>
            </w:r>
          </w:p>
        </w:tc>
      </w:tr>
      <w:tr w14:paraId="6054C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3B7E008B">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维波草C</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48508531">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1</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54672720">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43B3B61C">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内服：具有补肾催情的效应</w:t>
            </w:r>
          </w:p>
        </w:tc>
      </w:tr>
      <w:tr w14:paraId="6AF58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2DD7F855">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紫硕泪C</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5611128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3</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7020735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78313A9E">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草效：其香味具有催生眼泪的效果。内服：可以有效治疗视力障碍或非物理造成的目盲效果</w:t>
            </w:r>
          </w:p>
        </w:tc>
      </w:tr>
      <w:tr w14:paraId="4B18E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47D7AEAE">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利刃草C</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647B938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6</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4A37B249">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1E81866A">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草效：利刃草的叶片较为锋利容易割伤，且具有割伤的特殊毒素会让伤口难以愈合的流血效应</w:t>
            </w:r>
          </w:p>
        </w:tc>
      </w:tr>
      <w:tr w14:paraId="4BC56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7D505C0C">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墓碑藤叶草C</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71E0BFD2">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6</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2D516896">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074E432F">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草效：其天然生长于墓碑周围并依靠吸取生物尸体养分来增长。外用：接触腐败的肉质时会去除其毒素性，并具有防腐的效果。内服：增加腹泻效果，可能使生物因腹泻导致流失大量营养</w:t>
            </w:r>
          </w:p>
        </w:tc>
      </w:tr>
      <w:tr w14:paraId="79280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64B19E47">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猩牙草C</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40A2637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6</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246CD8DB">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4182116D">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草效：这种植物会散发着浓烈的血腥味，具有特殊毒素会使服用生物因毒素导致的口吐鲜血流血</w:t>
            </w:r>
          </w:p>
        </w:tc>
      </w:tr>
      <w:tr w14:paraId="1FB21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0CBBB5BA">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骨齿草C</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5AAB67D7">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6</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1870FF92">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20AC2722">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草效：骨齿草会在荒野的尸骨上生长并对钙物质有着很强的吸取性，其有可能会对甲壳鳞片等物质进行破坏</w:t>
            </w:r>
          </w:p>
        </w:tc>
      </w:tr>
      <w:tr w14:paraId="6F086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559A8B3D">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顽石根C</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2F235B13">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6</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43154A31">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48D0CA63">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草效：顽石根并不大但其可轻松举起比其大小大3级的物体，并且很难因重压导致的枯死。内服：可极大减轻生物受到的力压效果和重压侵害</w:t>
            </w:r>
          </w:p>
        </w:tc>
      </w:tr>
      <w:tr w14:paraId="7D11D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6A44AB8F">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惧蕾花C</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65ACF78A">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4</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2BB06F13">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46BD23FD">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草效：惧蕾花的花粉会使生物陷入带有恐惧的致幻效果</w:t>
            </w:r>
          </w:p>
        </w:tc>
      </w:tr>
      <w:tr w14:paraId="0438F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2E97F720">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血晶珊瑚C</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62EFE661">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20B62CE5">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53F739E2">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草效：这种珊瑚以吸食生物鲜血生长，且服用会大大损害生物的营养与寿命，并且会使生物对服用血晶珊瑚产生成瘾性</w:t>
            </w:r>
          </w:p>
        </w:tc>
      </w:tr>
      <w:tr w14:paraId="7574B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46D6E1CF">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藤蛛景B</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01DEC7A3">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3</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55DBD645">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7B7432D5">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内服：藤蛛景根具有致幻效果但这种致幻效果并不会对身体构成危害</w:t>
            </w:r>
          </w:p>
        </w:tc>
      </w:tr>
      <w:tr w14:paraId="372EA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2EADF370">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幽伞菌B</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34535602">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3</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4FB73995">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6E274FC6">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草效：幽伞菌似乎对于暗影有种很好的适应抵抗能力。内服：这种菌类会扩大在黑暗中的视野，但在较亮的环境时会具有视野模糊的感觉</w:t>
            </w:r>
          </w:p>
        </w:tc>
      </w:tr>
      <w:tr w14:paraId="2878A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4E79D382">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太阳牙B</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74960F01">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4</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290790D8">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276E1644">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草效：太阳牙有着对光芒的吸收适应能力。内服：其叶子具有可以在一定时间内对于强光的适应，以及因强光造成目盲的情况</w:t>
            </w:r>
          </w:p>
        </w:tc>
      </w:tr>
      <w:tr w14:paraId="31A74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739F6676">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寒根藤B</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5C680999">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4</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41AC5E1B">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1C7758B0">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内服：其有着可以让身体对于低温和冻伤的一种短暂适应与抵抗性</w:t>
            </w:r>
          </w:p>
        </w:tc>
      </w:tr>
      <w:tr w14:paraId="7A273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6DF350E3">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三叶菊B</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2244121D">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6D398EAF">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66828532">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内服：可以有效缓解疼痛，并且对身体内部如大脑心脏等部位的疾病有着很好的缓解与消除效果</w:t>
            </w:r>
          </w:p>
        </w:tc>
      </w:tr>
      <w:tr w14:paraId="003F0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FFFFF" w:themeFill="background1"/>
            <w:noWrap w:val="0"/>
            <w:tcMar>
              <w:top w:w="-1" w:type="dxa"/>
              <w:left w:w="-1" w:type="dxa"/>
              <w:bottom w:w="-1" w:type="dxa"/>
              <w:right w:w="-1" w:type="dxa"/>
            </w:tcMar>
            <w:vAlign w:val="center"/>
          </w:tcPr>
          <w:p w14:paraId="7AA1A13D">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魔枯根B</w:t>
            </w:r>
          </w:p>
        </w:tc>
        <w:tc>
          <w:tcPr>
            <w:tcW w:w="2252"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079DAD83">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3</w:t>
            </w:r>
          </w:p>
        </w:tc>
        <w:tc>
          <w:tcPr>
            <w:tcW w:w="2636" w:type="dxa"/>
            <w:tcBorders>
              <w:top w:val="single" w:color="auto" w:sz="4" w:space="0"/>
              <w:left w:val="single" w:color="auto" w:sz="4" w:space="0"/>
              <w:bottom w:val="nil"/>
              <w:right w:val="nil"/>
            </w:tcBorders>
            <w:shd w:val="clear" w:color="auto" w:fill="FFFFFF" w:themeFill="background1"/>
            <w:noWrap w:val="0"/>
            <w:tcMar>
              <w:top w:w="-1" w:type="dxa"/>
              <w:left w:w="-1" w:type="dxa"/>
              <w:bottom w:w="-1" w:type="dxa"/>
              <w:right w:w="-1" w:type="dxa"/>
            </w:tcMar>
            <w:vAlign w:val="center"/>
          </w:tcPr>
          <w:p w14:paraId="5A1573F8">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FFFFF" w:themeFill="background1"/>
            <w:noWrap w:val="0"/>
            <w:tcMar>
              <w:top w:w="-1" w:type="dxa"/>
              <w:left w:w="-1" w:type="dxa"/>
              <w:bottom w:w="-1" w:type="dxa"/>
              <w:right w:w="-1" w:type="dxa"/>
            </w:tcMar>
            <w:vAlign w:val="center"/>
          </w:tcPr>
          <w:p w14:paraId="328B1FA5">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外用：魔枯根可以缓解因外部接触导致的麻痹效果。内服：具备对雷电影响的短暂适应性与抵抗性</w:t>
            </w:r>
          </w:p>
        </w:tc>
      </w:tr>
      <w:tr w14:paraId="293A9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nil"/>
              <w:right w:val="nil"/>
            </w:tcBorders>
            <w:shd w:val="clear" w:color="auto" w:fill="F4B7BE" w:themeFill="accent6" w:themeFillTint="66"/>
            <w:noWrap w:val="0"/>
            <w:tcMar>
              <w:top w:w="-1" w:type="dxa"/>
              <w:left w:w="-1" w:type="dxa"/>
              <w:bottom w:w="-1" w:type="dxa"/>
              <w:right w:w="-1" w:type="dxa"/>
            </w:tcMar>
            <w:vAlign w:val="center"/>
          </w:tcPr>
          <w:p w14:paraId="13ACDBB7">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龙息草花瓣B</w:t>
            </w:r>
          </w:p>
        </w:tc>
        <w:tc>
          <w:tcPr>
            <w:tcW w:w="2252"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27BC571F">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3</w:t>
            </w:r>
          </w:p>
        </w:tc>
        <w:tc>
          <w:tcPr>
            <w:tcW w:w="2636" w:type="dxa"/>
            <w:tcBorders>
              <w:top w:val="single" w:color="auto" w:sz="4" w:space="0"/>
              <w:left w:val="single" w:color="auto" w:sz="4" w:space="0"/>
              <w:bottom w:val="nil"/>
              <w:right w:val="nil"/>
            </w:tcBorders>
            <w:shd w:val="clear" w:color="auto" w:fill="F4B7BE" w:themeFill="accent6" w:themeFillTint="66"/>
            <w:noWrap w:val="0"/>
            <w:tcMar>
              <w:top w:w="-1" w:type="dxa"/>
              <w:left w:w="-1" w:type="dxa"/>
              <w:bottom w:w="-1" w:type="dxa"/>
              <w:right w:w="-1" w:type="dxa"/>
            </w:tcMar>
            <w:vAlign w:val="center"/>
          </w:tcPr>
          <w:p w14:paraId="0590DF01">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nil"/>
              <w:right w:val="single" w:color="auto" w:sz="12" w:space="0"/>
            </w:tcBorders>
            <w:shd w:val="clear" w:color="auto" w:fill="F4B7BE" w:themeFill="accent6" w:themeFillTint="66"/>
            <w:noWrap w:val="0"/>
            <w:tcMar>
              <w:top w:w="-1" w:type="dxa"/>
              <w:left w:w="-1" w:type="dxa"/>
              <w:bottom w:w="-1" w:type="dxa"/>
              <w:right w:w="-1" w:type="dxa"/>
            </w:tcMar>
            <w:vAlign w:val="center"/>
          </w:tcPr>
          <w:p w14:paraId="263FBCDB">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草效：龙息草对高温火焰有着极强的适应能力。外用：可高效防止高温与火焰的侵害</w:t>
            </w:r>
          </w:p>
        </w:tc>
      </w:tr>
      <w:tr w14:paraId="32261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6684780A">
            <w:pPr>
              <w:keepNext w:val="0"/>
              <w:keepLines w:val="0"/>
              <w:widowControl/>
              <w:suppressLineNumbers w:val="0"/>
              <w:jc w:val="center"/>
              <w:textAlignment w:val="center"/>
              <w:rPr>
                <w:rFonts w:hint="eastAsia" w:ascii="等线" w:hAnsi="宋体" w:eastAsia="等线" w:cs="宋体"/>
                <w:b/>
                <w:bCs/>
                <w:kern w:val="0"/>
                <w:sz w:val="22"/>
                <w:szCs w:val="24"/>
              </w:rPr>
            </w:pPr>
            <w:r>
              <w:rPr>
                <w:rFonts w:hint="eastAsia" w:ascii="等线" w:hAnsi="等线" w:eastAsia="等线" w:cs="等线"/>
                <w:b/>
                <w:bCs/>
                <w:i w:val="0"/>
                <w:iCs w:val="0"/>
                <w:color w:val="000000"/>
                <w:kern w:val="0"/>
                <w:sz w:val="22"/>
                <w:szCs w:val="22"/>
                <w:u w:val="none"/>
                <w:lang w:val="en-US" w:eastAsia="zh-CN" w:bidi="ar"/>
              </w:rPr>
              <w:t>影光花B</w:t>
            </w:r>
          </w:p>
        </w:tc>
        <w:tc>
          <w:tcPr>
            <w:tcW w:w="2252" w:type="dxa"/>
            <w:tcBorders>
              <w:top w:val="single" w:color="auto" w:sz="4" w:space="0"/>
              <w:left w:val="single" w:color="auto" w:sz="4"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4533C4B7">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3B9B279B">
            <w:pPr>
              <w:keepNext w:val="0"/>
              <w:keepLines w:val="0"/>
              <w:widowControl/>
              <w:suppressLineNumbers w:val="0"/>
              <w:jc w:val="center"/>
              <w:textAlignment w:val="center"/>
              <w:rPr>
                <w:rFonts w:hint="default"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single" w:color="auto" w:sz="4" w:space="0"/>
              <w:right w:val="single" w:color="auto" w:sz="12" w:space="0"/>
            </w:tcBorders>
            <w:shd w:val="clear" w:color="auto" w:fill="FFFFFF" w:themeFill="background1"/>
            <w:noWrap w:val="0"/>
            <w:tcMar>
              <w:top w:w="-1" w:type="dxa"/>
              <w:left w:w="-1" w:type="dxa"/>
              <w:bottom w:w="-1" w:type="dxa"/>
              <w:right w:w="-1" w:type="dxa"/>
            </w:tcMar>
            <w:vAlign w:val="center"/>
          </w:tcPr>
          <w:p w14:paraId="0E59FC6F">
            <w:pPr>
              <w:keepNext w:val="0"/>
              <w:keepLines w:val="0"/>
              <w:widowControl/>
              <w:suppressLineNumbers w:val="0"/>
              <w:jc w:val="center"/>
              <w:textAlignment w:val="center"/>
              <w:rPr>
                <w:rFonts w:hint="eastAsia" w:ascii="等线" w:eastAsia="等线" w:cs="宋体"/>
                <w:b/>
                <w:bCs/>
                <w:kern w:val="0"/>
                <w:sz w:val="22"/>
                <w:szCs w:val="24"/>
                <w:lang w:val="en-US" w:eastAsia="zh-CN"/>
              </w:rPr>
            </w:pPr>
            <w:r>
              <w:rPr>
                <w:rFonts w:hint="eastAsia" w:ascii="等线" w:hAnsi="等线" w:eastAsia="等线" w:cs="等线"/>
                <w:b/>
                <w:bCs/>
                <w:i w:val="0"/>
                <w:iCs w:val="0"/>
                <w:color w:val="000000"/>
                <w:kern w:val="0"/>
                <w:sz w:val="22"/>
                <w:szCs w:val="22"/>
                <w:u w:val="none"/>
                <w:lang w:val="en-US" w:eastAsia="zh-CN" w:bidi="ar"/>
              </w:rPr>
              <w:t>草效：影光花无法接触阳光，但其在阴影下可以生长的更好。内服：对生物具有非常好的暗影与诅咒的侵害但可能会导致生物对于光芒的损伤增大</w:t>
            </w:r>
          </w:p>
        </w:tc>
      </w:tr>
      <w:tr w14:paraId="04948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0E394D28">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火涅花B</w:t>
            </w:r>
          </w:p>
        </w:tc>
        <w:tc>
          <w:tcPr>
            <w:tcW w:w="2252" w:type="dxa"/>
            <w:tcBorders>
              <w:top w:val="single" w:color="auto" w:sz="4" w:space="0"/>
              <w:left w:val="single" w:color="auto" w:sz="4"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35570809">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08C7482A">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single" w:color="auto" w:sz="4" w:space="0"/>
              <w:right w:val="single" w:color="auto" w:sz="12" w:space="0"/>
            </w:tcBorders>
            <w:shd w:val="clear" w:color="auto" w:fill="FFFFFF" w:themeFill="background1"/>
            <w:noWrap w:val="0"/>
            <w:tcMar>
              <w:top w:w="-1" w:type="dxa"/>
              <w:left w:w="-1" w:type="dxa"/>
              <w:bottom w:w="-1" w:type="dxa"/>
              <w:right w:w="-1" w:type="dxa"/>
            </w:tcMar>
            <w:vAlign w:val="center"/>
          </w:tcPr>
          <w:p w14:paraId="2AA26FCF">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草效：其会生长在火山口，并且花芯具有燃烧的效果，花粉会增大灼烧燃烧性</w:t>
            </w:r>
          </w:p>
        </w:tc>
      </w:tr>
      <w:tr w14:paraId="5F8FD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2211E95A">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红石花B</w:t>
            </w:r>
          </w:p>
        </w:tc>
        <w:tc>
          <w:tcPr>
            <w:tcW w:w="2252" w:type="dxa"/>
            <w:tcBorders>
              <w:top w:val="single" w:color="auto" w:sz="4" w:space="0"/>
              <w:left w:val="single" w:color="auto" w:sz="4"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0D825154">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2</w:t>
            </w:r>
          </w:p>
        </w:tc>
        <w:tc>
          <w:tcPr>
            <w:tcW w:w="2636" w:type="dxa"/>
            <w:tcBorders>
              <w:top w:val="single" w:color="auto" w:sz="4" w:space="0"/>
              <w:left w:val="single" w:color="auto" w:sz="4"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23C976B5">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single" w:color="auto" w:sz="4" w:space="0"/>
              <w:right w:val="single" w:color="auto" w:sz="12" w:space="0"/>
            </w:tcBorders>
            <w:shd w:val="clear" w:color="auto" w:fill="F4B7BE" w:themeFill="accent6" w:themeFillTint="66"/>
            <w:noWrap w:val="0"/>
            <w:tcMar>
              <w:top w:w="-1" w:type="dxa"/>
              <w:left w:w="-1" w:type="dxa"/>
              <w:bottom w:w="-1" w:type="dxa"/>
              <w:right w:w="-1" w:type="dxa"/>
            </w:tcMar>
            <w:vAlign w:val="center"/>
          </w:tcPr>
          <w:p w14:paraId="0C292610">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草效：红石花生长在洞内，其花粉会使生物处于石化状态。外用：红石花根具有可以缓解生物非特殊效应导致的石化状况</w:t>
            </w:r>
          </w:p>
        </w:tc>
      </w:tr>
      <w:tr w14:paraId="1D3A5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576627BE">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岩根藤A</w:t>
            </w:r>
          </w:p>
        </w:tc>
        <w:tc>
          <w:tcPr>
            <w:tcW w:w="2252" w:type="dxa"/>
            <w:tcBorders>
              <w:top w:val="single" w:color="auto" w:sz="4" w:space="0"/>
              <w:left w:val="single" w:color="auto" w:sz="4"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71A8B0AF">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5</w:t>
            </w:r>
          </w:p>
        </w:tc>
        <w:tc>
          <w:tcPr>
            <w:tcW w:w="2636" w:type="dxa"/>
            <w:tcBorders>
              <w:top w:val="single" w:color="auto" w:sz="4" w:space="0"/>
              <w:left w:val="single" w:color="auto" w:sz="4"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7289398F">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single" w:color="auto" w:sz="4" w:space="0"/>
              <w:right w:val="single" w:color="auto" w:sz="12" w:space="0"/>
            </w:tcBorders>
            <w:shd w:val="clear" w:color="auto" w:fill="FFFFFF" w:themeFill="background1"/>
            <w:noWrap w:val="0"/>
            <w:tcMar>
              <w:top w:w="-1" w:type="dxa"/>
              <w:left w:w="-1" w:type="dxa"/>
              <w:bottom w:w="-1" w:type="dxa"/>
              <w:right w:w="-1" w:type="dxa"/>
            </w:tcMar>
            <w:vAlign w:val="center"/>
          </w:tcPr>
          <w:p w14:paraId="33060214">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草效：其生长于熔岩之中，并且根须会分泌如岩浆性质的液体。内服：使生物目标的皮肤会对熔岩有着很好的防护，对火焰有着高效的防护</w:t>
            </w:r>
          </w:p>
        </w:tc>
      </w:tr>
      <w:tr w14:paraId="6B6F0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38BCE3A9">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暮影菜A</w:t>
            </w:r>
          </w:p>
        </w:tc>
        <w:tc>
          <w:tcPr>
            <w:tcW w:w="2252" w:type="dxa"/>
            <w:tcBorders>
              <w:top w:val="single" w:color="auto" w:sz="4" w:space="0"/>
              <w:left w:val="single" w:color="auto" w:sz="4"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7C0C57CE">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5</w:t>
            </w:r>
          </w:p>
        </w:tc>
        <w:tc>
          <w:tcPr>
            <w:tcW w:w="2636" w:type="dxa"/>
            <w:tcBorders>
              <w:top w:val="single" w:color="auto" w:sz="4" w:space="0"/>
              <w:left w:val="single" w:color="auto" w:sz="4"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612087F2">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single" w:color="auto" w:sz="4" w:space="0"/>
              <w:right w:val="single" w:color="auto" w:sz="12" w:space="0"/>
            </w:tcBorders>
            <w:shd w:val="clear" w:color="auto" w:fill="F4B7BE" w:themeFill="accent6" w:themeFillTint="66"/>
            <w:noWrap w:val="0"/>
            <w:tcMar>
              <w:top w:w="-1" w:type="dxa"/>
              <w:left w:w="-1" w:type="dxa"/>
              <w:bottom w:w="-1" w:type="dxa"/>
              <w:right w:w="-1" w:type="dxa"/>
            </w:tcMar>
            <w:vAlign w:val="center"/>
          </w:tcPr>
          <w:p w14:paraId="5CD18557">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草效：暮影菜对精神魔力本身有着非常好的干扰性。内服：可极大增强生物的精神MP</w:t>
            </w:r>
          </w:p>
        </w:tc>
      </w:tr>
      <w:tr w14:paraId="1BFFEE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189E0F8D">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忘灵根A</w:t>
            </w:r>
          </w:p>
        </w:tc>
        <w:tc>
          <w:tcPr>
            <w:tcW w:w="2252" w:type="dxa"/>
            <w:tcBorders>
              <w:top w:val="single" w:color="auto" w:sz="4" w:space="0"/>
              <w:left w:val="single" w:color="auto" w:sz="4"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25BD9166">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5</w:t>
            </w:r>
          </w:p>
        </w:tc>
        <w:tc>
          <w:tcPr>
            <w:tcW w:w="2636" w:type="dxa"/>
            <w:tcBorders>
              <w:top w:val="single" w:color="auto" w:sz="4" w:space="0"/>
              <w:left w:val="single" w:color="auto" w:sz="4"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4D4A969A">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single" w:color="auto" w:sz="4" w:space="0"/>
              <w:right w:val="single" w:color="auto" w:sz="12" w:space="0"/>
            </w:tcBorders>
            <w:shd w:val="clear" w:color="auto" w:fill="FFFFFF" w:themeFill="background1"/>
            <w:noWrap w:val="0"/>
            <w:tcMar>
              <w:top w:w="-1" w:type="dxa"/>
              <w:left w:w="-1" w:type="dxa"/>
              <w:bottom w:w="-1" w:type="dxa"/>
              <w:right w:w="-1" w:type="dxa"/>
            </w:tcMar>
            <w:vAlign w:val="center"/>
          </w:tcPr>
          <w:p w14:paraId="180BBAF1">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草效：其会使生物丧失一部分记忆。内服：亡灵根可提高生物的专注程度并恢复专注损失</w:t>
            </w:r>
          </w:p>
        </w:tc>
      </w:tr>
      <w:tr w14:paraId="4BB73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6D95D576">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虚光花S</w:t>
            </w:r>
          </w:p>
        </w:tc>
        <w:tc>
          <w:tcPr>
            <w:tcW w:w="2252" w:type="dxa"/>
            <w:tcBorders>
              <w:top w:val="single" w:color="auto" w:sz="4" w:space="0"/>
              <w:left w:val="single" w:color="auto" w:sz="4"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72EB3AB0">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8</w:t>
            </w:r>
          </w:p>
        </w:tc>
        <w:tc>
          <w:tcPr>
            <w:tcW w:w="2636" w:type="dxa"/>
            <w:tcBorders>
              <w:top w:val="single" w:color="auto" w:sz="4" w:space="0"/>
              <w:left w:val="single" w:color="auto" w:sz="4"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3BB361F1">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single" w:color="auto" w:sz="4" w:space="0"/>
              <w:right w:val="single" w:color="auto" w:sz="12" w:space="0"/>
            </w:tcBorders>
            <w:shd w:val="clear" w:color="auto" w:fill="F4B7BE" w:themeFill="accent6" w:themeFillTint="66"/>
            <w:noWrap w:val="0"/>
            <w:tcMar>
              <w:top w:w="-1" w:type="dxa"/>
              <w:left w:w="-1" w:type="dxa"/>
              <w:bottom w:w="-1" w:type="dxa"/>
              <w:right w:w="-1" w:type="dxa"/>
            </w:tcMar>
            <w:vAlign w:val="center"/>
          </w:tcPr>
          <w:p w14:paraId="3BCE9844">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草效：虚光花是飘浮性生长植物以吸取空气中的微生物与烬能量为生。内服：具有对奥术的侵害保护性，且可增大生物心智</w:t>
            </w:r>
          </w:p>
        </w:tc>
      </w:tr>
      <w:tr w14:paraId="0C1CE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726D4FE8">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轻灵草S</w:t>
            </w:r>
          </w:p>
        </w:tc>
        <w:tc>
          <w:tcPr>
            <w:tcW w:w="2252" w:type="dxa"/>
            <w:tcBorders>
              <w:top w:val="single" w:color="auto" w:sz="4" w:space="0"/>
              <w:left w:val="single" w:color="auto" w:sz="4"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20644B5F">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8</w:t>
            </w:r>
          </w:p>
        </w:tc>
        <w:tc>
          <w:tcPr>
            <w:tcW w:w="2636" w:type="dxa"/>
            <w:tcBorders>
              <w:top w:val="single" w:color="auto" w:sz="4" w:space="0"/>
              <w:left w:val="single" w:color="auto" w:sz="4" w:space="0"/>
              <w:bottom w:val="single" w:color="auto" w:sz="4" w:space="0"/>
              <w:right w:val="nil"/>
            </w:tcBorders>
            <w:shd w:val="clear" w:color="auto" w:fill="FFFFFF" w:themeFill="background1"/>
            <w:noWrap w:val="0"/>
            <w:tcMar>
              <w:top w:w="-1" w:type="dxa"/>
              <w:left w:w="-1" w:type="dxa"/>
              <w:bottom w:w="-1" w:type="dxa"/>
              <w:right w:w="-1" w:type="dxa"/>
            </w:tcMar>
            <w:vAlign w:val="center"/>
          </w:tcPr>
          <w:p w14:paraId="37D199C4">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single" w:color="auto" w:sz="4" w:space="0"/>
              <w:right w:val="single" w:color="auto" w:sz="12" w:space="0"/>
            </w:tcBorders>
            <w:shd w:val="clear" w:color="auto" w:fill="FFFFFF" w:themeFill="background1"/>
            <w:noWrap w:val="0"/>
            <w:tcMar>
              <w:top w:w="-1" w:type="dxa"/>
              <w:left w:w="-1" w:type="dxa"/>
              <w:bottom w:w="-1" w:type="dxa"/>
              <w:right w:w="-1" w:type="dxa"/>
            </w:tcMar>
            <w:vAlign w:val="center"/>
          </w:tcPr>
          <w:p w14:paraId="3687611E">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草效：轻灵草似乎有着非常强大的韧性，对自然侵害的强大抵御能力。内服：具有对碰撞3项的侵害保护性，且可增大生物敏韧</w:t>
            </w:r>
          </w:p>
        </w:tc>
      </w:tr>
      <w:tr w14:paraId="76FB6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6B436FE4">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绽冥花S</w:t>
            </w:r>
          </w:p>
        </w:tc>
        <w:tc>
          <w:tcPr>
            <w:tcW w:w="2252" w:type="dxa"/>
            <w:tcBorders>
              <w:top w:val="single" w:color="auto" w:sz="4" w:space="0"/>
              <w:left w:val="single" w:color="auto" w:sz="4"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2E66E9E7">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8</w:t>
            </w:r>
          </w:p>
        </w:tc>
        <w:tc>
          <w:tcPr>
            <w:tcW w:w="2636" w:type="dxa"/>
            <w:tcBorders>
              <w:top w:val="single" w:color="auto" w:sz="4" w:space="0"/>
              <w:left w:val="single" w:color="auto" w:sz="4" w:space="0"/>
              <w:bottom w:val="single" w:color="auto" w:sz="4" w:space="0"/>
              <w:right w:val="nil"/>
            </w:tcBorders>
            <w:shd w:val="clear" w:color="auto" w:fill="F4B7BE" w:themeFill="accent6" w:themeFillTint="66"/>
            <w:noWrap w:val="0"/>
            <w:tcMar>
              <w:top w:w="-1" w:type="dxa"/>
              <w:left w:w="-1" w:type="dxa"/>
              <w:bottom w:w="-1" w:type="dxa"/>
              <w:right w:w="-1" w:type="dxa"/>
            </w:tcMar>
            <w:vAlign w:val="center"/>
          </w:tcPr>
          <w:p w14:paraId="0297E363">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single" w:color="auto" w:sz="4" w:space="0"/>
              <w:right w:val="single" w:color="auto" w:sz="12" w:space="0"/>
            </w:tcBorders>
            <w:shd w:val="clear" w:color="auto" w:fill="F4B7BE" w:themeFill="accent6" w:themeFillTint="66"/>
            <w:noWrap w:val="0"/>
            <w:tcMar>
              <w:top w:w="-1" w:type="dxa"/>
              <w:left w:w="-1" w:type="dxa"/>
              <w:bottom w:w="-1" w:type="dxa"/>
              <w:right w:w="-1" w:type="dxa"/>
            </w:tcMar>
            <w:vAlign w:val="center"/>
          </w:tcPr>
          <w:p w14:paraId="33FD8DF7">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草效：绽冥花似乎只在一些生物死后的心脏部位开花，且根须似乎会带走死者的灵魂。内服：具有对疾病的侵害保护性，且可增大生物躯魄</w:t>
            </w:r>
          </w:p>
        </w:tc>
      </w:tr>
      <w:tr w14:paraId="6B998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36" w:type="dxa"/>
            <w:tcBorders>
              <w:top w:val="single" w:color="auto" w:sz="4" w:space="0"/>
              <w:left w:val="single" w:color="auto" w:sz="12" w:space="0"/>
              <w:bottom w:val="single" w:color="auto" w:sz="12" w:space="0"/>
              <w:right w:val="nil"/>
            </w:tcBorders>
            <w:shd w:val="clear" w:color="auto" w:fill="FFFFFF" w:themeFill="background1"/>
            <w:noWrap w:val="0"/>
            <w:tcMar>
              <w:top w:w="-1" w:type="dxa"/>
              <w:left w:w="-1" w:type="dxa"/>
              <w:bottom w:w="-1" w:type="dxa"/>
              <w:right w:w="-1" w:type="dxa"/>
            </w:tcMar>
            <w:vAlign w:val="center"/>
          </w:tcPr>
          <w:p w14:paraId="7EEF7E0D">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灵植苔S</w:t>
            </w:r>
          </w:p>
        </w:tc>
        <w:tc>
          <w:tcPr>
            <w:tcW w:w="2252" w:type="dxa"/>
            <w:tcBorders>
              <w:top w:val="single" w:color="auto" w:sz="4" w:space="0"/>
              <w:left w:val="single" w:color="auto" w:sz="4" w:space="0"/>
              <w:bottom w:val="single" w:color="auto" w:sz="12" w:space="0"/>
              <w:right w:val="nil"/>
            </w:tcBorders>
            <w:shd w:val="clear" w:color="auto" w:fill="FFFFFF" w:themeFill="background1"/>
            <w:noWrap w:val="0"/>
            <w:tcMar>
              <w:top w:w="-1" w:type="dxa"/>
              <w:left w:w="-1" w:type="dxa"/>
              <w:bottom w:w="-1" w:type="dxa"/>
              <w:right w:w="-1" w:type="dxa"/>
            </w:tcMar>
            <w:vAlign w:val="center"/>
          </w:tcPr>
          <w:p w14:paraId="50FB02D2">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8</w:t>
            </w:r>
          </w:p>
        </w:tc>
        <w:tc>
          <w:tcPr>
            <w:tcW w:w="2636" w:type="dxa"/>
            <w:tcBorders>
              <w:top w:val="single" w:color="auto" w:sz="4" w:space="0"/>
              <w:left w:val="single" w:color="auto" w:sz="4" w:space="0"/>
              <w:bottom w:val="single" w:color="auto" w:sz="12" w:space="0"/>
              <w:right w:val="nil"/>
            </w:tcBorders>
            <w:shd w:val="clear" w:color="auto" w:fill="FFFFFF" w:themeFill="background1"/>
            <w:noWrap w:val="0"/>
            <w:tcMar>
              <w:top w:w="-1" w:type="dxa"/>
              <w:left w:w="-1" w:type="dxa"/>
              <w:bottom w:w="-1" w:type="dxa"/>
              <w:right w:w="-1" w:type="dxa"/>
            </w:tcMar>
            <w:vAlign w:val="center"/>
          </w:tcPr>
          <w:p w14:paraId="0AE84A18">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物品占格：默认大小1可叠加占格1=100</w:t>
            </w:r>
          </w:p>
        </w:tc>
        <w:tc>
          <w:tcPr>
            <w:tcW w:w="3937" w:type="dxa"/>
            <w:tcBorders>
              <w:top w:val="single" w:color="auto" w:sz="4" w:space="0"/>
              <w:left w:val="single" w:color="auto" w:sz="4" w:space="0"/>
              <w:bottom w:val="single" w:color="auto" w:sz="12" w:space="0"/>
              <w:right w:val="single" w:color="auto" w:sz="12" w:space="0"/>
            </w:tcBorders>
            <w:shd w:val="clear" w:color="auto" w:fill="FFFFFF" w:themeFill="background1"/>
            <w:noWrap w:val="0"/>
            <w:tcMar>
              <w:top w:w="-1" w:type="dxa"/>
              <w:left w:w="-1" w:type="dxa"/>
              <w:bottom w:w="-1" w:type="dxa"/>
              <w:right w:w="-1" w:type="dxa"/>
            </w:tcMar>
            <w:vAlign w:val="center"/>
          </w:tcPr>
          <w:p w14:paraId="45279D21">
            <w:pPr>
              <w:keepNext w:val="0"/>
              <w:keepLines w:val="0"/>
              <w:widowControl/>
              <w:suppressLineNumbers w:val="0"/>
              <w:jc w:val="center"/>
              <w:textAlignment w:val="center"/>
              <w:rPr>
                <w:rFonts w:hint="eastAsia" w:ascii="等线" w:hAnsi="等线" w:eastAsia="等线" w:cs="等线"/>
                <w:b/>
                <w:bCs/>
                <w:i w:val="0"/>
                <w:iCs w:val="0"/>
                <w:color w:val="000000"/>
                <w:kern w:val="0"/>
                <w:sz w:val="22"/>
                <w:szCs w:val="22"/>
                <w:u w:val="none"/>
                <w:lang w:val="en-US" w:eastAsia="zh-CN" w:bidi="ar"/>
              </w:rPr>
            </w:pPr>
            <w:r>
              <w:rPr>
                <w:rFonts w:hint="eastAsia" w:ascii="等线" w:hAnsi="等线" w:eastAsia="等线" w:cs="等线"/>
                <w:b/>
                <w:bCs/>
                <w:i w:val="0"/>
                <w:iCs w:val="0"/>
                <w:color w:val="000000"/>
                <w:kern w:val="0"/>
                <w:sz w:val="22"/>
                <w:szCs w:val="22"/>
                <w:u w:val="none"/>
                <w:lang w:val="en-US" w:eastAsia="zh-CN" w:bidi="ar"/>
              </w:rPr>
              <w:t>草效：灵植苔会在一些特殊烬变生物的尸体大脑上生长，且大多烬变生物对其有着很大的畏惧性。内服：具有对诅咒的侵害保护性，且可增大生物洞识</w:t>
            </w:r>
          </w:p>
        </w:tc>
      </w:tr>
    </w:tbl>
    <w:p w14:paraId="2D1F3F02">
      <w:pPr>
        <w:rPr>
          <w:rFonts w:hint="eastAsia" w:ascii="微软雅黑" w:hAnsi="微软雅黑" w:eastAsia="微软雅黑" w:cs="微软雅黑"/>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B44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2026-06-25T06:47:48Z</dcterms:created>
  <dc:creator>admin</dc:creator>
  <cp:lastModifiedBy>咸鱼love斯威夫特</cp:lastModifiedBy>
  <dcterms:modified xsi:type="dcterms:W3CDTF">2026-06-25T06:50:42Z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eyJoZGlkIjoiZTUyNjc5YTRjNzcwOThmMGNmOTIyMmViOWY0NzE0MGEiLCJ1c2VySWQiOiI1MzM4NjYyMjgifQ==</vt:lpwstr>
  </property>
  <property fmtid="{D5CDD505-2E9C-101B-9397-08002B2CF9AE}" pid="4" name="ICV">
    <vt:lpwstr>7432FEC63EF044418332E50A6DC2B28F_12</vt:lpwstr>
  </property>
</Properties>
</file>