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0"/>
        <w:gridCol w:w="3746"/>
      </w:tblGrid>
      <w:tr>
        <w:tc>
          <w:tcPr>
            <w:tcW w:type="dxa" w:w="6000"/>
            <w:tcBorders>
              <w:top w:val="none" w:color="FFFFFF" w:sz="0"/>
              <w:left w:val="none" w:color="FFFFFF" w:sz="0"/>
              <w:bottom w:val="none" w:color="FFFFFF" w:sz="0"/>
              <w:right w:val="none" w:color="FFFFFF" w:sz="0"/>
            </w:tcBorders>
            <w:shd w:fill="1A3C6B" w:val="clear"/>
            <w:tcMar>
              <w:top w:type="dxa" w:w="240"/>
              <w:left w:type="dxa" w:w="300"/>
              <w:bottom w:type="dxa" w:w="240"/>
              <w:right w:type="dxa" w:w="200"/>
            </w:tcMar>
            <w:vAlign w:val="center"/>
          </w:tcPr>
          <w:p>
            <w:r>
              <w:rPr>
                <w:rFonts w:ascii="Arial" w:cs="Arial" w:eastAsia="Arial" w:hAnsi="Arial"/>
                <w:b/>
                <w:bCs/>
                <w:color w:val="FFFFFF"/>
                <w:sz w:val="32"/>
                <w:szCs w:val="32"/>
              </w:rPr>
              <w:t xml:space="preserve">KOKOFIBO WEB SOLUTION</w:t>
            </w:r>
          </w:p>
          <w:p>
            <w:pPr>
              <w:spacing w:before="60"/>
            </w:pPr>
            <w:r>
              <w:rPr>
                <w:rFonts w:ascii="Arial" w:cs="Arial" w:eastAsia="Arial" w:hAnsi="Arial"/>
                <w:color w:val="AACCFF"/>
                <w:sz w:val="18"/>
                <w:szCs w:val="18"/>
              </w:rPr>
              <w:t xml:space="preserve">Software Development &amp; IT Solutions</w:t>
            </w:r>
          </w:p>
        </w:tc>
        <w:tc>
          <w:tcPr>
            <w:tcW w:type="dxa" w:w="3746"/>
            <w:tcBorders>
              <w:top w:val="none" w:color="FFFFFF" w:sz="0"/>
              <w:left w:val="none" w:color="FFFFFF" w:sz="0"/>
              <w:bottom w:val="none" w:color="FFFFFF" w:sz="0"/>
              <w:right w:val="none" w:color="FFFFFF" w:sz="0"/>
            </w:tcBorders>
            <w:shd w:fill="D4920A" w:val="clear"/>
            <w:tcMar>
              <w:top w:type="dxa" w:w="240"/>
              <w:left w:type="dxa" w:w="200"/>
              <w:bottom w:type="dxa" w:w="240"/>
              <w:right w:type="dxa" w:w="300"/>
            </w:tcMar>
            <w:vAlign w:val="center"/>
          </w:tcPr>
          <w:p>
            <w:pPr>
              <w:jc w:val="right"/>
            </w:pPr>
            <w:r>
              <w:rPr>
                <w:rFonts w:ascii="Arial" w:cs="Arial" w:eastAsia="Arial" w:hAnsi="Arial"/>
                <w:b/>
                <w:bCs/>
                <w:color w:val="FFFFFF"/>
                <w:sz w:val="40"/>
                <w:szCs w:val="40"/>
              </w:rPr>
              <w:t xml:space="preserve">QUOTATION</w:t>
            </w:r>
          </w:p>
          <w:p>
            <w:pPr>
              <w:spacing w:before="40"/>
              <w:jc w:val="right"/>
            </w:pPr>
            <w:r>
              <w:rPr>
                <w:rFonts w:ascii="Arial" w:cs="Arial" w:eastAsia="Arial" w:hAnsi="Arial"/>
                <w:color w:val="FFFFFF"/>
                <w:sz w:val="17"/>
                <w:szCs w:val="17"/>
              </w:rPr>
              <w:t xml:space="preserve">Maintenance &amp; Support System</w:t>
            </w:r>
          </w:p>
        </w:tc>
      </w:tr>
    </w:tbl>
    <w:p>
      <w:pPr>
        <w:spacing w:after="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BBBBBB" w:sz="4"/>
              <w:left w:val="single" w:color="BBBBBB" w:sz="4"/>
              <w:bottom w:val="single" w:color="BBBBBB" w:sz="4"/>
              <w:right w:val="single" w:color="BBBBBB" w:sz="4"/>
            </w:tcBorders>
            <w:shd w:fill="EAF2FB" w:val="clear"/>
            <w:tcMar>
              <w:top w:type="dxa" w:w="120"/>
              <w:left w:type="dxa" w:w="200"/>
              <w:bottom w:type="dxa" w:w="120"/>
              <w:right w:type="dxa" w:w="200"/>
            </w:tcMar>
          </w:tcPr>
          <w:p>
            <w:r>
              <w:rPr>
                <w:rFonts w:ascii="Arial" w:cs="Arial" w:eastAsia="Arial" w:hAnsi="Arial"/>
                <w:b/>
                <w:bCs/>
                <w:color w:val="1A3C6B"/>
                <w:sz w:val="20"/>
                <w:szCs w:val="20"/>
              </w:rPr>
              <w:t xml:space="preserve">No. Quotation</w:t>
            </w:r>
          </w:p>
          <w:p>
            <w:pPr>
              <w:spacing w:before="40"/>
            </w:pPr>
            <w:r>
              <w:rPr>
                <w:rFonts w:ascii="Arial" w:cs="Arial" w:eastAsia="Arial" w:hAnsi="Arial"/>
                <w:b/>
                <w:bCs/>
                <w:color w:val="1A1A2E"/>
                <w:sz w:val="23"/>
                <w:szCs w:val="23"/>
              </w:rPr>
              <w:t xml:space="preserve">KWS/QT/2026/001</w:t>
            </w:r>
          </w:p>
        </w:tc>
        <w:tc>
          <w:tcPr>
            <w:tcW w:type="dxa" w:w="4873"/>
            <w:tcBorders>
              <w:top w:val="single" w:color="BBBBBB" w:sz="4"/>
              <w:left w:val="single" w:color="BBBBBB" w:sz="4"/>
              <w:bottom w:val="single" w:color="BBBBBB" w:sz="4"/>
              <w:right w:val="single" w:color="BBBBBB" w:sz="4"/>
            </w:tcBorders>
            <w:shd w:fill="EAF2FB" w:val="clear"/>
            <w:tcMar>
              <w:top w:type="dxa" w:w="120"/>
              <w:left w:type="dxa" w:w="200"/>
              <w:bottom w:type="dxa" w:w="120"/>
              <w:right w:type="dxa" w:w="200"/>
            </w:tcMar>
          </w:tcPr>
          <w:p>
            <w:r>
              <w:rPr>
                <w:rFonts w:ascii="Arial" w:cs="Arial" w:eastAsia="Arial" w:hAnsi="Arial"/>
                <w:b/>
                <w:bCs/>
                <w:color w:val="1A3C6B"/>
                <w:sz w:val="20"/>
                <w:szCs w:val="20"/>
              </w:rPr>
              <w:t xml:space="preserve">Tanggal</w:t>
            </w:r>
          </w:p>
          <w:p>
            <w:pPr>
              <w:spacing w:before="40"/>
            </w:pPr>
            <w:r>
              <w:rPr>
                <w:rFonts w:ascii="Arial" w:cs="Arial" w:eastAsia="Arial" w:hAnsi="Arial"/>
                <w:b/>
                <w:bCs/>
                <w:color w:val="1A1A2E"/>
                <w:sz w:val="23"/>
                <w:szCs w:val="23"/>
              </w:rPr>
              <w:t xml:space="preserve">12 Mei 2026</w:t>
            </w:r>
          </w:p>
        </w:tc>
      </w:tr>
    </w:tbl>
    <w:p>
      <w:pPr>
        <w:spacing w:after="0" w:before="1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BBBBBB" w:sz="4"/>
              <w:left w:val="single" w:color="BBBBBB" w:sz="4"/>
              <w:bottom w:val="single" w:color="BBBBBB" w:sz="4"/>
              <w:right w:val="single" w:color="BBBBBB" w:sz="4"/>
            </w:tcBorders>
            <w:tcMar>
              <w:top w:type="dxa" w:w="160"/>
              <w:left w:type="dxa" w:w="200"/>
              <w:bottom w:type="dxa" w:w="160"/>
              <w:right w:type="dxa" w:w="200"/>
            </w:tcMar>
          </w:tcPr>
          <w:p>
            <w:r>
              <w:rPr>
                <w:rFonts w:ascii="Arial" w:cs="Arial" w:eastAsia="Arial" w:hAnsi="Arial"/>
                <w:b/>
                <w:bCs/>
                <w:color w:val="888888"/>
                <w:sz w:val="19"/>
                <w:szCs w:val="19"/>
              </w:rPr>
              <w:t xml:space="preserve">DARI</w:t>
            </w:r>
          </w:p>
          <w:p>
            <w:pPr>
              <w:spacing w:before="60"/>
            </w:pPr>
            <w:r>
              <w:rPr>
                <w:rFonts w:ascii="Arial" w:cs="Arial" w:eastAsia="Arial" w:hAnsi="Arial"/>
                <w:b/>
                <w:bCs/>
                <w:color w:val="1A3C6B"/>
                <w:sz w:val="24"/>
                <w:szCs w:val="24"/>
              </w:rPr>
              <w:t xml:space="preserve">Kokofibo Web Solution</w:t>
            </w:r>
          </w:p>
          <w:p>
            <w:r>
              <w:rPr>
                <w:rFonts w:ascii="Arial" w:cs="Arial" w:eastAsia="Arial" w:hAnsi="Arial"/>
                <w:color w:val="1A1A2E"/>
                <w:sz w:val="20"/>
                <w:szCs w:val="20"/>
              </w:rPr>
              <w:t xml:space="preserve">Software Development &amp; IT Solutions</w:t>
            </w:r>
          </w:p>
        </w:tc>
        <w:tc>
          <w:tcPr>
            <w:tcW w:type="dxa" w:w="4873"/>
            <w:tcBorders>
              <w:top w:val="single" w:color="BBBBBB" w:sz="4"/>
              <w:left w:val="single" w:color="BBBBBB" w:sz="4"/>
              <w:bottom w:val="single" w:color="BBBBBB" w:sz="4"/>
              <w:right w:val="single" w:color="BBBBBB" w:sz="4"/>
            </w:tcBorders>
            <w:tcMar>
              <w:top w:type="dxa" w:w="160"/>
              <w:left w:type="dxa" w:w="200"/>
              <w:bottom w:type="dxa" w:w="160"/>
              <w:right w:type="dxa" w:w="200"/>
            </w:tcMar>
          </w:tcPr>
          <w:p>
            <w:r>
              <w:rPr>
                <w:rFonts w:ascii="Arial" w:cs="Arial" w:eastAsia="Arial" w:hAnsi="Arial"/>
                <w:b/>
                <w:bCs/>
                <w:color w:val="888888"/>
                <w:sz w:val="19"/>
                <w:szCs w:val="19"/>
              </w:rPr>
              <w:t xml:space="preserve">KEPADA</w:t>
            </w:r>
          </w:p>
          <w:p>
            <w:pPr>
              <w:spacing w:before="60"/>
            </w:pPr>
            <w:r>
              <w:rPr>
                <w:rFonts w:ascii="Arial" w:cs="Arial" w:eastAsia="Arial" w:hAnsi="Arial"/>
                <w:b/>
                <w:bCs/>
                <w:color w:val="1A3C6B"/>
                <w:sz w:val="24"/>
                <w:szCs w:val="24"/>
              </w:rPr>
              <w:t xml:space="preserve">PT Sinar Textile Indonesia</w:t>
            </w:r>
          </w:p>
          <w:p>
            <w:r>
              <w:rPr>
                <w:rFonts w:ascii="Arial" w:cs="Arial" w:eastAsia="Arial" w:hAnsi="Arial"/>
                <w:color w:val="1A1A2E"/>
                <w:sz w:val="20"/>
                <w:szCs w:val="20"/>
              </w:rPr>
              <w:t xml:space="preserve">Perusahaan Industri Tekstil</w:t>
            </w:r>
          </w:p>
        </w:tc>
      </w:tr>
    </w:tbl>
    <w:p>
      <w:pPr>
        <w:spacing w:after="0" w:before="160"/>
      </w:pPr>
    </w:p>
    <w:p>
      <w:pPr>
        <w:pBdr>
          <w:bottom w:val="single" w:color="2E5FA3" w:sz="6" w:space="1"/>
        </w:pBdr>
        <w:spacing w:after="80" w:before="80"/>
      </w:pPr>
    </w:p>
    <w:p>
      <w:pPr>
        <w:spacing w:after="0" w:before="80"/>
      </w:pPr>
    </w:p>
    <w:p>
      <w:pPr>
        <w:spacing w:after="60" w:before="60"/>
      </w:pPr>
      <w:r>
        <w:rPr>
          <w:rFonts w:ascii="Arial" w:cs="Arial" w:eastAsia="Arial" w:hAnsi="Arial"/>
          <w:b/>
          <w:bCs/>
          <w:color w:val="1A1A2E"/>
          <w:sz w:val="22"/>
          <w:szCs w:val="22"/>
        </w:rPr>
        <w:t xml:space="preserve">Perihal  :  </w:t>
      </w:r>
      <w:r>
        <w:rPr>
          <w:rFonts w:ascii="Arial" w:cs="Arial" w:eastAsia="Arial" w:hAnsi="Arial"/>
          <w:color w:val="1A1A2E"/>
          <w:sz w:val="22"/>
          <w:szCs w:val="22"/>
        </w:rPr>
        <w:t xml:space="preserve">Penawaran Layanan Maintenance dan Support Sistem Yifang Payroll</w:t>
      </w:r>
    </w:p>
    <w:p>
      <w:pPr>
        <w:spacing w:after="0" w:before="80"/>
      </w:pPr>
    </w:p>
    <w:p>
      <w:pPr>
        <w:spacing w:after="60" w:before="60"/>
        <w:jc w:val="both"/>
      </w:pPr>
      <w:r>
        <w:rPr>
          <w:rFonts w:ascii="Arial" w:cs="Arial" w:eastAsia="Arial" w:hAnsi="Arial"/>
          <w:color w:val="1A1A2E"/>
          <w:sz w:val="22"/>
          <w:szCs w:val="22"/>
        </w:rPr>
        <w:t xml:space="preserve">Dengan hormat,</w:t>
      </w:r>
    </w:p>
    <w:p>
      <w:pPr>
        <w:spacing w:after="80" w:before="60"/>
        <w:jc w:val="both"/>
      </w:pPr>
      <w:r>
        <w:rPr>
          <w:rFonts w:ascii="Arial" w:cs="Arial" w:eastAsia="Arial" w:hAnsi="Arial"/>
          <w:color w:val="1A1A2E"/>
          <w:sz w:val="22"/>
          <w:szCs w:val="22"/>
        </w:rPr>
        <w:t xml:space="preserve">Bersama quotation ini, kami dari Kokofibo Web Solution mengajukan penawaran layanan maintenance dan support untuk Sistem Yifang Payroll yang digunakan oleh PT Sinar Textile Indonesia. Layanan ini bertujuan untuk menjaga stabilitas sistem, keamanan data, performa aplikasi, serta membantu pengembangan minor sesuai kebutuhan operasional perusahaan.</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C6B" w:val="clear"/>
            <w:tcMar>
              <w:top w:type="dxa" w:w="100"/>
              <w:left w:type="dxa" w:w="200"/>
              <w:bottom w:type="dxa" w:w="100"/>
              <w:right w:type="dxa" w:w="200"/>
            </w:tcMar>
          </w:tcPr>
          <w:p>
            <w:r>
              <w:rPr>
                <w:rFonts w:ascii="Arial" w:cs="Arial" w:eastAsia="Arial" w:hAnsi="Arial"/>
                <w:b/>
                <w:bCs/>
                <w:color w:val="FFFFFF"/>
                <w:sz w:val="22"/>
                <w:szCs w:val="22"/>
              </w:rPr>
              <w:t xml:space="preserve">  DETAIL PEKERJAAN</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2900"/>
        <w:gridCol w:w="5566"/>
      </w:tblGrid>
      <w:tr>
        <w:trPr>
          <w:tblHeader/>
        </w:trPr>
        <w:tc>
          <w:tcPr>
            <w:tcW w:type="dxa" w:w="560"/>
            <w:tcBorders>
              <w:top w:val="single" w:color="BBBBBB" w:sz="4"/>
              <w:left w:val="single" w:color="BBBBBB" w:sz="4"/>
              <w:bottom w:val="single" w:color="BBBBBB" w:sz="4"/>
              <w:right w:val="single" w:color="BBBBBB" w:sz="4"/>
            </w:tcBorders>
            <w:shd w:fill="1A3C6B"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No</w:t>
            </w:r>
          </w:p>
        </w:tc>
        <w:tc>
          <w:tcPr>
            <w:tcW w:type="dxa" w:w="2900"/>
            <w:tcBorders>
              <w:top w:val="single" w:color="BBBBBB" w:sz="4"/>
              <w:left w:val="single" w:color="BBBBBB" w:sz="4"/>
              <w:bottom w:val="single" w:color="BBBBBB" w:sz="4"/>
              <w:right w:val="single" w:color="BBBBBB" w:sz="4"/>
            </w:tcBorders>
            <w:shd w:fill="1A3C6B" w:val="clear"/>
            <w:tcMar>
              <w:top w:type="dxa" w:w="100"/>
              <w:left w:type="dxa" w:w="120"/>
              <w:bottom w:type="dxa" w:w="100"/>
              <w:right w:type="dxa" w:w="100"/>
            </w:tcMar>
          </w:tcPr>
          <w:p>
            <w:r>
              <w:rPr>
                <w:rFonts w:ascii="Arial" w:cs="Arial" w:eastAsia="Arial" w:hAnsi="Arial"/>
                <w:b/>
                <w:bCs/>
                <w:color w:val="FFFFFF"/>
                <w:sz w:val="20"/>
                <w:szCs w:val="20"/>
              </w:rPr>
              <w:t xml:space="preserve">Deskripsi Pekerjaan</w:t>
            </w:r>
          </w:p>
        </w:tc>
        <w:tc>
          <w:tcPr>
            <w:tcW w:type="dxa" w:w="5566"/>
            <w:tcBorders>
              <w:top w:val="single" w:color="BBBBBB" w:sz="4"/>
              <w:left w:val="single" w:color="BBBBBB" w:sz="4"/>
              <w:bottom w:val="single" w:color="BBBBBB" w:sz="4"/>
              <w:right w:val="single" w:color="BBBBBB" w:sz="4"/>
            </w:tcBorders>
            <w:shd w:fill="1A3C6B" w:val="clear"/>
            <w:tcMar>
              <w:top w:type="dxa" w:w="100"/>
              <w:left w:type="dxa" w:w="120"/>
              <w:bottom w:type="dxa" w:w="100"/>
              <w:right w:type="dxa" w:w="100"/>
            </w:tcMar>
          </w:tcPr>
          <w:p>
            <w:r>
              <w:rPr>
                <w:rFonts w:ascii="Arial" w:cs="Arial" w:eastAsia="Arial" w:hAnsi="Arial"/>
                <w:b/>
                <w:bCs/>
                <w:color w:val="FFFFFF"/>
                <w:sz w:val="20"/>
                <w:szCs w:val="20"/>
              </w:rPr>
              <w:t xml:space="preserve">Keterangan</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20"/>
                <w:szCs w:val="20"/>
              </w:rPr>
              <w:t xml:space="preserve">1</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00"/>
            </w:tcMar>
          </w:tcPr>
          <w:p>
            <w:r>
              <w:rPr>
                <w:rFonts w:ascii="Arial" w:cs="Arial" w:eastAsia="Arial" w:hAnsi="Arial"/>
                <w:b/>
                <w:bCs/>
                <w:color w:val="1A1A2E"/>
                <w:sz w:val="20"/>
                <w:szCs w:val="20"/>
              </w:rPr>
              <w:t xml:space="preserve">Daily Database Backup</w:t>
            </w:r>
          </w:p>
        </w:tc>
        <w:tc>
          <w:tcPr>
            <w:tcW w:type="dxa" w:w="55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00"/>
            </w:tcMar>
          </w:tcPr>
          <w:p>
            <w:r>
              <w:rPr>
                <w:rFonts w:ascii="Arial" w:cs="Arial" w:eastAsia="Arial" w:hAnsi="Arial"/>
                <w:color w:val="1A1A2E"/>
                <w:sz w:val="20"/>
                <w:szCs w:val="20"/>
              </w:rPr>
              <w:t xml:space="preserve">Backup database harian dan monitoring backup</w:t>
            </w:r>
          </w:p>
        </w:tc>
      </w:tr>
      <w:tr>
        <w:tc>
          <w:tcPr>
            <w:tcW w:type="dxa" w:w="560"/>
            <w:tcBorders>
              <w:top w:val="single" w:color="BBBBBB" w:sz="4"/>
              <w:left w:val="single" w:color="BBBBBB" w:sz="4"/>
              <w:bottom w:val="single" w:color="BBBBBB" w:sz="4"/>
              <w:right w:val="single" w:color="BBBBBB" w:sz="4"/>
            </w:tcBorders>
            <w:shd w:fill="EAF2FB" w:val="clear"/>
            <w:tcMar>
              <w:top w:type="dxa" w:w="80"/>
              <w:left w:type="dxa" w:w="100"/>
              <w:bottom w:type="dxa" w:w="80"/>
              <w:right w:type="dxa" w:w="100"/>
            </w:tcMar>
            <w:vAlign w:val="center"/>
          </w:tcPr>
          <w:p>
            <w:pPr>
              <w:jc w:val="center"/>
            </w:pPr>
            <w:r>
              <w:rPr>
                <w:rFonts w:ascii="Arial" w:cs="Arial" w:eastAsia="Arial" w:hAnsi="Arial"/>
                <w:color w:val="1A1A2E"/>
                <w:sz w:val="20"/>
                <w:szCs w:val="20"/>
              </w:rPr>
              <w:t xml:space="preserve">2</w:t>
            </w:r>
          </w:p>
        </w:tc>
        <w:tc>
          <w:tcPr>
            <w:tcW w:type="dxa" w:w="2900"/>
            <w:tcBorders>
              <w:top w:val="single" w:color="BBBBBB" w:sz="4"/>
              <w:left w:val="single" w:color="BBBBBB" w:sz="4"/>
              <w:bottom w:val="single" w:color="BBBBBB" w:sz="4"/>
              <w:right w:val="single" w:color="BBBBBB" w:sz="4"/>
            </w:tcBorders>
            <w:shd w:fill="EAF2FB" w:val="clear"/>
            <w:tcMar>
              <w:top w:type="dxa" w:w="80"/>
              <w:left w:type="dxa" w:w="120"/>
              <w:bottom w:type="dxa" w:w="80"/>
              <w:right w:type="dxa" w:w="100"/>
            </w:tcMar>
          </w:tcPr>
          <w:p>
            <w:r>
              <w:rPr>
                <w:rFonts w:ascii="Arial" w:cs="Arial" w:eastAsia="Arial" w:hAnsi="Arial"/>
                <w:b/>
                <w:bCs/>
                <w:color w:val="1A1A2E"/>
                <w:sz w:val="20"/>
                <w:szCs w:val="20"/>
              </w:rPr>
              <w:t xml:space="preserve">Corrupted Data Recovery</w:t>
            </w:r>
          </w:p>
        </w:tc>
        <w:tc>
          <w:tcPr>
            <w:tcW w:type="dxa" w:w="5566"/>
            <w:tcBorders>
              <w:top w:val="single" w:color="BBBBBB" w:sz="4"/>
              <w:left w:val="single" w:color="BBBBBB" w:sz="4"/>
              <w:bottom w:val="single" w:color="BBBBBB" w:sz="4"/>
              <w:right w:val="single" w:color="BBBBBB" w:sz="4"/>
            </w:tcBorders>
            <w:shd w:fill="EAF2FB" w:val="clear"/>
            <w:tcMar>
              <w:top w:type="dxa" w:w="80"/>
              <w:left w:type="dxa" w:w="120"/>
              <w:bottom w:type="dxa" w:w="80"/>
              <w:right w:type="dxa" w:w="100"/>
            </w:tcMar>
          </w:tcPr>
          <w:p>
            <w:r>
              <w:rPr>
                <w:rFonts w:ascii="Arial" w:cs="Arial" w:eastAsia="Arial" w:hAnsi="Arial"/>
                <w:color w:val="1A1A2E"/>
                <w:sz w:val="20"/>
                <w:szCs w:val="20"/>
              </w:rPr>
              <w:t xml:space="preserve">Recovery data apabila terjadi kerusakan database</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20"/>
                <w:szCs w:val="20"/>
              </w:rPr>
              <w:t xml:space="preserve">3</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00"/>
            </w:tcMar>
          </w:tcPr>
          <w:p>
            <w:r>
              <w:rPr>
                <w:rFonts w:ascii="Arial" w:cs="Arial" w:eastAsia="Arial" w:hAnsi="Arial"/>
                <w:b/>
                <w:bCs/>
                <w:color w:val="1A1A2E"/>
                <w:sz w:val="20"/>
                <w:szCs w:val="20"/>
              </w:rPr>
              <w:t xml:space="preserve">System Maintenance</w:t>
            </w:r>
          </w:p>
        </w:tc>
        <w:tc>
          <w:tcPr>
            <w:tcW w:type="dxa" w:w="55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00"/>
            </w:tcMar>
          </w:tcPr>
          <w:p>
            <w:r>
              <w:rPr>
                <w:rFonts w:ascii="Arial" w:cs="Arial" w:eastAsia="Arial" w:hAnsi="Arial"/>
                <w:color w:val="1A1A2E"/>
                <w:sz w:val="20"/>
                <w:szCs w:val="20"/>
              </w:rPr>
              <w:t xml:space="preserve">Monitoring performa dan stabilitas sistem</w:t>
            </w:r>
          </w:p>
        </w:tc>
      </w:tr>
      <w:tr>
        <w:tc>
          <w:tcPr>
            <w:tcW w:type="dxa" w:w="560"/>
            <w:tcBorders>
              <w:top w:val="single" w:color="BBBBBB" w:sz="4"/>
              <w:left w:val="single" w:color="BBBBBB" w:sz="4"/>
              <w:bottom w:val="single" w:color="BBBBBB" w:sz="4"/>
              <w:right w:val="single" w:color="BBBBBB" w:sz="4"/>
            </w:tcBorders>
            <w:shd w:fill="EAF2FB" w:val="clear"/>
            <w:tcMar>
              <w:top w:type="dxa" w:w="80"/>
              <w:left w:type="dxa" w:w="100"/>
              <w:bottom w:type="dxa" w:w="80"/>
              <w:right w:type="dxa" w:w="100"/>
            </w:tcMar>
            <w:vAlign w:val="center"/>
          </w:tcPr>
          <w:p>
            <w:pPr>
              <w:jc w:val="center"/>
            </w:pPr>
            <w:r>
              <w:rPr>
                <w:rFonts w:ascii="Arial" w:cs="Arial" w:eastAsia="Arial" w:hAnsi="Arial"/>
                <w:color w:val="1A1A2E"/>
                <w:sz w:val="20"/>
                <w:szCs w:val="20"/>
              </w:rPr>
              <w:t xml:space="preserve">4</w:t>
            </w:r>
          </w:p>
        </w:tc>
        <w:tc>
          <w:tcPr>
            <w:tcW w:type="dxa" w:w="2900"/>
            <w:tcBorders>
              <w:top w:val="single" w:color="BBBBBB" w:sz="4"/>
              <w:left w:val="single" w:color="BBBBBB" w:sz="4"/>
              <w:bottom w:val="single" w:color="BBBBBB" w:sz="4"/>
              <w:right w:val="single" w:color="BBBBBB" w:sz="4"/>
            </w:tcBorders>
            <w:shd w:fill="EAF2FB" w:val="clear"/>
            <w:tcMar>
              <w:top w:type="dxa" w:w="80"/>
              <w:left w:type="dxa" w:w="120"/>
              <w:bottom w:type="dxa" w:w="80"/>
              <w:right w:type="dxa" w:w="100"/>
            </w:tcMar>
          </w:tcPr>
          <w:p>
            <w:r>
              <w:rPr>
                <w:rFonts w:ascii="Arial" w:cs="Arial" w:eastAsia="Arial" w:hAnsi="Arial"/>
                <w:b/>
                <w:bCs/>
                <w:color w:val="1A1A2E"/>
                <w:sz w:val="20"/>
                <w:szCs w:val="20"/>
              </w:rPr>
              <w:t xml:space="preserve">Bug Fixing Minor</w:t>
            </w:r>
          </w:p>
        </w:tc>
        <w:tc>
          <w:tcPr>
            <w:tcW w:type="dxa" w:w="5566"/>
            <w:tcBorders>
              <w:top w:val="single" w:color="BBBBBB" w:sz="4"/>
              <w:left w:val="single" w:color="BBBBBB" w:sz="4"/>
              <w:bottom w:val="single" w:color="BBBBBB" w:sz="4"/>
              <w:right w:val="single" w:color="BBBBBB" w:sz="4"/>
            </w:tcBorders>
            <w:shd w:fill="EAF2FB" w:val="clear"/>
            <w:tcMar>
              <w:top w:type="dxa" w:w="80"/>
              <w:left w:type="dxa" w:w="120"/>
              <w:bottom w:type="dxa" w:w="80"/>
              <w:right w:type="dxa" w:w="100"/>
            </w:tcMar>
          </w:tcPr>
          <w:p>
            <w:r>
              <w:rPr>
                <w:rFonts w:ascii="Arial" w:cs="Arial" w:eastAsia="Arial" w:hAnsi="Arial"/>
                <w:color w:val="1A1A2E"/>
                <w:sz w:val="20"/>
                <w:szCs w:val="20"/>
              </w:rPr>
              <w:t xml:space="preserve">Perbaikan bug minor pada aplikasi</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20"/>
                <w:szCs w:val="20"/>
              </w:rPr>
              <w:t xml:space="preserve">5</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00"/>
            </w:tcMar>
          </w:tcPr>
          <w:p>
            <w:r>
              <w:rPr>
                <w:rFonts w:ascii="Arial" w:cs="Arial" w:eastAsia="Arial" w:hAnsi="Arial"/>
                <w:b/>
                <w:bCs/>
                <w:color w:val="1A1A2E"/>
                <w:sz w:val="20"/>
                <w:szCs w:val="20"/>
              </w:rPr>
              <w:t xml:space="preserve">Simple Feature Update</w:t>
            </w:r>
          </w:p>
        </w:tc>
        <w:tc>
          <w:tcPr>
            <w:tcW w:type="dxa" w:w="55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00"/>
            </w:tcMar>
          </w:tcPr>
          <w:p>
            <w:r>
              <w:rPr>
                <w:rFonts w:ascii="Arial" w:cs="Arial" w:eastAsia="Arial" w:hAnsi="Arial"/>
                <w:color w:val="1A1A2E"/>
                <w:sz w:val="20"/>
                <w:szCs w:val="20"/>
              </w:rPr>
              <w:t xml:space="preserve">Tambah, hapus, dan perubahan fitur sederhana</w:t>
            </w:r>
          </w:p>
        </w:tc>
      </w:tr>
      <w:tr>
        <w:tc>
          <w:tcPr>
            <w:tcW w:type="dxa" w:w="560"/>
            <w:tcBorders>
              <w:top w:val="single" w:color="BBBBBB" w:sz="4"/>
              <w:left w:val="single" w:color="BBBBBB" w:sz="4"/>
              <w:bottom w:val="single" w:color="BBBBBB" w:sz="4"/>
              <w:right w:val="single" w:color="BBBBBB" w:sz="4"/>
            </w:tcBorders>
            <w:shd w:fill="EAF2FB" w:val="clear"/>
            <w:tcMar>
              <w:top w:type="dxa" w:w="80"/>
              <w:left w:type="dxa" w:w="100"/>
              <w:bottom w:type="dxa" w:w="80"/>
              <w:right w:type="dxa" w:w="100"/>
            </w:tcMar>
            <w:vAlign w:val="center"/>
          </w:tcPr>
          <w:p>
            <w:pPr>
              <w:jc w:val="center"/>
            </w:pPr>
            <w:r>
              <w:rPr>
                <w:rFonts w:ascii="Arial" w:cs="Arial" w:eastAsia="Arial" w:hAnsi="Arial"/>
                <w:color w:val="1A1A2E"/>
                <w:sz w:val="20"/>
                <w:szCs w:val="20"/>
              </w:rPr>
              <w:t xml:space="preserve">6</w:t>
            </w:r>
          </w:p>
        </w:tc>
        <w:tc>
          <w:tcPr>
            <w:tcW w:type="dxa" w:w="2900"/>
            <w:tcBorders>
              <w:top w:val="single" w:color="BBBBBB" w:sz="4"/>
              <w:left w:val="single" w:color="BBBBBB" w:sz="4"/>
              <w:bottom w:val="single" w:color="BBBBBB" w:sz="4"/>
              <w:right w:val="single" w:color="BBBBBB" w:sz="4"/>
            </w:tcBorders>
            <w:shd w:fill="EAF2FB" w:val="clear"/>
            <w:tcMar>
              <w:top w:type="dxa" w:w="80"/>
              <w:left w:type="dxa" w:w="120"/>
              <w:bottom w:type="dxa" w:w="80"/>
              <w:right w:type="dxa" w:w="100"/>
            </w:tcMar>
          </w:tcPr>
          <w:p>
            <w:r>
              <w:rPr>
                <w:rFonts w:ascii="Arial" w:cs="Arial" w:eastAsia="Arial" w:hAnsi="Arial"/>
                <w:b/>
                <w:bCs/>
                <w:color w:val="1A1A2E"/>
                <w:sz w:val="20"/>
                <w:szCs w:val="20"/>
              </w:rPr>
              <w:t xml:space="preserve">Version Upgrading</w:t>
            </w:r>
          </w:p>
        </w:tc>
        <w:tc>
          <w:tcPr>
            <w:tcW w:type="dxa" w:w="5566"/>
            <w:tcBorders>
              <w:top w:val="single" w:color="BBBBBB" w:sz="4"/>
              <w:left w:val="single" w:color="BBBBBB" w:sz="4"/>
              <w:bottom w:val="single" w:color="BBBBBB" w:sz="4"/>
              <w:right w:val="single" w:color="BBBBBB" w:sz="4"/>
            </w:tcBorders>
            <w:shd w:fill="EAF2FB" w:val="clear"/>
            <w:tcMar>
              <w:top w:type="dxa" w:w="80"/>
              <w:left w:type="dxa" w:w="120"/>
              <w:bottom w:type="dxa" w:w="80"/>
              <w:right w:type="dxa" w:w="100"/>
            </w:tcMar>
          </w:tcPr>
          <w:p>
            <w:r>
              <w:rPr>
                <w:rFonts w:ascii="Arial" w:cs="Arial" w:eastAsia="Arial" w:hAnsi="Arial"/>
                <w:color w:val="1A1A2E"/>
                <w:sz w:val="20"/>
                <w:szCs w:val="20"/>
              </w:rPr>
              <w:t xml:space="preserve">Upgrade framework, library, dan dependency</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20"/>
                <w:szCs w:val="20"/>
              </w:rPr>
              <w:t xml:space="preserve">7</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00"/>
            </w:tcMar>
          </w:tcPr>
          <w:p>
            <w:r>
              <w:rPr>
                <w:rFonts w:ascii="Arial" w:cs="Arial" w:eastAsia="Arial" w:hAnsi="Arial"/>
                <w:b/>
                <w:bCs/>
                <w:color w:val="1A1A2E"/>
                <w:sz w:val="20"/>
                <w:szCs w:val="20"/>
              </w:rPr>
              <w:t xml:space="preserve">Code Refactoring</w:t>
            </w:r>
          </w:p>
        </w:tc>
        <w:tc>
          <w:tcPr>
            <w:tcW w:type="dxa" w:w="55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00"/>
            </w:tcMar>
          </w:tcPr>
          <w:p>
            <w:r>
              <w:rPr>
                <w:rFonts w:ascii="Arial" w:cs="Arial" w:eastAsia="Arial" w:hAnsi="Arial"/>
                <w:color w:val="1A1A2E"/>
                <w:sz w:val="20"/>
                <w:szCs w:val="20"/>
              </w:rPr>
              <w:t xml:space="preserve">Optimasi dan perapihan struktur kode</w:t>
            </w:r>
          </w:p>
        </w:tc>
      </w:tr>
      <w:tr>
        <w:tc>
          <w:tcPr>
            <w:tcW w:type="dxa" w:w="560"/>
            <w:tcBorders>
              <w:top w:val="single" w:color="BBBBBB" w:sz="4"/>
              <w:left w:val="single" w:color="BBBBBB" w:sz="4"/>
              <w:bottom w:val="single" w:color="BBBBBB" w:sz="4"/>
              <w:right w:val="single" w:color="BBBBBB" w:sz="4"/>
            </w:tcBorders>
            <w:shd w:fill="EAF2FB" w:val="clear"/>
            <w:tcMar>
              <w:top w:type="dxa" w:w="80"/>
              <w:left w:type="dxa" w:w="100"/>
              <w:bottom w:type="dxa" w:w="80"/>
              <w:right w:type="dxa" w:w="100"/>
            </w:tcMar>
            <w:vAlign w:val="center"/>
          </w:tcPr>
          <w:p>
            <w:pPr>
              <w:jc w:val="center"/>
            </w:pPr>
            <w:r>
              <w:rPr>
                <w:rFonts w:ascii="Arial" w:cs="Arial" w:eastAsia="Arial" w:hAnsi="Arial"/>
                <w:color w:val="1A1A2E"/>
                <w:sz w:val="20"/>
                <w:szCs w:val="20"/>
              </w:rPr>
              <w:t xml:space="preserve">8</w:t>
            </w:r>
          </w:p>
        </w:tc>
        <w:tc>
          <w:tcPr>
            <w:tcW w:type="dxa" w:w="2900"/>
            <w:tcBorders>
              <w:top w:val="single" w:color="BBBBBB" w:sz="4"/>
              <w:left w:val="single" w:color="BBBBBB" w:sz="4"/>
              <w:bottom w:val="single" w:color="BBBBBB" w:sz="4"/>
              <w:right w:val="single" w:color="BBBBBB" w:sz="4"/>
            </w:tcBorders>
            <w:shd w:fill="EAF2FB" w:val="clear"/>
            <w:tcMar>
              <w:top w:type="dxa" w:w="80"/>
              <w:left w:type="dxa" w:w="120"/>
              <w:bottom w:type="dxa" w:w="80"/>
              <w:right w:type="dxa" w:w="100"/>
            </w:tcMar>
          </w:tcPr>
          <w:p>
            <w:r>
              <w:rPr>
                <w:rFonts w:ascii="Arial" w:cs="Arial" w:eastAsia="Arial" w:hAnsi="Arial"/>
                <w:b/>
                <w:bCs/>
                <w:color w:val="1A1A2E"/>
                <w:sz w:val="20"/>
                <w:szCs w:val="20"/>
              </w:rPr>
              <w:t xml:space="preserve">Database Optimization</w:t>
            </w:r>
          </w:p>
        </w:tc>
        <w:tc>
          <w:tcPr>
            <w:tcW w:type="dxa" w:w="5566"/>
            <w:tcBorders>
              <w:top w:val="single" w:color="BBBBBB" w:sz="4"/>
              <w:left w:val="single" w:color="BBBBBB" w:sz="4"/>
              <w:bottom w:val="single" w:color="BBBBBB" w:sz="4"/>
              <w:right w:val="single" w:color="BBBBBB" w:sz="4"/>
            </w:tcBorders>
            <w:shd w:fill="EAF2FB" w:val="clear"/>
            <w:tcMar>
              <w:top w:type="dxa" w:w="80"/>
              <w:left w:type="dxa" w:w="120"/>
              <w:bottom w:type="dxa" w:w="80"/>
              <w:right w:type="dxa" w:w="100"/>
            </w:tcMar>
          </w:tcPr>
          <w:p>
            <w:r>
              <w:rPr>
                <w:rFonts w:ascii="Arial" w:cs="Arial" w:eastAsia="Arial" w:hAnsi="Arial"/>
                <w:color w:val="1A1A2E"/>
                <w:sz w:val="20"/>
                <w:szCs w:val="20"/>
              </w:rPr>
              <w:t xml:space="preserve">Optimasi query dan performa database</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20"/>
                <w:szCs w:val="20"/>
              </w:rPr>
              <w:t xml:space="preserve">9</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00"/>
            </w:tcMar>
          </w:tcPr>
          <w:p>
            <w:r>
              <w:rPr>
                <w:rFonts w:ascii="Arial" w:cs="Arial" w:eastAsia="Arial" w:hAnsi="Arial"/>
                <w:b/>
                <w:bCs/>
                <w:color w:val="1A1A2E"/>
                <w:sz w:val="20"/>
                <w:szCs w:val="20"/>
              </w:rPr>
              <w:t xml:space="preserve">Security Maintenance</w:t>
            </w:r>
          </w:p>
        </w:tc>
        <w:tc>
          <w:tcPr>
            <w:tcW w:type="dxa" w:w="55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00"/>
            </w:tcMar>
          </w:tcPr>
          <w:p>
            <w:r>
              <w:rPr>
                <w:rFonts w:ascii="Arial" w:cs="Arial" w:eastAsia="Arial" w:hAnsi="Arial"/>
                <w:color w:val="1A1A2E"/>
                <w:sz w:val="20"/>
                <w:szCs w:val="20"/>
              </w:rPr>
              <w:t xml:space="preserve">Monitoring keamanan dan update patch keamanan</w:t>
            </w:r>
          </w:p>
        </w:tc>
      </w:tr>
      <w:tr>
        <w:tc>
          <w:tcPr>
            <w:tcW w:type="dxa" w:w="560"/>
            <w:tcBorders>
              <w:top w:val="single" w:color="BBBBBB" w:sz="4"/>
              <w:left w:val="single" w:color="BBBBBB" w:sz="4"/>
              <w:bottom w:val="single" w:color="BBBBBB" w:sz="4"/>
              <w:right w:val="single" w:color="BBBBBB" w:sz="4"/>
            </w:tcBorders>
            <w:shd w:fill="EAF2FB" w:val="clear"/>
            <w:tcMar>
              <w:top w:type="dxa" w:w="80"/>
              <w:left w:type="dxa" w:w="100"/>
              <w:bottom w:type="dxa" w:w="80"/>
              <w:right w:type="dxa" w:w="100"/>
            </w:tcMar>
            <w:vAlign w:val="center"/>
          </w:tcPr>
          <w:p>
            <w:pPr>
              <w:jc w:val="center"/>
            </w:pPr>
            <w:r>
              <w:rPr>
                <w:rFonts w:ascii="Arial" w:cs="Arial" w:eastAsia="Arial" w:hAnsi="Arial"/>
                <w:color w:val="1A1A2E"/>
                <w:sz w:val="20"/>
                <w:szCs w:val="20"/>
              </w:rPr>
              <w:t xml:space="preserve">10</w:t>
            </w:r>
          </w:p>
        </w:tc>
        <w:tc>
          <w:tcPr>
            <w:tcW w:type="dxa" w:w="2900"/>
            <w:tcBorders>
              <w:top w:val="single" w:color="BBBBBB" w:sz="4"/>
              <w:left w:val="single" w:color="BBBBBB" w:sz="4"/>
              <w:bottom w:val="single" w:color="BBBBBB" w:sz="4"/>
              <w:right w:val="single" w:color="BBBBBB" w:sz="4"/>
            </w:tcBorders>
            <w:shd w:fill="EAF2FB" w:val="clear"/>
            <w:tcMar>
              <w:top w:type="dxa" w:w="80"/>
              <w:left w:type="dxa" w:w="120"/>
              <w:bottom w:type="dxa" w:w="80"/>
              <w:right w:type="dxa" w:w="100"/>
            </w:tcMar>
          </w:tcPr>
          <w:p>
            <w:r>
              <w:rPr>
                <w:rFonts w:ascii="Arial" w:cs="Arial" w:eastAsia="Arial" w:hAnsi="Arial"/>
                <w:b/>
                <w:bCs/>
                <w:color w:val="1A1A2E"/>
                <w:sz w:val="20"/>
                <w:szCs w:val="20"/>
              </w:rPr>
              <w:t xml:space="preserve">Deployment Support</w:t>
            </w:r>
          </w:p>
        </w:tc>
        <w:tc>
          <w:tcPr>
            <w:tcW w:type="dxa" w:w="5566"/>
            <w:tcBorders>
              <w:top w:val="single" w:color="BBBBBB" w:sz="4"/>
              <w:left w:val="single" w:color="BBBBBB" w:sz="4"/>
              <w:bottom w:val="single" w:color="BBBBBB" w:sz="4"/>
              <w:right w:val="single" w:color="BBBBBB" w:sz="4"/>
            </w:tcBorders>
            <w:shd w:fill="EAF2FB" w:val="clear"/>
            <w:tcMar>
              <w:top w:type="dxa" w:w="80"/>
              <w:left w:type="dxa" w:w="120"/>
              <w:bottom w:type="dxa" w:w="80"/>
              <w:right w:type="dxa" w:w="100"/>
            </w:tcMar>
          </w:tcPr>
          <w:p>
            <w:r>
              <w:rPr>
                <w:rFonts w:ascii="Arial" w:cs="Arial" w:eastAsia="Arial" w:hAnsi="Arial"/>
                <w:color w:val="1A1A2E"/>
                <w:sz w:val="20"/>
                <w:szCs w:val="20"/>
              </w:rPr>
              <w:t xml:space="preserve">Bantuan deployment dan konfigurasi sistem</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20"/>
                <w:szCs w:val="20"/>
              </w:rPr>
              <w:t xml:space="preserve">11</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00"/>
            </w:tcMar>
          </w:tcPr>
          <w:p>
            <w:r>
              <w:rPr>
                <w:rFonts w:ascii="Arial" w:cs="Arial" w:eastAsia="Arial" w:hAnsi="Arial"/>
                <w:b/>
                <w:bCs/>
                <w:color w:val="1A1A2E"/>
                <w:sz w:val="20"/>
                <w:szCs w:val="20"/>
              </w:rPr>
              <w:t xml:space="preserve">Technical Support</w:t>
            </w:r>
          </w:p>
        </w:tc>
        <w:tc>
          <w:tcPr>
            <w:tcW w:type="dxa" w:w="55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00"/>
            </w:tcMar>
          </w:tcPr>
          <w:p>
            <w:r>
              <w:rPr>
                <w:rFonts w:ascii="Arial" w:cs="Arial" w:eastAsia="Arial" w:hAnsi="Arial"/>
                <w:color w:val="1A1A2E"/>
                <w:sz w:val="20"/>
                <w:szCs w:val="20"/>
              </w:rPr>
              <w:t xml:space="preserve">Konsultasi dan troubleshooting teknis</w:t>
            </w:r>
          </w:p>
        </w:tc>
      </w:tr>
      <w:tr>
        <w:tc>
          <w:tcPr>
            <w:tcW w:type="dxa" w:w="560"/>
            <w:tcBorders>
              <w:top w:val="single" w:color="BBBBBB" w:sz="4"/>
              <w:left w:val="single" w:color="BBBBBB" w:sz="4"/>
              <w:bottom w:val="single" w:color="BBBBBB" w:sz="4"/>
              <w:right w:val="single" w:color="BBBBBB" w:sz="4"/>
            </w:tcBorders>
            <w:shd w:fill="EAF2FB" w:val="clear"/>
            <w:tcMar>
              <w:top w:type="dxa" w:w="80"/>
              <w:left w:type="dxa" w:w="100"/>
              <w:bottom w:type="dxa" w:w="80"/>
              <w:right w:type="dxa" w:w="100"/>
            </w:tcMar>
            <w:vAlign w:val="center"/>
          </w:tcPr>
          <w:p>
            <w:pPr>
              <w:jc w:val="center"/>
            </w:pPr>
            <w:r>
              <w:rPr>
                <w:rFonts w:ascii="Arial" w:cs="Arial" w:eastAsia="Arial" w:hAnsi="Arial"/>
                <w:color w:val="1A1A2E"/>
                <w:sz w:val="20"/>
                <w:szCs w:val="20"/>
              </w:rPr>
              <w:t xml:space="preserve">12</w:t>
            </w:r>
          </w:p>
        </w:tc>
        <w:tc>
          <w:tcPr>
            <w:tcW w:type="dxa" w:w="2900"/>
            <w:tcBorders>
              <w:top w:val="single" w:color="BBBBBB" w:sz="4"/>
              <w:left w:val="single" w:color="BBBBBB" w:sz="4"/>
              <w:bottom w:val="single" w:color="BBBBBB" w:sz="4"/>
              <w:right w:val="single" w:color="BBBBBB" w:sz="4"/>
            </w:tcBorders>
            <w:shd w:fill="EAF2FB" w:val="clear"/>
            <w:tcMar>
              <w:top w:type="dxa" w:w="80"/>
              <w:left w:type="dxa" w:w="120"/>
              <w:bottom w:type="dxa" w:w="80"/>
              <w:right w:type="dxa" w:w="100"/>
            </w:tcMar>
          </w:tcPr>
          <w:p>
            <w:r>
              <w:rPr>
                <w:rFonts w:ascii="Arial" w:cs="Arial" w:eastAsia="Arial" w:hAnsi="Arial"/>
                <w:b/>
                <w:bCs/>
                <w:color w:val="1A1A2E"/>
                <w:sz w:val="20"/>
                <w:szCs w:val="20"/>
              </w:rPr>
              <w:t xml:space="preserve">Documentation</w:t>
            </w:r>
          </w:p>
        </w:tc>
        <w:tc>
          <w:tcPr>
            <w:tcW w:type="dxa" w:w="5566"/>
            <w:tcBorders>
              <w:top w:val="single" w:color="BBBBBB" w:sz="4"/>
              <w:left w:val="single" w:color="BBBBBB" w:sz="4"/>
              <w:bottom w:val="single" w:color="BBBBBB" w:sz="4"/>
              <w:right w:val="single" w:color="BBBBBB" w:sz="4"/>
            </w:tcBorders>
            <w:shd w:fill="EAF2FB" w:val="clear"/>
            <w:tcMar>
              <w:top w:type="dxa" w:w="80"/>
              <w:left w:type="dxa" w:w="120"/>
              <w:bottom w:type="dxa" w:w="80"/>
              <w:right w:type="dxa" w:w="100"/>
            </w:tcMar>
          </w:tcPr>
          <w:p>
            <w:r>
              <w:rPr>
                <w:rFonts w:ascii="Arial" w:cs="Arial" w:eastAsia="Arial" w:hAnsi="Arial"/>
                <w:color w:val="1A1A2E"/>
                <w:sz w:val="20"/>
                <w:szCs w:val="20"/>
              </w:rPr>
              <w:t xml:space="preserve">Dokumentasi perubahan minor sistem</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20"/>
                <w:szCs w:val="20"/>
              </w:rPr>
              <w:t xml:space="preserve">13</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00"/>
            </w:tcMar>
          </w:tcPr>
          <w:p>
            <w:r>
              <w:rPr>
                <w:rFonts w:ascii="Arial" w:cs="Arial" w:eastAsia="Arial" w:hAnsi="Arial"/>
                <w:b/>
                <w:bCs/>
                <w:color w:val="1A1A2E"/>
                <w:sz w:val="20"/>
                <w:szCs w:val="20"/>
              </w:rPr>
              <w:t xml:space="preserve">Monitoring Service</w:t>
            </w:r>
          </w:p>
        </w:tc>
        <w:tc>
          <w:tcPr>
            <w:tcW w:type="dxa" w:w="55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00"/>
            </w:tcMar>
          </w:tcPr>
          <w:p>
            <w:r>
              <w:rPr>
                <w:rFonts w:ascii="Arial" w:cs="Arial" w:eastAsia="Arial" w:hAnsi="Arial"/>
                <w:color w:val="1A1A2E"/>
                <w:sz w:val="20"/>
                <w:szCs w:val="20"/>
              </w:rPr>
              <w:t xml:space="preserve">Monitoring service penting aplikasi</w:t>
            </w:r>
          </w:p>
        </w:tc>
      </w:tr>
      <w:tr>
        <w:tc>
          <w:tcPr>
            <w:tcW w:type="dxa" w:w="560"/>
            <w:tcBorders>
              <w:top w:val="single" w:color="BBBBBB" w:sz="4"/>
              <w:left w:val="single" w:color="BBBBBB" w:sz="4"/>
              <w:bottom w:val="single" w:color="BBBBBB" w:sz="4"/>
              <w:right w:val="single" w:color="BBBBBB" w:sz="4"/>
            </w:tcBorders>
            <w:shd w:fill="EAF2FB" w:val="clear"/>
            <w:tcMar>
              <w:top w:type="dxa" w:w="80"/>
              <w:left w:type="dxa" w:w="100"/>
              <w:bottom w:type="dxa" w:w="80"/>
              <w:right w:type="dxa" w:w="100"/>
            </w:tcMar>
            <w:vAlign w:val="center"/>
          </w:tcPr>
          <w:p>
            <w:pPr>
              <w:jc w:val="center"/>
            </w:pPr>
            <w:r>
              <w:rPr>
                <w:rFonts w:ascii="Arial" w:cs="Arial" w:eastAsia="Arial" w:hAnsi="Arial"/>
                <w:color w:val="1A1A2E"/>
                <w:sz w:val="20"/>
                <w:szCs w:val="20"/>
              </w:rPr>
              <w:t xml:space="preserve">14</w:t>
            </w:r>
          </w:p>
        </w:tc>
        <w:tc>
          <w:tcPr>
            <w:tcW w:type="dxa" w:w="2900"/>
            <w:tcBorders>
              <w:top w:val="single" w:color="BBBBBB" w:sz="4"/>
              <w:left w:val="single" w:color="BBBBBB" w:sz="4"/>
              <w:bottom w:val="single" w:color="BBBBBB" w:sz="4"/>
              <w:right w:val="single" w:color="BBBBBB" w:sz="4"/>
            </w:tcBorders>
            <w:shd w:fill="EAF2FB" w:val="clear"/>
            <w:tcMar>
              <w:top w:type="dxa" w:w="80"/>
              <w:left w:type="dxa" w:w="120"/>
              <w:bottom w:type="dxa" w:w="80"/>
              <w:right w:type="dxa" w:w="100"/>
            </w:tcMar>
          </w:tcPr>
          <w:p>
            <w:r>
              <w:rPr>
                <w:rFonts w:ascii="Arial" w:cs="Arial" w:eastAsia="Arial" w:hAnsi="Arial"/>
                <w:b/>
                <w:bCs/>
                <w:color w:val="1A1A2E"/>
                <w:sz w:val="20"/>
                <w:szCs w:val="20"/>
              </w:rPr>
              <w:t xml:space="preserve">Server Support</w:t>
            </w:r>
          </w:p>
        </w:tc>
        <w:tc>
          <w:tcPr>
            <w:tcW w:type="dxa" w:w="5566"/>
            <w:tcBorders>
              <w:top w:val="single" w:color="BBBBBB" w:sz="4"/>
              <w:left w:val="single" w:color="BBBBBB" w:sz="4"/>
              <w:bottom w:val="single" w:color="BBBBBB" w:sz="4"/>
              <w:right w:val="single" w:color="BBBBBB" w:sz="4"/>
            </w:tcBorders>
            <w:shd w:fill="EAF2FB" w:val="clear"/>
            <w:tcMar>
              <w:top w:type="dxa" w:w="80"/>
              <w:left w:type="dxa" w:w="120"/>
              <w:bottom w:type="dxa" w:w="80"/>
              <w:right w:type="dxa" w:w="100"/>
            </w:tcMar>
          </w:tcPr>
          <w:p>
            <w:r>
              <w:rPr>
                <w:rFonts w:ascii="Arial" w:cs="Arial" w:eastAsia="Arial" w:hAnsi="Arial"/>
                <w:color w:val="1A1A2E"/>
                <w:sz w:val="20"/>
                <w:szCs w:val="20"/>
              </w:rPr>
              <w:t xml:space="preserve">Support konfigurasi server terkait aplikasi</w:t>
            </w:r>
          </w:p>
        </w:tc>
      </w:tr>
      <w:tr>
        <w:tc>
          <w:tcPr>
            <w:tcW w:type="dxa" w:w="56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20"/>
                <w:szCs w:val="20"/>
              </w:rPr>
              <w:t xml:space="preserve">15</w:t>
            </w:r>
          </w:p>
        </w:tc>
        <w:tc>
          <w:tcPr>
            <w:tcW w:type="dxa" w:w="2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00"/>
            </w:tcMar>
          </w:tcPr>
          <w:p>
            <w:r>
              <w:rPr>
                <w:rFonts w:ascii="Arial" w:cs="Arial" w:eastAsia="Arial" w:hAnsi="Arial"/>
                <w:b/>
                <w:bCs/>
                <w:color w:val="1A1A2E"/>
                <w:sz w:val="20"/>
                <w:szCs w:val="20"/>
              </w:rPr>
              <w:t xml:space="preserve">Minor UI Adjustment</w:t>
            </w:r>
          </w:p>
        </w:tc>
        <w:tc>
          <w:tcPr>
            <w:tcW w:type="dxa" w:w="556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00"/>
            </w:tcMar>
          </w:tcPr>
          <w:p>
            <w:r>
              <w:rPr>
                <w:rFonts w:ascii="Arial" w:cs="Arial" w:eastAsia="Arial" w:hAnsi="Arial"/>
                <w:color w:val="1A1A2E"/>
                <w:sz w:val="20"/>
                <w:szCs w:val="20"/>
              </w:rPr>
              <w:t xml:space="preserve">Penyesuaian tampilan sederhana</w:t>
            </w:r>
          </w:p>
        </w:tc>
      </w:tr>
    </w:tbl>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C6B" w:val="clear"/>
            <w:tcMar>
              <w:top w:type="dxa" w:w="100"/>
              <w:left w:type="dxa" w:w="200"/>
              <w:bottom w:type="dxa" w:w="100"/>
              <w:right w:type="dxa" w:w="200"/>
            </w:tcMar>
          </w:tcPr>
          <w:p>
            <w:r>
              <w:rPr>
                <w:rFonts w:ascii="Arial" w:cs="Arial" w:eastAsia="Arial" w:hAnsi="Arial"/>
                <w:b/>
                <w:bCs/>
                <w:color w:val="FFFFFF"/>
                <w:sz w:val="22"/>
                <w:szCs w:val="22"/>
              </w:rPr>
              <w:t xml:space="preserve">  BIAYA LAYANAN</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BBBBBB" w:sz="4"/>
              <w:left w:val="single" w:color="BBBBBB" w:sz="4"/>
              <w:bottom w:val="single" w:color="BBBBBB" w:sz="4"/>
              <w:right w:val="single" w:color="BBBBBB" w:sz="4"/>
            </w:tcBorders>
            <w:shd w:fill="1A3C6B" w:val="clear"/>
            <w:tcMar>
              <w:top w:type="dxa" w:w="100"/>
              <w:left w:type="dxa" w:w="160"/>
              <w:bottom w:type="dxa" w:w="100"/>
              <w:right w:type="dxa" w:w="100"/>
            </w:tcMar>
          </w:tcPr>
          <w:p>
            <w:r>
              <w:rPr>
                <w:rFonts w:ascii="Arial" w:cs="Arial" w:eastAsia="Arial" w:hAnsi="Arial"/>
                <w:b/>
                <w:bCs/>
                <w:color w:val="FFFFFF"/>
                <w:sz w:val="20"/>
                <w:szCs w:val="20"/>
              </w:rPr>
              <w:t xml:space="preserve">Deskripsi</w:t>
            </w:r>
          </w:p>
        </w:tc>
        <w:tc>
          <w:tcPr>
            <w:tcW w:type="dxa" w:w="3526"/>
            <w:tcBorders>
              <w:top w:val="single" w:color="BBBBBB" w:sz="4"/>
              <w:left w:val="single" w:color="BBBBBB" w:sz="4"/>
              <w:bottom w:val="single" w:color="BBBBBB" w:sz="4"/>
              <w:right w:val="single" w:color="BBBBBB" w:sz="4"/>
            </w:tcBorders>
            <w:shd w:fill="1A3C6B"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Biaya</w:t>
            </w:r>
          </w:p>
        </w:tc>
      </w:tr>
      <w:tr>
        <w:tc>
          <w:tcPr>
            <w:tcW w:type="dxa" w:w="5500"/>
            <w:tcBorders>
              <w:top w:val="single" w:color="BBBBBB" w:sz="4"/>
              <w:left w:val="single" w:color="BBBBBB" w:sz="4"/>
              <w:bottom w:val="single" w:color="BBBBBB" w:sz="4"/>
              <w:right w:val="single" w:color="BBBBBB" w:sz="4"/>
            </w:tcBorders>
            <w:tcMar>
              <w:top w:type="dxa" w:w="120"/>
              <w:left w:type="dxa" w:w="160"/>
              <w:bottom w:type="dxa" w:w="120"/>
              <w:right w:type="dxa" w:w="100"/>
            </w:tcMar>
          </w:tcPr>
          <w:p>
            <w:r>
              <w:rPr>
                <w:rFonts w:ascii="Arial" w:cs="Arial" w:eastAsia="Arial" w:hAnsi="Arial"/>
                <w:color w:val="1A1A2E"/>
                <w:sz w:val="21"/>
                <w:szCs w:val="21"/>
              </w:rPr>
              <w:t xml:space="preserve">Maintenance &amp; Support Sistem Yifang Payroll</w:t>
            </w:r>
          </w:p>
        </w:tc>
        <w:tc>
          <w:tcPr>
            <w:tcW w:type="dxa" w:w="3526"/>
            <w:tcBorders>
              <w:top w:val="single" w:color="BBBBBB" w:sz="4"/>
              <w:left w:val="single" w:color="BBBBBB" w:sz="4"/>
              <w:bottom w:val="single" w:color="BBBBBB" w:sz="4"/>
              <w:right w:val="single" w:color="BBBBBB" w:sz="4"/>
            </w:tcBorders>
            <w:shd w:fill="DCE9F8" w:val="clear"/>
            <w:tcMar>
              <w:top w:type="dxa" w:w="120"/>
              <w:left w:type="dxa" w:w="160"/>
              <w:bottom w:type="dxa" w:w="120"/>
              <w:right w:type="dxa" w:w="100"/>
            </w:tcMar>
          </w:tcPr>
          <w:p>
            <w:pPr>
              <w:jc w:val="center"/>
            </w:pPr>
            <w:r>
              <w:rPr>
                <w:rFonts w:ascii="Arial" w:cs="Arial" w:eastAsia="Arial" w:hAnsi="Arial"/>
                <w:b/>
                <w:bCs/>
                <w:color w:val="1A3C6B"/>
                <w:sz w:val="22"/>
                <w:szCs w:val="22"/>
              </w:rPr>
              <w:t xml:space="preserve">Rp 2.000.000 / bulan</w:t>
            </w:r>
          </w:p>
        </w:tc>
      </w:tr>
    </w:tbl>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C6B" w:val="clear"/>
            <w:tcMar>
              <w:top w:type="dxa" w:w="100"/>
              <w:left w:type="dxa" w:w="200"/>
              <w:bottom w:type="dxa" w:w="100"/>
              <w:right w:type="dxa" w:w="200"/>
            </w:tcMar>
          </w:tcPr>
          <w:p>
            <w:r>
              <w:rPr>
                <w:rFonts w:ascii="Arial" w:cs="Arial" w:eastAsia="Arial" w:hAnsi="Arial"/>
                <w:b/>
                <w:bCs/>
                <w:color w:val="FFFFFF"/>
                <w:sz w:val="22"/>
                <w:szCs w:val="22"/>
              </w:rPr>
              <w:t xml:space="preserve">  KETENTUAN</w:t>
            </w:r>
          </w:p>
        </w:tc>
      </w:tr>
    </w:tbl>
    <w:p>
      <w:pPr>
        <w:spacing w:after="0" w:before="80"/>
      </w:pPr>
    </w:p>
    <w:p>
      <w:pPr>
        <w:pStyle w:val="ListParagraph"/>
        <w:numPr>
          <w:ilvl w:val="0"/>
          <w:numId w:val="2"/>
        </w:numPr>
        <w:spacing w:after="60" w:before="60"/>
        <w:jc w:val="both"/>
      </w:pPr>
      <w:r>
        <w:rPr>
          <w:rFonts w:ascii="Arial" w:cs="Arial" w:eastAsia="Arial" w:hAnsi="Arial"/>
          <w:color w:val="1A1A2E"/>
          <w:sz w:val="22"/>
          <w:szCs w:val="22"/>
        </w:rPr>
        <w:t xml:space="preserve">Harga di atas berlaku untuk layanan maintenance dan support bulanan.</w:t>
      </w:r>
    </w:p>
    <w:p>
      <w:pPr>
        <w:pStyle w:val="ListParagraph"/>
        <w:numPr>
          <w:ilvl w:val="0"/>
          <w:numId w:val="2"/>
        </w:numPr>
        <w:spacing w:after="60" w:before="60"/>
        <w:jc w:val="both"/>
      </w:pPr>
      <w:r>
        <w:rPr>
          <w:rFonts w:ascii="Arial" w:cs="Arial" w:eastAsia="Arial" w:hAnsi="Arial"/>
          <w:color w:val="1A1A2E"/>
          <w:sz w:val="22"/>
          <w:szCs w:val="22"/>
        </w:rPr>
        <w:t xml:space="preserve">Pekerjaan di luar ruang lingkup quotation ini akan dikenakan biaya tambahan sesuai kesepakatan.</w:t>
      </w:r>
    </w:p>
    <w:p>
      <w:pPr>
        <w:pStyle w:val="ListParagraph"/>
        <w:numPr>
          <w:ilvl w:val="0"/>
          <w:numId w:val="2"/>
        </w:numPr>
        <w:spacing w:after="60" w:before="60"/>
        <w:jc w:val="both"/>
      </w:pPr>
      <w:r>
        <w:rPr>
          <w:rFonts w:ascii="Arial" w:cs="Arial" w:eastAsia="Arial" w:hAnsi="Arial"/>
          <w:color w:val="1A1A2E"/>
          <w:sz w:val="22"/>
          <w:szCs w:val="22"/>
        </w:rPr>
        <w:t xml:space="preserve">Pengembangan sistem besar atau pembuatan modul baru tidak termasuk dalam quotation ini.</w:t>
      </w:r>
    </w:p>
    <w:p>
      <w:pPr>
        <w:pStyle w:val="ListParagraph"/>
        <w:numPr>
          <w:ilvl w:val="0"/>
          <w:numId w:val="2"/>
        </w:numPr>
        <w:spacing w:after="60" w:before="60"/>
        <w:jc w:val="both"/>
      </w:pPr>
      <w:r>
        <w:rPr>
          <w:rFonts w:ascii="Arial" w:cs="Arial" w:eastAsia="Arial" w:hAnsi="Arial"/>
          <w:color w:val="1A1A2E"/>
          <w:sz w:val="22"/>
          <w:szCs w:val="22"/>
        </w:rPr>
        <w:t xml:space="preserve">Support dilakukan pada jam kerja normal kecuali terdapat kondisi darurat tertentu.</w:t>
      </w:r>
    </w:p>
    <w:p>
      <w:pPr>
        <w:pStyle w:val="ListParagraph"/>
        <w:numPr>
          <w:ilvl w:val="0"/>
          <w:numId w:val="2"/>
        </w:numPr>
        <w:spacing w:after="60" w:before="60"/>
        <w:jc w:val="both"/>
      </w:pPr>
      <w:r>
        <w:rPr>
          <w:rFonts w:ascii="Arial" w:cs="Arial" w:eastAsia="Arial" w:hAnsi="Arial"/>
          <w:color w:val="1A1A2E"/>
          <w:sz w:val="22"/>
          <w:szCs w:val="22"/>
        </w:rPr>
        <w:t xml:space="preserve">Pembayaran dilakukan maksimal tanggal 10 setiap bulan.</w:t>
      </w:r>
    </w:p>
    <w:p>
      <w:pPr>
        <w:pStyle w:val="ListParagraph"/>
        <w:numPr>
          <w:ilvl w:val="0"/>
          <w:numId w:val="2"/>
        </w:numPr>
        <w:spacing w:after="60" w:before="60"/>
        <w:jc w:val="both"/>
      </w:pPr>
      <w:r>
        <w:rPr>
          <w:rFonts w:ascii="Arial" w:cs="Arial" w:eastAsia="Arial" w:hAnsi="Arial"/>
          <w:color w:val="1A1A2E"/>
          <w:sz w:val="22"/>
          <w:szCs w:val="22"/>
        </w:rPr>
        <w:t xml:space="preserve">Quotation ini berlaku selama 30 hari sejak tanggal diterbitkan.</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C6B" w:val="clear"/>
            <w:tcMar>
              <w:top w:type="dxa" w:w="100"/>
              <w:left w:type="dxa" w:w="200"/>
              <w:bottom w:type="dxa" w:w="100"/>
              <w:right w:type="dxa" w:w="200"/>
            </w:tcMar>
          </w:tcPr>
          <w:p>
            <w:r>
              <w:rPr>
                <w:rFonts w:ascii="Arial" w:cs="Arial" w:eastAsia="Arial" w:hAnsi="Arial"/>
                <w:b/>
                <w:bCs/>
                <w:color w:val="FFFFFF"/>
                <w:sz w:val="22"/>
                <w:szCs w:val="22"/>
              </w:rPr>
              <w:t xml:space="preserve">  ESTIMATED BENEFITS</w:t>
            </w:r>
          </w:p>
        </w:tc>
      </w:tr>
    </w:tbl>
    <w:p>
      <w:pPr>
        <w:spacing w:after="0" w:before="80"/>
      </w:pPr>
    </w:p>
    <w:p>
      <w:pPr>
        <w:pStyle w:val="ListParagraph"/>
        <w:numPr>
          <w:ilvl w:val="0"/>
          <w:numId w:val="3"/>
        </w:numPr>
        <w:spacing w:after="60" w:before="60"/>
      </w:pPr>
      <w:r>
        <w:rPr>
          <w:rFonts w:ascii="Arial" w:cs="Arial" w:eastAsia="Arial" w:hAnsi="Arial"/>
          <w:color w:val="1A1A2E"/>
          <w:sz w:val="22"/>
          <w:szCs w:val="22"/>
        </w:rPr>
        <w:t xml:space="preserve">Menjaga keamanan dan kestabilan sistem payroll.</w:t>
      </w:r>
    </w:p>
    <w:p>
      <w:pPr>
        <w:pStyle w:val="ListParagraph"/>
        <w:numPr>
          <w:ilvl w:val="0"/>
          <w:numId w:val="3"/>
        </w:numPr>
        <w:spacing w:after="60" w:before="60"/>
      </w:pPr>
      <w:r>
        <w:rPr>
          <w:rFonts w:ascii="Arial" w:cs="Arial" w:eastAsia="Arial" w:hAnsi="Arial"/>
          <w:color w:val="1A1A2E"/>
          <w:sz w:val="22"/>
          <w:szCs w:val="22"/>
        </w:rPr>
        <w:t xml:space="preserve">Mengurangi risiko kehilangan data.</w:t>
      </w:r>
    </w:p>
    <w:p>
      <w:pPr>
        <w:pStyle w:val="ListParagraph"/>
        <w:numPr>
          <w:ilvl w:val="0"/>
          <w:numId w:val="3"/>
        </w:numPr>
        <w:spacing w:after="60" w:before="60"/>
      </w:pPr>
      <w:r>
        <w:rPr>
          <w:rFonts w:ascii="Arial" w:cs="Arial" w:eastAsia="Arial" w:hAnsi="Arial"/>
          <w:color w:val="1A1A2E"/>
          <w:sz w:val="22"/>
          <w:szCs w:val="22"/>
        </w:rPr>
        <w:t xml:space="preserve">Memastikan sistem tetap berjalan optimal.</w:t>
      </w:r>
    </w:p>
    <w:p>
      <w:pPr>
        <w:pStyle w:val="ListParagraph"/>
        <w:numPr>
          <w:ilvl w:val="0"/>
          <w:numId w:val="3"/>
        </w:numPr>
        <w:spacing w:after="60" w:before="60"/>
      </w:pPr>
      <w:r>
        <w:rPr>
          <w:rFonts w:ascii="Arial" w:cs="Arial" w:eastAsia="Arial" w:hAnsi="Arial"/>
          <w:color w:val="1A1A2E"/>
          <w:sz w:val="22"/>
          <w:szCs w:val="22"/>
        </w:rPr>
        <w:t xml:space="preserve">Mempercepat penanganan kendala teknis.</w:t>
      </w:r>
    </w:p>
    <w:p>
      <w:pPr>
        <w:pStyle w:val="ListParagraph"/>
        <w:numPr>
          <w:ilvl w:val="0"/>
          <w:numId w:val="3"/>
        </w:numPr>
        <w:spacing w:after="60" w:before="60"/>
      </w:pPr>
      <w:r>
        <w:rPr>
          <w:rFonts w:ascii="Arial" w:cs="Arial" w:eastAsia="Arial" w:hAnsi="Arial"/>
          <w:color w:val="1A1A2E"/>
          <w:sz w:val="22"/>
          <w:szCs w:val="22"/>
        </w:rPr>
        <w:t xml:space="preserve">Menjaga kompatibilitas sistem dengan versi terbaru.</w:t>
      </w:r>
    </w:p>
    <w:p>
      <w:pPr>
        <w:pStyle w:val="ListParagraph"/>
        <w:numPr>
          <w:ilvl w:val="0"/>
          <w:numId w:val="3"/>
        </w:numPr>
        <w:spacing w:after="60" w:before="60"/>
      </w:pPr>
      <w:r>
        <w:rPr>
          <w:rFonts w:ascii="Arial" w:cs="Arial" w:eastAsia="Arial" w:hAnsi="Arial"/>
          <w:color w:val="1A1A2E"/>
          <w:sz w:val="22"/>
          <w:szCs w:val="22"/>
        </w:rPr>
        <w:t xml:space="preserve">Membantu peningkatan efisiensi operasional.</w:t>
      </w:r>
    </w:p>
    <w:p>
      <w:pPr>
        <w:spacing w:after="0" w:before="160"/>
      </w:pPr>
    </w:p>
    <w:p>
      <w:pPr>
        <w:pBdr>
          <w:bottom w:val="single" w:color="2E5FA3" w:sz="6" w:space="1"/>
        </w:pBdr>
        <w:spacing w:after="80" w:before="80"/>
      </w:pPr>
    </w:p>
    <w:p>
      <w:pPr>
        <w:spacing w:after="0" w:before="80"/>
      </w:pPr>
    </w:p>
    <w:p>
      <w:pPr>
        <w:spacing w:after="60" w:before="60"/>
        <w:jc w:val="both"/>
      </w:pPr>
      <w:r>
        <w:rPr>
          <w:rFonts w:ascii="Arial" w:cs="Arial" w:eastAsia="Arial" w:hAnsi="Arial"/>
          <w:color w:val="1A1A2E"/>
          <w:sz w:val="22"/>
          <w:szCs w:val="22"/>
        </w:rPr>
        <w:t xml:space="preserve">Demikian quotation ini kami sampaikan. Besar harapan kami dapat bekerja sama dengan PT Sinar Textile Indonesia.</w:t>
      </w:r>
    </w:p>
    <w:p>
      <w:pPr>
        <w:spacing w:after="120" w:before="60"/>
        <w:jc w:val="both"/>
      </w:pPr>
      <w:r>
        <w:rPr>
          <w:rFonts w:ascii="Arial" w:cs="Arial" w:eastAsia="Arial" w:hAnsi="Arial"/>
          <w:color w:val="1A1A2E"/>
          <w:sz w:val="22"/>
          <w:szCs w:val="22"/>
        </w:rPr>
        <w:t xml:space="preserve">Atas perhatian dan kerja samanya kami ucapkan terima kasih.</w:t>
      </w:r>
    </w:p>
    <w:p>
      <w:pPr>
        <w:spacing w:after="0" w:before="60"/>
      </w:pPr>
    </w:p>
    <w:p>
      <w:r>
        <w:rPr>
          <w:rFonts w:ascii="Arial" w:cs="Arial" w:eastAsia="Arial" w:hAnsi="Arial"/>
          <w:color w:val="1A1A2E"/>
          <w:sz w:val="22"/>
          <w:szCs w:val="22"/>
        </w:rPr>
        <w:t xml:space="preserve">Hormat kami,</w:t>
      </w:r>
    </w:p>
    <w:p>
      <w:pPr>
        <w:spacing w:after="0" w:before="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5746"/>
      </w:tblGrid>
      <w:tr>
        <w:tc>
          <w:tcPr>
            <w:tcW w:type="dxa" w:w="40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60"/>
            </w:pPr>
            <w:r>
              <w:rPr>
                <w:rFonts w:ascii="Arial" w:cs="Arial" w:eastAsia="Arial" w:hAnsi="Arial"/>
                <w:b/>
                <w:bCs/>
                <w:color w:val="1A3C6B"/>
                <w:sz w:val="23"/>
                <w:szCs w:val="23"/>
              </w:rPr>
              <w:t xml:space="preserve">Kokofibo Web Solution</w:t>
            </w:r>
          </w:p>
          <w:p>
            <w:pPr>
              <w:spacing w:after="0" w:before="0"/>
            </w:pPr>
            <w:r>
              <w:rPr>
                <w:rFonts w:ascii="Arial" w:cs="Arial" w:eastAsia="Arial" w:hAnsi="Arial"/>
                <w:color w:val="888888"/>
                <w:sz w:val="18"/>
                <w:szCs w:val="18"/>
              </w:rPr>
              <w:t xml:space="preserve">Software Development &amp; IT Solutions</w:t>
            </w:r>
          </w:p>
          <w:p>
            <w:pPr>
              <w:spacing w:after="0" w:before="40"/>
            </w:pPr>
          </w:p>
          <w:p>
            <w:pPr>
              <w:spacing w:after="0" w:before="40"/>
            </w:pPr>
          </w:p>
          <w:p>
            <w:pPr>
              <w:spacing w:after="0" w:before="40"/>
            </w:pPr>
          </w:p>
          <w:p>
            <w:pPr>
              <w:spacing w:after="0" w:before="40"/>
            </w:pPr>
          </w:p>
          <w:p>
            <w:pPr>
              <w:spacing w:after="0" w:before="40"/>
            </w:pPr>
          </w:p>
          <w:p>
            <w:pPr>
              <w:spacing w:after="0" w:before="40"/>
            </w:pPr>
          </w:p>
          <w:p>
            <w:pPr>
              <w:pBdr>
                <w:top w:val="single" w:color="AAAAAA" w:sz="4" w:space="1"/>
              </w:pBdr>
              <w:spacing w:after="0" w:before="0"/>
            </w:pPr>
            <w:r>
              <w:rPr>
                <w:rFonts w:ascii="Arial" w:cs="Arial" w:eastAsia="Arial" w:hAnsi="Arial"/>
                <w:color w:val="888888"/>
                <w:sz w:val="20"/>
                <w:szCs w:val="20"/>
              </w:rPr>
              <w:t xml:space="preserve">(__________________________)</w:t>
            </w:r>
          </w:p>
          <w:p>
            <w:pPr>
              <w:spacing w:after="0" w:before="60"/>
            </w:pPr>
            <w:r>
              <w:rPr>
                <w:rFonts w:ascii="Arial" w:cs="Arial" w:eastAsia="Arial" w:hAnsi="Arial"/>
                <w:color w:val="888888"/>
                <w:sz w:val="19"/>
                <w:szCs w:val="19"/>
              </w:rPr>
              <w:t xml:space="preserve">Nama &amp; Jabatan</w:t>
            </w:r>
          </w:p>
        </w:tc>
        <w:tc>
          <w:tcPr>
            <w:tcW w:type="dxa" w:w="5746"/>
            <w:tcBorders>
              <w:top w:val="none" w:color="FFFFFF" w:sz="0"/>
              <w:left w:val="none" w:color="FFFFFF" w:sz="0"/>
              <w:bottom w:val="none" w:color="FFFFFF" w:sz="0"/>
              <w:right w:val="none" w:color="FFFFFF" w:sz="0"/>
            </w:tcBorders>
          </w:tcP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60" w:before="60"/>
        <w:ind w:left="540" w:hanging="360"/>
      </w:pPr>
    </w:lvl>
  </w:abstractNum>
  <w:abstractNum w:abstractNumId="3" w15:restartNumberingAfterBreak="0">
    <w:multiLevelType w:val="hybridMultilevel"/>
    <w:lvl w:ilvl="0" w15:tentative="1">
      <w:start w:val="1"/>
      <w:numFmt w:val="bullet"/>
      <w:lvlText w:val="●"/>
      <w:lvlJc w:val="left"/>
      <w:pPr>
        <w:spacing w:after="50" w:before="50"/>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2026-05-12T04:57:51.261Z</dcterms:created>
  <dcterms:modified xsi:type="dcterms:W3CDTF">2026-05-12T04:57:51.262Z</dcterms:modified>
</cp:coreProperties>
</file>

<file path=docProps/custom.xml><?xml version="1.0" encoding="utf-8"?>
<Properties xmlns="http://schemas.openxmlformats.org/officeDocument/2006/custom-properties" xmlns:vt="http://schemas.openxmlformats.org/officeDocument/2006/docPropsVTypes"/>
</file>