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EB3DC" w14:textId="5D3919A7" w:rsidR="00704C9D" w:rsidRDefault="00143D4D" w:rsidP="00143D4D">
      <w:pPr>
        <w:pStyle w:val="Nadpis1"/>
        <w:jc w:val="center"/>
        <w:rPr>
          <w:rFonts w:ascii="Times New Roman" w:hAnsi="Times New Roman" w:cs="Times New Roman"/>
          <w:b/>
          <w:color w:val="auto"/>
          <w:sz w:val="44"/>
        </w:rPr>
      </w:pPr>
      <w:proofErr w:type="spellStart"/>
      <w:r w:rsidRPr="00143D4D">
        <w:rPr>
          <w:rFonts w:ascii="Times New Roman" w:hAnsi="Times New Roman" w:cs="Times New Roman"/>
          <w:b/>
          <w:color w:val="auto"/>
          <w:sz w:val="44"/>
        </w:rPr>
        <w:t>Hashovací</w:t>
      </w:r>
      <w:proofErr w:type="spellEnd"/>
      <w:r w:rsidRPr="00143D4D">
        <w:rPr>
          <w:rFonts w:ascii="Times New Roman" w:hAnsi="Times New Roman" w:cs="Times New Roman"/>
          <w:b/>
          <w:color w:val="auto"/>
          <w:sz w:val="44"/>
        </w:rPr>
        <w:t xml:space="preserve"> algoritmy a jejich využití</w:t>
      </w:r>
    </w:p>
    <w:p w14:paraId="729A1280" w14:textId="1BC4BBDA" w:rsidR="00143D4D" w:rsidRDefault="00143D4D" w:rsidP="00143D4D"/>
    <w:p w14:paraId="65675DB4" w14:textId="0F946114" w:rsidR="00143D4D" w:rsidRDefault="00143D4D" w:rsidP="00666E11">
      <w:pPr>
        <w:ind w:firstLine="708"/>
        <w:rPr>
          <w:rFonts w:eastAsiaTheme="minorEastAsia"/>
        </w:rPr>
      </w:pPr>
      <w:r>
        <w:rPr>
          <w:rFonts w:eastAsiaTheme="minorEastAsia"/>
        </w:rPr>
        <w:t>„</w:t>
      </w:r>
      <w:r w:rsidRPr="00C742C7">
        <w:rPr>
          <w:rFonts w:eastAsiaTheme="minorEastAsia"/>
        </w:rPr>
        <w:t>Formálně jde o funkci </w:t>
      </w:r>
      <w:r w:rsidRPr="00C742C7">
        <w:rPr>
          <w:rFonts w:eastAsiaTheme="minorEastAsia"/>
          <w:i/>
          <w:iCs/>
        </w:rPr>
        <w:t>h</w:t>
      </w:r>
      <w:r w:rsidRPr="00C742C7">
        <w:rPr>
          <w:rFonts w:eastAsiaTheme="minorEastAsia"/>
        </w:rPr>
        <w:t>, která převádí vstupní posloupnost </w:t>
      </w:r>
      <w:hyperlink r:id="rId6" w:tooltip="Bit" w:history="1">
        <w:r w:rsidRPr="00C742C7">
          <w:rPr>
            <w:rStyle w:val="Hypertextovodkaz"/>
            <w:rFonts w:eastAsiaTheme="minorEastAsia"/>
          </w:rPr>
          <w:t>bitů</w:t>
        </w:r>
      </w:hyperlink>
      <w:r w:rsidRPr="00C742C7">
        <w:rPr>
          <w:rFonts w:eastAsiaTheme="minorEastAsia"/>
        </w:rPr>
        <w:t> (či </w:t>
      </w:r>
      <w:hyperlink r:id="rId7" w:tooltip="Bajt" w:history="1">
        <w:r w:rsidRPr="00C742C7">
          <w:rPr>
            <w:rStyle w:val="Hypertextovodkaz"/>
            <w:rFonts w:eastAsiaTheme="minorEastAsia"/>
          </w:rPr>
          <w:t>bytů</w:t>
        </w:r>
      </w:hyperlink>
      <w:r w:rsidRPr="00C742C7">
        <w:rPr>
          <w:rFonts w:eastAsiaTheme="minorEastAsia"/>
        </w:rPr>
        <w:t>) na posloupnost pevné délky </w:t>
      </w:r>
      <w:r w:rsidRPr="00C742C7">
        <w:rPr>
          <w:rFonts w:eastAsiaTheme="minorEastAsia"/>
          <w:i/>
          <w:iCs/>
        </w:rPr>
        <w:t>n</w:t>
      </w:r>
      <w:r w:rsidRPr="00C742C7">
        <w:rPr>
          <w:rFonts w:eastAsiaTheme="minorEastAsia"/>
        </w:rPr>
        <w:t> bitů.</w:t>
      </w:r>
      <w:r>
        <w:rPr>
          <w:rFonts w:eastAsiaTheme="minorEastAsia"/>
        </w:rPr>
        <w:t xml:space="preserve"> </w:t>
      </w:r>
      <w:r w:rsidRPr="00C742C7">
        <w:rPr>
          <w:rFonts w:eastAsiaTheme="minorEastAsia"/>
        </w:rPr>
        <w:t>Z definice plyne existence </w:t>
      </w:r>
      <w:hyperlink r:id="rId8" w:tooltip="Kolize (informatika)" w:history="1">
        <w:r w:rsidRPr="00C742C7">
          <w:rPr>
            <w:rStyle w:val="Hypertextovodkaz"/>
            <w:rFonts w:eastAsiaTheme="minorEastAsia"/>
            <w:i/>
            <w:iCs/>
          </w:rPr>
          <w:t>kolizí</w:t>
        </w:r>
      </w:hyperlink>
      <w:r w:rsidRPr="00C742C7">
        <w:rPr>
          <w:rFonts w:eastAsiaTheme="minorEastAsia"/>
        </w:rPr>
        <w:t>, to znamená dvojic vstupních dat (</w:t>
      </w:r>
      <w:proofErr w:type="spellStart"/>
      <w:proofErr w:type="gramStart"/>
      <w:r w:rsidRPr="00C742C7">
        <w:rPr>
          <w:rFonts w:eastAsiaTheme="minorEastAsia"/>
          <w:i/>
          <w:iCs/>
        </w:rPr>
        <w:t>x</w:t>
      </w:r>
      <w:r w:rsidRPr="00C742C7">
        <w:rPr>
          <w:rFonts w:eastAsiaTheme="minorEastAsia"/>
        </w:rPr>
        <w:t>,</w:t>
      </w:r>
      <w:r w:rsidRPr="00C742C7">
        <w:rPr>
          <w:rFonts w:eastAsiaTheme="minorEastAsia"/>
          <w:i/>
          <w:iCs/>
        </w:rPr>
        <w:t>y</w:t>
      </w:r>
      <w:proofErr w:type="spellEnd"/>
      <w:proofErr w:type="gramEnd"/>
      <w:r w:rsidRPr="00C742C7">
        <w:rPr>
          <w:rFonts w:eastAsiaTheme="minorEastAsia"/>
        </w:rPr>
        <w:t>), </w:t>
      </w:r>
      <w:r w:rsidRPr="00C742C7">
        <w:rPr>
          <w:rFonts w:eastAsiaTheme="minorEastAsia"/>
          <w:i/>
          <w:iCs/>
        </w:rPr>
        <w:t>x</w:t>
      </w:r>
      <w:r w:rsidRPr="00C742C7">
        <w:rPr>
          <w:rFonts w:eastAsiaTheme="minorEastAsia"/>
        </w:rPr>
        <w:t> ≠ </w:t>
      </w:r>
      <w:r w:rsidRPr="00C742C7">
        <w:rPr>
          <w:rFonts w:eastAsiaTheme="minorEastAsia"/>
          <w:i/>
          <w:iCs/>
        </w:rPr>
        <w:t>y</w:t>
      </w:r>
      <w:r w:rsidRPr="00C742C7">
        <w:rPr>
          <w:rFonts w:eastAsiaTheme="minorEastAsia"/>
        </w:rPr>
        <w:t>, takových, že </w:t>
      </w:r>
      <w:r w:rsidRPr="00C742C7">
        <w:rPr>
          <w:rFonts w:eastAsiaTheme="minorEastAsia"/>
          <w:i/>
          <w:iCs/>
        </w:rPr>
        <w:t>h</w:t>
      </w:r>
      <w:r w:rsidRPr="00C742C7">
        <w:rPr>
          <w:rFonts w:eastAsiaTheme="minorEastAsia"/>
        </w:rPr>
        <w:t>(</w:t>
      </w:r>
      <w:r w:rsidRPr="00C742C7">
        <w:rPr>
          <w:rFonts w:eastAsiaTheme="minorEastAsia"/>
          <w:i/>
          <w:iCs/>
        </w:rPr>
        <w:t>x</w:t>
      </w:r>
      <w:r w:rsidRPr="00C742C7">
        <w:rPr>
          <w:rFonts w:eastAsiaTheme="minorEastAsia"/>
        </w:rPr>
        <w:t>) = </w:t>
      </w:r>
      <w:r w:rsidRPr="00C742C7">
        <w:rPr>
          <w:rFonts w:eastAsiaTheme="minorEastAsia"/>
          <w:i/>
          <w:iCs/>
        </w:rPr>
        <w:t>h</w:t>
      </w:r>
      <w:r w:rsidRPr="00C742C7">
        <w:rPr>
          <w:rFonts w:eastAsiaTheme="minorEastAsia"/>
        </w:rPr>
        <w:t>(</w:t>
      </w:r>
      <w:r w:rsidRPr="00C742C7">
        <w:rPr>
          <w:rFonts w:eastAsiaTheme="minorEastAsia"/>
          <w:i/>
          <w:iCs/>
        </w:rPr>
        <w:t>y</w:t>
      </w:r>
      <w:r w:rsidRPr="00C742C7">
        <w:rPr>
          <w:rFonts w:eastAsiaTheme="minorEastAsia"/>
        </w:rPr>
        <w:t xml:space="preserve">), tj. dvojice různých vstupních dat může mít stejný otisk. Kolize jsou nežádoucí, ale v principu se jim nelze vyhnout, protože počet možných různých vstupních zpráv je </w:t>
      </w:r>
      <w:proofErr w:type="gramStart"/>
      <w:r w:rsidRPr="00C742C7">
        <w:rPr>
          <w:rFonts w:eastAsiaTheme="minorEastAsia"/>
        </w:rPr>
        <w:t>větší</w:t>
      </w:r>
      <w:proofErr w:type="gramEnd"/>
      <w:r w:rsidRPr="00C742C7">
        <w:rPr>
          <w:rFonts w:eastAsiaTheme="minorEastAsia"/>
        </w:rPr>
        <w:t xml:space="preserve"> než počet možných různých otisků. Vhodnou volbou funkce lze snížit pravděpodobnost, že nastane kolize pro podobná data.</w:t>
      </w:r>
      <w:r>
        <w:rPr>
          <w:rFonts w:eastAsiaTheme="minorEastAsia"/>
        </w:rPr>
        <w:t xml:space="preserve">“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_Ref187672162 \r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rPr>
          <w:rFonts w:eastAsiaTheme="minorEastAsia"/>
        </w:rPr>
        <w:t>[1]</w:t>
      </w:r>
      <w:r>
        <w:rPr>
          <w:rFonts w:eastAsiaTheme="minorEastAsia"/>
        </w:rPr>
        <w:fldChar w:fldCharType="end"/>
      </w:r>
    </w:p>
    <w:p w14:paraId="4A5CF895" w14:textId="06F8087F" w:rsidR="00143D4D" w:rsidRDefault="00143D4D" w:rsidP="00666E11">
      <w:pPr>
        <w:ind w:firstLine="708"/>
      </w:pPr>
      <w:r>
        <w:t>„</w:t>
      </w:r>
      <w:r w:rsidRPr="00154907">
        <w:t>Jazyk C# je multiplatformní jazyk pro obecné účely, který vývojářům umožňuje produktivní práci při psaní vysoce výkonného kódu. S miliony vývojářů je jazyk C# nejoblíbenějším jazykem .NET. Jazyk C# má širokou podporu v ekosystému a všech úlohách</w:t>
      </w:r>
      <w:r>
        <w:t xml:space="preserve"> .NET</w:t>
      </w:r>
      <w:r w:rsidRPr="00154907">
        <w:t>. Na základě objektově orientovaných principů zahrnuje mnoho funkcí z jiných paradigmat, nikoli z nejméně funkčního programování. Funkce nízké úrovně podporují scénáře vysoké efektivity bez psaní nebezpečného kódu. Většina modulů runtime a knihoven .NET je napsaná v jazyce C# a pokroky v jazyce C# často využívají všechny vývojáře .NET.</w:t>
      </w:r>
      <w:r>
        <w:t>“</w:t>
      </w:r>
      <w:r w:rsidR="001E1BF6">
        <w:t xml:space="preserve"> </w:t>
      </w:r>
      <w:r w:rsidR="001E1BF6">
        <w:fldChar w:fldCharType="begin"/>
      </w:r>
      <w:r w:rsidR="001E1BF6">
        <w:instrText xml:space="preserve"> REF _Ref187672456 \r \h </w:instrText>
      </w:r>
      <w:r w:rsidR="001E1BF6">
        <w:fldChar w:fldCharType="separate"/>
      </w:r>
      <w:r w:rsidR="001E1BF6">
        <w:t>[2]</w:t>
      </w:r>
      <w:r w:rsidR="001E1BF6">
        <w:fldChar w:fldCharType="end"/>
      </w:r>
    </w:p>
    <w:p w14:paraId="746AB37F" w14:textId="50FE6022" w:rsidR="00666E11" w:rsidRDefault="00666E11" w:rsidP="00143D4D">
      <w:pPr>
        <w:rPr>
          <w:lang w:val="en-US"/>
        </w:rPr>
      </w:pPr>
      <w:r>
        <w:rPr>
          <w:rFonts w:eastAsiaTheme="minorEastAsia"/>
        </w:rPr>
        <w:tab/>
      </w:r>
      <w:proofErr w:type="spellStart"/>
      <w:r>
        <w:rPr>
          <w:lang w:val="en-US"/>
        </w:rPr>
        <w:t>Hashe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dokážou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zpracovat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jakékoliv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množství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vrátit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určitou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délku</w:t>
      </w:r>
      <w:proofErr w:type="spellEnd"/>
      <w:r>
        <w:rPr>
          <w:lang w:val="en-US"/>
        </w:rPr>
        <w:t xml:space="preserve">, to </w:t>
      </w:r>
      <w:proofErr w:type="spellStart"/>
      <w:r>
        <w:rPr>
          <w:lang w:val="en-US"/>
        </w:rPr>
        <w:t>ovšem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znamená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problémy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Různé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vstupní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mohou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vracet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stejnou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což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případě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používáme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hashe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ukládání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znamená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bezpečnostní</w:t>
      </w:r>
      <w:proofErr w:type="spellEnd"/>
      <w:r>
        <w:rPr>
          <w:lang w:val="en-US"/>
        </w:rPr>
        <w:t xml:space="preserve"> problem. </w:t>
      </w:r>
      <w:proofErr w:type="spellStart"/>
      <w:r>
        <w:rPr>
          <w:lang w:val="en-US"/>
        </w:rPr>
        <w:t>Šance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kdy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něco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takového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může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stát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závislá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délce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výstupního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hashe</w:t>
      </w:r>
      <w:proofErr w:type="spellEnd"/>
      <w:r>
        <w:rPr>
          <w:lang w:val="en-US"/>
        </w:rPr>
        <w:t xml:space="preserve">, a proto se v </w:t>
      </w:r>
      <w:proofErr w:type="spellStart"/>
      <w:r>
        <w:rPr>
          <w:lang w:val="en-US"/>
        </w:rPr>
        <w:t>případech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by to </w:t>
      </w:r>
      <w:proofErr w:type="spellStart"/>
      <w:r>
        <w:rPr>
          <w:lang w:val="en-US"/>
        </w:rPr>
        <w:t>mohlo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znamenat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velký</w:t>
      </w:r>
      <w:proofErr w:type="spellEnd"/>
      <w:r>
        <w:rPr>
          <w:lang w:val="en-US"/>
        </w:rPr>
        <w:t xml:space="preserve"> problem, </w:t>
      </w:r>
      <w:proofErr w:type="spellStart"/>
      <w:r>
        <w:rPr>
          <w:lang w:val="en-US"/>
        </w:rPr>
        <w:t>používají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třeba</w:t>
      </w:r>
      <w:proofErr w:type="spellEnd"/>
      <w:r>
        <w:rPr>
          <w:lang w:val="en-US"/>
        </w:rPr>
        <w:t xml:space="preserve"> SHA-256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SHA-512.</w:t>
      </w:r>
      <w:r w:rsidR="00DB33ED" w:rsidRPr="00DB33ED">
        <w:rPr>
          <w:lang w:val="en-US"/>
        </w:rPr>
        <w:t xml:space="preserve"> </w:t>
      </w:r>
      <w:r w:rsidR="00DB33ED">
        <w:rPr>
          <w:lang w:val="en-US"/>
        </w:rPr>
        <w:fldChar w:fldCharType="begin"/>
      </w:r>
      <w:r w:rsidR="00DB33ED">
        <w:rPr>
          <w:lang w:val="en-US"/>
        </w:rPr>
        <w:instrText xml:space="preserve"> REF _Ref187672985 \r \h </w:instrText>
      </w:r>
      <w:r w:rsidR="00DB33ED">
        <w:rPr>
          <w:lang w:val="en-US"/>
        </w:rPr>
      </w:r>
      <w:r w:rsidR="00DB33ED">
        <w:rPr>
          <w:lang w:val="en-US"/>
        </w:rPr>
        <w:fldChar w:fldCharType="separate"/>
      </w:r>
      <w:r w:rsidR="00DB33ED">
        <w:rPr>
          <w:lang w:val="en-US"/>
        </w:rPr>
        <w:t>[3]</w:t>
      </w:r>
      <w:r w:rsidR="00DB33ED">
        <w:rPr>
          <w:lang w:val="en-US"/>
        </w:rP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Pravděpodobnost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můžeme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kalkulovat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jednoduchého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zvorečku</w:t>
      </w:r>
      <w:proofErr w:type="spellEnd"/>
      <w:r>
        <w:rPr>
          <w:lang w:val="en-US"/>
        </w:rPr>
        <w:t>.</w:t>
      </w:r>
    </w:p>
    <w:p w14:paraId="4DA72C93" w14:textId="32655587" w:rsidR="004F481B" w:rsidRDefault="004F481B" w:rsidP="00143D4D">
      <w:pPr>
        <w:rPr>
          <w:rFonts w:eastAsiaTheme="minorEastAsia"/>
        </w:rPr>
      </w:pPr>
      <w:r>
        <w:rPr>
          <w:rFonts w:eastAsiaTheme="minorEastAsia"/>
        </w:rPr>
        <w:tab/>
      </w:r>
      <w:r>
        <w:t xml:space="preserve">CRC32 je </w:t>
      </w:r>
      <w:proofErr w:type="spellStart"/>
      <w:r>
        <w:t>hashovací</w:t>
      </w:r>
      <w:proofErr w:type="spellEnd"/>
      <w:r>
        <w:t xml:space="preserve"> </w:t>
      </w:r>
      <w:proofErr w:type="spellStart"/>
      <w:r>
        <w:t>algorithmus</w:t>
      </w:r>
      <w:proofErr w:type="spellEnd"/>
      <w:r>
        <w:t xml:space="preserve"> určený k dělání </w:t>
      </w:r>
      <w:proofErr w:type="spellStart"/>
      <w:r>
        <w:t>checksum</w:t>
      </w:r>
      <w:proofErr w:type="spellEnd"/>
      <w:r>
        <w:t xml:space="preserve"> souborů a dat. Skoro vůbec se nepoužívá pro ukládání hesel. Chtěl bych tento algoritmus použít, protože je používán v několika velice důležitých protokolech: „</w:t>
      </w:r>
      <w:r w:rsidRPr="007D67D8">
        <w:t>ISO 3309 (HDLC), ANSI X3.66 (ADCCP), FIPS PUB 71, FED-STD-1003, ITU-T V.42, ISO/IEC/IEEE 802-3 (</w:t>
      </w:r>
      <w:proofErr w:type="spellStart"/>
      <w:r w:rsidRPr="007D67D8">
        <w:t>Ethernet</w:t>
      </w:r>
      <w:proofErr w:type="spellEnd"/>
      <w:r w:rsidRPr="007D67D8">
        <w:t xml:space="preserve">), SATA, MPEG-2, PKZIP, </w:t>
      </w:r>
      <w:proofErr w:type="spellStart"/>
      <w:r w:rsidRPr="007D67D8">
        <w:t>Gzip</w:t>
      </w:r>
      <w:proofErr w:type="spellEnd"/>
      <w:r w:rsidRPr="007D67D8">
        <w:t xml:space="preserve">, Bzip2, POSIX </w:t>
      </w:r>
      <w:proofErr w:type="spellStart"/>
      <w:r w:rsidRPr="007D67D8">
        <w:t>cksum</w:t>
      </w:r>
      <w:proofErr w:type="spellEnd"/>
      <w:r>
        <w:t>,</w:t>
      </w:r>
      <w:r w:rsidRPr="007D67D8">
        <w:t xml:space="preserve"> PNG, ZMODEM</w:t>
      </w:r>
      <w:r>
        <w:t xml:space="preserve"> atd.“</w:t>
      </w:r>
      <w:r w:rsidR="00DB33ED">
        <w:t xml:space="preserve"> </w:t>
      </w:r>
      <w:r w:rsidR="001A653F">
        <w:fldChar w:fldCharType="begin"/>
      </w:r>
      <w:r w:rsidR="001A653F">
        <w:instrText xml:space="preserve"> REF _Ref187673491 \r \h </w:instrText>
      </w:r>
      <w:r w:rsidR="001A653F">
        <w:fldChar w:fldCharType="separate"/>
      </w:r>
      <w:r w:rsidR="001A653F">
        <w:t>[4]</w:t>
      </w:r>
      <w:r w:rsidR="001A653F">
        <w:fldChar w:fldCharType="end"/>
      </w:r>
    </w:p>
    <w:p w14:paraId="0FFFD656" w14:textId="08218B1C" w:rsidR="00143D4D" w:rsidRDefault="00143D4D" w:rsidP="00143D4D"/>
    <w:p w14:paraId="09E264CD" w14:textId="4D41C5B8" w:rsidR="00143D4D" w:rsidRDefault="00143D4D" w:rsidP="00143D4D"/>
    <w:p w14:paraId="6F4AF4FD" w14:textId="76D07F17" w:rsidR="00143D4D" w:rsidRDefault="00143D4D" w:rsidP="00143D4D">
      <w:pPr>
        <w:pStyle w:val="Nadpis2"/>
        <w:jc w:val="center"/>
        <w:rPr>
          <w:rFonts w:ascii="Times New Roman" w:hAnsi="Times New Roman" w:cs="Times New Roman"/>
          <w:b/>
          <w:color w:val="auto"/>
          <w:sz w:val="36"/>
        </w:rPr>
      </w:pPr>
      <w:r>
        <w:rPr>
          <w:rFonts w:ascii="Times New Roman" w:hAnsi="Times New Roman" w:cs="Times New Roman"/>
          <w:b/>
          <w:color w:val="auto"/>
          <w:sz w:val="36"/>
        </w:rPr>
        <w:t>Citace</w:t>
      </w:r>
    </w:p>
    <w:p w14:paraId="37A8873F" w14:textId="692F797A" w:rsidR="00143D4D" w:rsidRPr="00B879AB" w:rsidRDefault="00143D4D" w:rsidP="00B879AB">
      <w:pPr>
        <w:pStyle w:val="Odstavecseseznamem"/>
        <w:numPr>
          <w:ilvl w:val="0"/>
          <w:numId w:val="1"/>
        </w:numPr>
        <w:rPr>
          <w:rFonts w:ascii="Arial" w:hAnsi="Arial" w:cs="Arial"/>
          <w:color w:val="212529"/>
          <w:shd w:val="clear" w:color="auto" w:fill="FFFFFF"/>
        </w:rPr>
      </w:pPr>
      <w:bookmarkStart w:id="0" w:name="_Ref187672162"/>
      <w:r w:rsidRPr="00143D4D">
        <w:rPr>
          <w:rFonts w:ascii="Arial" w:hAnsi="Arial" w:cs="Arial"/>
          <w:color w:val="212529"/>
          <w:shd w:val="clear" w:color="auto" w:fill="FFFFFF"/>
        </w:rPr>
        <w:t>WIKIPEDIE. </w:t>
      </w:r>
      <w:proofErr w:type="spellStart"/>
      <w:r w:rsidRPr="00143D4D">
        <w:rPr>
          <w:rFonts w:ascii="Arial" w:hAnsi="Arial" w:cs="Arial"/>
          <w:i/>
          <w:iCs/>
          <w:color w:val="212529"/>
          <w:shd w:val="clear" w:color="auto" w:fill="FFFFFF"/>
        </w:rPr>
        <w:t>Hašovací</w:t>
      </w:r>
      <w:proofErr w:type="spellEnd"/>
      <w:r w:rsidRPr="00143D4D">
        <w:rPr>
          <w:rFonts w:ascii="Arial" w:hAnsi="Arial" w:cs="Arial"/>
          <w:i/>
          <w:iCs/>
          <w:color w:val="212529"/>
          <w:shd w:val="clear" w:color="auto" w:fill="FFFFFF"/>
        </w:rPr>
        <w:t xml:space="preserve"> funkce</w:t>
      </w:r>
      <w:r w:rsidRPr="00143D4D">
        <w:rPr>
          <w:rFonts w:ascii="Arial" w:hAnsi="Arial" w:cs="Arial"/>
          <w:color w:val="212529"/>
          <w:shd w:val="clear" w:color="auto" w:fill="FFFFFF"/>
        </w:rPr>
        <w:t xml:space="preserve">. Online. </w:t>
      </w:r>
      <w:proofErr w:type="spellStart"/>
      <w:r w:rsidR="00B879AB" w:rsidRPr="00B879AB">
        <w:rPr>
          <w:rFonts w:ascii="Arial" w:hAnsi="Arial" w:cs="Arial"/>
          <w:color w:val="212529"/>
          <w:shd w:val="clear" w:color="auto" w:fill="FFFFFF"/>
        </w:rPr>
        <w:t>Wikimedia</w:t>
      </w:r>
      <w:proofErr w:type="spellEnd"/>
      <w:r w:rsidR="00B879AB" w:rsidRPr="00B879AB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B879AB" w:rsidRPr="00B879AB">
        <w:rPr>
          <w:rFonts w:ascii="Arial" w:hAnsi="Arial" w:cs="Arial"/>
          <w:color w:val="212529"/>
          <w:shd w:val="clear" w:color="auto" w:fill="FFFFFF"/>
        </w:rPr>
        <w:t>Commons</w:t>
      </w:r>
      <w:proofErr w:type="spellEnd"/>
      <w:r w:rsidRPr="00B879AB">
        <w:rPr>
          <w:rFonts w:ascii="Arial" w:hAnsi="Arial" w:cs="Arial"/>
          <w:color w:val="212529"/>
          <w:shd w:val="clear" w:color="auto" w:fill="FFFFFF"/>
        </w:rPr>
        <w:t xml:space="preserve">. Wikipedie. 2001, </w:t>
      </w:r>
      <w:r w:rsidR="00EA39FD">
        <w:rPr>
          <w:rFonts w:ascii="Arial" w:hAnsi="Arial" w:cs="Arial"/>
          <w:color w:val="212529"/>
          <w:shd w:val="clear" w:color="auto" w:fill="FFFFFF"/>
        </w:rPr>
        <w:t>aktualizováno</w:t>
      </w:r>
      <w:r w:rsidR="00EA39FD" w:rsidRPr="00B879AB">
        <w:rPr>
          <w:rFonts w:ascii="Arial" w:hAnsi="Arial" w:cs="Arial"/>
          <w:color w:val="212529"/>
          <w:shd w:val="clear" w:color="auto" w:fill="FFFFFF"/>
        </w:rPr>
        <w:t xml:space="preserve"> </w:t>
      </w:r>
      <w:r w:rsidRPr="00B879AB">
        <w:rPr>
          <w:rFonts w:ascii="Arial" w:hAnsi="Arial" w:cs="Arial"/>
          <w:color w:val="212529"/>
          <w:shd w:val="clear" w:color="auto" w:fill="FFFFFF"/>
        </w:rPr>
        <w:t>11.09.2023. Dostupné z: </w:t>
      </w:r>
      <w:hyperlink r:id="rId9" w:history="1">
        <w:r w:rsidRPr="00B879AB"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https://cs.wikipedia.org/wiki/Ha%C5%A1ovac%C3%AD_funkce</w:t>
        </w:r>
      </w:hyperlink>
      <w:r w:rsidRPr="00B879AB">
        <w:rPr>
          <w:rFonts w:ascii="Arial" w:hAnsi="Arial" w:cs="Arial"/>
          <w:color w:val="212529"/>
          <w:shd w:val="clear" w:color="auto" w:fill="FFFFFF"/>
        </w:rPr>
        <w:t>. [cit. 2025-01-13].</w:t>
      </w:r>
      <w:bookmarkEnd w:id="0"/>
    </w:p>
    <w:p w14:paraId="2649740C" w14:textId="4CF50E18" w:rsidR="00143D4D" w:rsidRPr="00666E11" w:rsidRDefault="00143D4D" w:rsidP="00143D4D">
      <w:pPr>
        <w:pStyle w:val="Odstavecseseznamem"/>
        <w:numPr>
          <w:ilvl w:val="0"/>
          <w:numId w:val="1"/>
        </w:numPr>
      </w:pPr>
      <w:bookmarkStart w:id="1" w:name="_Ref187672456"/>
      <w:r>
        <w:rPr>
          <w:rFonts w:ascii="Arial" w:hAnsi="Arial" w:cs="Arial"/>
          <w:color w:val="212529"/>
          <w:shd w:val="clear" w:color="auto" w:fill="FFFFFF"/>
        </w:rPr>
        <w:t>MICROSOFT.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Prohlídka jazyka C#</w:t>
      </w:r>
      <w:r>
        <w:rPr>
          <w:rFonts w:ascii="Arial" w:hAnsi="Arial" w:cs="Arial"/>
          <w:color w:val="212529"/>
          <w:shd w:val="clear" w:color="auto" w:fill="FFFFFF"/>
        </w:rPr>
        <w:t xml:space="preserve">. Online. MICROSOFT. Prohlídka jazyka C#. 1975, </w:t>
      </w:r>
      <w:r w:rsidR="00EA39FD">
        <w:rPr>
          <w:rFonts w:ascii="Arial" w:hAnsi="Arial" w:cs="Arial"/>
          <w:color w:val="212529"/>
          <w:shd w:val="clear" w:color="auto" w:fill="FFFFFF"/>
        </w:rPr>
        <w:t>aktualizováno</w:t>
      </w:r>
      <w:r w:rsidR="00EA39FD"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2024. Dostupné z: </w:t>
      </w:r>
      <w:hyperlink r:id="rId10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https://learn.microsoft.com/cs-cz/dotnet/csharp/tour-of-csharp/overview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2025-01-13].</w:t>
      </w:r>
      <w:bookmarkEnd w:id="1"/>
    </w:p>
    <w:p w14:paraId="22BB35D8" w14:textId="005AB3D4" w:rsidR="00666E11" w:rsidRPr="001A653F" w:rsidRDefault="00666E11" w:rsidP="00143D4D">
      <w:pPr>
        <w:pStyle w:val="Odstavecseseznamem"/>
        <w:numPr>
          <w:ilvl w:val="0"/>
          <w:numId w:val="1"/>
        </w:numPr>
      </w:pPr>
      <w:bookmarkStart w:id="2" w:name="_Ref187672985"/>
      <w:r>
        <w:rPr>
          <w:rFonts w:ascii="Arial" w:hAnsi="Arial" w:cs="Arial"/>
          <w:color w:val="212529"/>
          <w:shd w:val="clear" w:color="auto" w:fill="FFFFFF"/>
        </w:rPr>
        <w:t>ŠTRÁFELDA, Jan.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Co je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či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hashování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Online. Https://www.strafelda.cz/. [2008], </w:t>
      </w:r>
      <w:r w:rsidR="00EA39FD">
        <w:rPr>
          <w:rFonts w:ascii="Arial" w:hAnsi="Arial" w:cs="Arial"/>
          <w:color w:val="212529"/>
          <w:shd w:val="clear" w:color="auto" w:fill="FFFFFF"/>
        </w:rPr>
        <w:t>aktualizováno</w:t>
      </w:r>
      <w:r w:rsidR="00EA39FD"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13.01.2025. Dostupné z: </w:t>
      </w:r>
      <w:hyperlink r:id="rId11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https://www.strafelda.cz/hash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2025-01-13].</w:t>
      </w:r>
      <w:bookmarkEnd w:id="2"/>
    </w:p>
    <w:p w14:paraId="32B16C63" w14:textId="5C2C4D89" w:rsidR="001A653F" w:rsidRPr="00143D4D" w:rsidRDefault="001A653F" w:rsidP="00143D4D">
      <w:pPr>
        <w:pStyle w:val="Odstavecseseznamem"/>
        <w:numPr>
          <w:ilvl w:val="0"/>
          <w:numId w:val="1"/>
        </w:numPr>
      </w:pPr>
      <w:bookmarkStart w:id="3" w:name="_Ref187673491"/>
      <w:r>
        <w:rPr>
          <w:rFonts w:ascii="Arial" w:hAnsi="Arial" w:cs="Arial"/>
          <w:color w:val="212529"/>
          <w:shd w:val="clear" w:color="auto" w:fill="FFFFFF"/>
        </w:rPr>
        <w:t>WIKIPEDIE. </w:t>
      </w:r>
      <w:proofErr w:type="spellStart"/>
      <w:r w:rsidR="005C213A" w:rsidRPr="005C213A">
        <w:rPr>
          <w:rFonts w:ascii="Arial" w:hAnsi="Arial" w:cs="Arial"/>
          <w:i/>
          <w:iCs/>
          <w:color w:val="212529"/>
          <w:shd w:val="clear" w:color="auto" w:fill="FFFFFF"/>
        </w:rPr>
        <w:t>Cyclic</w:t>
      </w:r>
      <w:proofErr w:type="spellEnd"/>
      <w:r w:rsidR="005C213A"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 w:rsidR="005C213A" w:rsidRPr="005C213A">
        <w:rPr>
          <w:rFonts w:ascii="Arial" w:hAnsi="Arial" w:cs="Arial"/>
          <w:i/>
          <w:iCs/>
          <w:color w:val="212529"/>
          <w:shd w:val="clear" w:color="auto" w:fill="FFFFFF"/>
        </w:rPr>
        <w:t>redundancy</w:t>
      </w:r>
      <w:proofErr w:type="spellEnd"/>
      <w:r w:rsidR="005C213A"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 w:rsidR="005C213A" w:rsidRPr="005C213A">
        <w:rPr>
          <w:rFonts w:ascii="Arial" w:hAnsi="Arial" w:cs="Arial"/>
          <w:i/>
          <w:iCs/>
          <w:color w:val="212529"/>
          <w:shd w:val="clear" w:color="auto" w:fill="FFFFFF"/>
        </w:rPr>
        <w:t>check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Online. WIKIMEDIA COMM</w:t>
      </w:r>
      <w:bookmarkStart w:id="4" w:name="_GoBack"/>
      <w:bookmarkEnd w:id="4"/>
      <w:r>
        <w:rPr>
          <w:rFonts w:ascii="Arial" w:hAnsi="Arial" w:cs="Arial"/>
          <w:color w:val="212529"/>
          <w:shd w:val="clear" w:color="auto" w:fill="FFFFFF"/>
        </w:rPr>
        <w:t xml:space="preserve">ONS. Wikipedie. 2010, </w:t>
      </w:r>
      <w:r w:rsidR="008B525A">
        <w:rPr>
          <w:rFonts w:ascii="Arial" w:hAnsi="Arial" w:cs="Arial"/>
          <w:color w:val="212529"/>
          <w:shd w:val="clear" w:color="auto" w:fill="FFFFFF"/>
        </w:rPr>
        <w:t xml:space="preserve">aktualizováni </w:t>
      </w:r>
      <w:r w:rsidR="00277E88">
        <w:rPr>
          <w:rFonts w:ascii="Arial" w:hAnsi="Arial" w:cs="Arial"/>
          <w:color w:val="212529"/>
          <w:shd w:val="clear" w:color="auto" w:fill="FFFFFF"/>
        </w:rPr>
        <w:t>12</w:t>
      </w:r>
      <w:r>
        <w:rPr>
          <w:rFonts w:ascii="Arial" w:hAnsi="Arial" w:cs="Arial"/>
          <w:color w:val="212529"/>
          <w:shd w:val="clear" w:color="auto" w:fill="FFFFFF"/>
        </w:rPr>
        <w:t>. 0</w:t>
      </w:r>
      <w:r w:rsidR="005C213A">
        <w:rPr>
          <w:rFonts w:ascii="Arial" w:hAnsi="Arial" w:cs="Arial"/>
          <w:color w:val="212529"/>
          <w:shd w:val="clear" w:color="auto" w:fill="FFFFFF"/>
        </w:rPr>
        <w:t>9</w:t>
      </w:r>
      <w:r>
        <w:rPr>
          <w:rFonts w:ascii="Arial" w:hAnsi="Arial" w:cs="Arial"/>
          <w:color w:val="212529"/>
          <w:shd w:val="clear" w:color="auto" w:fill="FFFFFF"/>
        </w:rPr>
        <w:t>. 202</w:t>
      </w:r>
      <w:r w:rsidR="005C213A">
        <w:rPr>
          <w:rFonts w:ascii="Arial" w:hAnsi="Arial" w:cs="Arial"/>
          <w:color w:val="212529"/>
          <w:shd w:val="clear" w:color="auto" w:fill="FFFFFF"/>
        </w:rPr>
        <w:t>4</w:t>
      </w:r>
      <w:r>
        <w:rPr>
          <w:rFonts w:ascii="Arial" w:hAnsi="Arial" w:cs="Arial"/>
          <w:color w:val="212529"/>
          <w:shd w:val="clear" w:color="auto" w:fill="FFFFFF"/>
        </w:rPr>
        <w:t>. Dostupné z: </w:t>
      </w:r>
      <w:hyperlink r:id="rId12" w:history="1">
        <w:r w:rsidR="005C213A" w:rsidRPr="006E05CC">
          <w:rPr>
            <w:rStyle w:val="Hypertextovodkaz"/>
            <w:rFonts w:ascii="Arial" w:hAnsi="Arial" w:cs="Arial"/>
            <w:shd w:val="clear" w:color="auto" w:fill="FFFFFF"/>
          </w:rPr>
          <w:t>https://en.wikipedia.org/wiki/Cyklick%C3%BD_redundantn%C3%AD_sou%C4%8Det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2025-01-13].</w:t>
      </w:r>
      <w:bookmarkEnd w:id="3"/>
    </w:p>
    <w:sectPr w:rsidR="001A653F" w:rsidRPr="00143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11695"/>
    <w:multiLevelType w:val="hybridMultilevel"/>
    <w:tmpl w:val="188880AA"/>
    <w:lvl w:ilvl="0" w:tplc="917A96B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B9"/>
    <w:rsid w:val="00106115"/>
    <w:rsid w:val="00143D4D"/>
    <w:rsid w:val="001A653F"/>
    <w:rsid w:val="001E1BF6"/>
    <w:rsid w:val="00277E88"/>
    <w:rsid w:val="004F481B"/>
    <w:rsid w:val="005C213A"/>
    <w:rsid w:val="00666E11"/>
    <w:rsid w:val="00704C9D"/>
    <w:rsid w:val="008B525A"/>
    <w:rsid w:val="00B879AB"/>
    <w:rsid w:val="00D62FB9"/>
    <w:rsid w:val="00DB33ED"/>
    <w:rsid w:val="00EA39FD"/>
    <w:rsid w:val="00F7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7116"/>
  <w15:chartTrackingRefBased/>
  <w15:docId w15:val="{4A5C9EFC-C36C-46A9-AE82-66D232AB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43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43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43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uiPriority w:val="99"/>
    <w:rsid w:val="00143D4D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143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43D4D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8B525A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C2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Kolize_(informatika)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s.wikipedia.org/wiki/Bajt" TargetMode="External"/><Relationship Id="rId12" Type="http://schemas.openxmlformats.org/officeDocument/2006/relationships/hyperlink" Target="https://en.wikipedia.org/wiki/Cyklick%C3%BD_redundantn%C3%AD_sou%C4%8D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s.wikipedia.org/wiki/Bit" TargetMode="External"/><Relationship Id="rId11" Type="http://schemas.openxmlformats.org/officeDocument/2006/relationships/hyperlink" Target="https://www.strafelda.cz/has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cs-cz/dotnet/csharp/tour-of-csharp/ov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.wikipedia.org/wiki/Ha%C5%A1ovac%C3%AD_funk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5DA21-1E45-4C1F-8BFB-10B6D9DB9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502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Franek Kamil</dc:creator>
  <cp:keywords/>
  <dc:description/>
  <cp:lastModifiedBy>Franek Kamil</cp:lastModifiedBy>
  <cp:revision>11</cp:revision>
  <dcterms:created xsi:type="dcterms:W3CDTF">2025-01-13T13:42:00Z</dcterms:created>
  <dcterms:modified xsi:type="dcterms:W3CDTF">2025-01-13T14:14:00Z</dcterms:modified>
</cp:coreProperties>
</file>