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59BBE4">
      <w:pPr>
        <w:jc w:val="center"/>
        <w:rPr>
          <w:rFonts w:hint="eastAsia"/>
          <w:b/>
        </w:rPr>
      </w:pPr>
    </w:p>
    <w:p w14:paraId="20E0DB38">
      <w:pPr>
        <w:rPr>
          <w:rFonts w:hint="eastAsia"/>
          <w:b/>
        </w:rPr>
      </w:pPr>
    </w:p>
    <w:p w14:paraId="1BBC78EB">
      <w:pPr>
        <w:jc w:val="center"/>
        <w:rPr>
          <w:rFonts w:hint="eastAsia" w:ascii="华文中宋" w:hAnsi="华文中宋" w:eastAsia="华文中宋"/>
          <w:b/>
          <w:bCs/>
          <w:sz w:val="52"/>
          <w:szCs w:val="44"/>
        </w:rPr>
      </w:pPr>
      <w:r>
        <w:rPr>
          <w:b/>
        </w:rPr>
        <mc:AlternateContent>
          <mc:Choice Requires="wps">
            <w:drawing>
              <wp:inline distT="0" distB="0" distL="0" distR="0">
                <wp:extent cx="4787900" cy="457200"/>
                <wp:effectExtent l="0" t="0" r="0" b="0"/>
                <wp:docPr id="1190279218" name="WordAr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787900" cy="457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3FAACF">
                            <w:pPr>
                              <w:jc w:val="center"/>
                              <w:rPr>
                                <w:color w:val="000000"/>
                                <w:kern w:val="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四川大学电气工程学院</w:t>
                            </w:r>
                          </w:p>
                        </w:txbxContent>
                      </wps:txbx>
                      <wps:bodyPr spcFirstLastPara="1" wrap="square" numCol="1" fromWordArt="1">
                        <a:prstTxWarp prst="textArchUp">
                          <a:avLst>
                            <a:gd name="adj" fmla="val 1080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WordArt 1" o:spid="_x0000_s1026" o:spt="202" type="#_x0000_t202" style="height:36pt;width:377pt;" filled="f" stroked="f" coordsize="21600,21600" o:gfxdata="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Fc6&#10;jSvTAAAABAEAAA8AAAAAAAAAAQAgAAAAIgAAAGRycy9kb3ducmV2LnhtbFBLAQIUABQAAAAIAIdO&#10;4kC2u1nfKAIAAEkEAAAOAAAAAAAAAAEAIAAAACIBAABkcnMvZTJvRG9jLnhtbFBLBQYAAAAABgAG&#10;AFkBAAC8BQAAAAA=&#10;" adj="-11796480">
                <v:fill on="f" focussize="0,0"/>
                <v:stroke on="f"/>
                <v:imagedata o:title=""/>
                <o:lock v:ext="edit" text="t" aspectratio="f"/>
                <v:textbox style="mso-fit-shape-to-text:t;">
                  <w:txbxContent>
                    <w:p w14:paraId="173FAACF">
                      <w:pPr>
                        <w:jc w:val="center"/>
                        <w:rPr>
                          <w:color w:val="000000"/>
                          <w:kern w:val="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四川大学电气工程学院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rFonts w:ascii="华文中宋" w:hAnsi="华文中宋" w:eastAsia="华文中宋"/>
          <w:b/>
          <w:bCs/>
          <w:sz w:val="52"/>
          <w:szCs w:val="44"/>
        </w:rPr>
        <w:t xml:space="preserve">  </w:t>
      </w:r>
    </w:p>
    <w:p w14:paraId="4C826011">
      <w:pPr>
        <w:jc w:val="center"/>
        <w:rPr>
          <w:rFonts w:ascii="华文中宋" w:hAnsi="华文中宋" w:eastAsia="华文中宋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 w:ascii="宋体" w:hAnsi="宋体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实验报告</w:t>
      </w:r>
      <w:r>
        <w:rPr>
          <w:rFonts w:hint="eastAsia" w:ascii="华文中宋" w:hAnsi="华文中宋" w:eastAsia="华文中宋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（本科）</w:t>
      </w:r>
    </w:p>
    <w:p w14:paraId="3F566887">
      <w:pPr>
        <w:jc w:val="center"/>
        <w:rPr>
          <w:b/>
        </w:rPr>
      </w:pPr>
    </w:p>
    <w:p w14:paraId="2726DC45">
      <w:pPr>
        <w:rPr>
          <w:b/>
        </w:rPr>
      </w:pPr>
      <w:r>
        <w:rPr>
          <w:b/>
          <w:sz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0</wp:posOffset>
            </wp:positionV>
            <wp:extent cx="1371600" cy="1285240"/>
            <wp:effectExtent l="0" t="0" r="0" b="0"/>
            <wp:wrapNone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biLevel thresh="50000"/>
                      <a:grayscl/>
                      <a:lum bright="6000" contras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8524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</pic:spPr>
                </pic:pic>
              </a:graphicData>
            </a:graphic>
          </wp:anchor>
        </w:drawing>
      </w:r>
    </w:p>
    <w:p w14:paraId="016A17A5">
      <w:pPr>
        <w:rPr>
          <w:b/>
        </w:rPr>
      </w:pPr>
    </w:p>
    <w:p w14:paraId="722B990C">
      <w:pPr>
        <w:rPr>
          <w:rFonts w:eastAsia="黑体"/>
          <w:b/>
          <w:sz w:val="30"/>
        </w:rPr>
      </w:pPr>
    </w:p>
    <w:p w14:paraId="17CC493F">
      <w:pPr>
        <w:ind w:firstLine="1807" w:firstLineChars="600"/>
        <w:rPr>
          <w:rFonts w:hint="eastAsia"/>
          <w:b/>
          <w:sz w:val="30"/>
        </w:rPr>
      </w:pPr>
    </w:p>
    <w:p w14:paraId="6FAA0C76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</w:rPr>
        <w:t xml:space="preserve">提交人学号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>2024141440057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</w:t>
      </w:r>
    </w:p>
    <w:p w14:paraId="2D218394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</w:rPr>
        <w:t xml:space="preserve">提交人姓名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 张美杰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</w:t>
      </w:r>
    </w:p>
    <w:p w14:paraId="7E1B6574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</w:rPr>
      </w:pPr>
      <w:r>
        <w:rPr>
          <w:rFonts w:hint="eastAsia" w:ascii="宋体" w:hAnsi="宋体"/>
          <w:b/>
          <w:sz w:val="28"/>
          <w:szCs w:val="32"/>
        </w:rPr>
        <w:t xml:space="preserve">专    业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</w:t>
      </w:r>
      <w:r>
        <w:rPr>
          <w:rFonts w:ascii="宋体" w:hAnsi="宋体"/>
          <w:b/>
          <w:sz w:val="28"/>
          <w:szCs w:val="32"/>
          <w:u w:val="single"/>
        </w:rPr>
        <w:t xml:space="preserve"> 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</w:t>
      </w:r>
      <w:r>
        <w:rPr>
          <w:rFonts w:ascii="宋体" w:hAnsi="宋体"/>
          <w:b/>
          <w:sz w:val="28"/>
          <w:szCs w:val="32"/>
          <w:u w:val="single"/>
        </w:rPr>
        <w:t xml:space="preserve">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   电气类</w:t>
      </w:r>
      <w:r>
        <w:rPr>
          <w:rFonts w:hint="eastAsia" w:ascii="宋体" w:hAnsi="宋体"/>
          <w:b/>
          <w:sz w:val="28"/>
          <w:szCs w:val="32"/>
          <w:u w:val="single"/>
        </w:rPr>
        <w:t>　</w:t>
      </w:r>
      <w:r>
        <w:rPr>
          <w:rFonts w:ascii="宋体" w:hAnsi="宋体"/>
          <w:b/>
          <w:sz w:val="28"/>
          <w:szCs w:val="32"/>
          <w:u w:val="single"/>
        </w:rPr>
        <w:t xml:space="preserve"> 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</w:t>
      </w:r>
    </w:p>
    <w:p w14:paraId="342F46CB">
      <w:pPr>
        <w:spacing w:line="720" w:lineRule="auto"/>
        <w:ind w:left="899" w:leftChars="428" w:firstLine="562" w:firstLineChars="200"/>
        <w:rPr>
          <w:rFonts w:ascii="宋体" w:hAnsi="宋体"/>
          <w:b/>
          <w:sz w:val="28"/>
          <w:szCs w:val="32"/>
        </w:rPr>
      </w:pPr>
      <w:r>
        <w:rPr>
          <w:rFonts w:hint="eastAsia" w:ascii="宋体" w:hAnsi="宋体"/>
          <w:b/>
          <w:sz w:val="28"/>
          <w:szCs w:val="32"/>
        </w:rPr>
        <w:t xml:space="preserve">日    期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>2024/11/</w:t>
      </w:r>
      <w:r>
        <w:rPr>
          <w:rFonts w:hint="default" w:ascii="宋体" w:hAnsi="宋体"/>
          <w:b/>
          <w:sz w:val="28"/>
          <w:szCs w:val="32"/>
          <w:u w:val="single"/>
          <w:lang w:val="en-US" w:eastAsia="zh-CN"/>
        </w:rPr>
        <w:t>14</w:t>
      </w:r>
      <w:r>
        <w:rPr>
          <w:rFonts w:hint="eastAsia" w:ascii="宋体" w:hAnsi="宋体"/>
          <w:b/>
          <w:sz w:val="28"/>
          <w:szCs w:val="32"/>
          <w:u w:val="single"/>
        </w:rPr>
        <w:t>　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</w:t>
      </w:r>
    </w:p>
    <w:p w14:paraId="16DE3853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</w:rPr>
        <w:t xml:space="preserve">实验题目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指针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   </w:t>
      </w:r>
    </w:p>
    <w:p w14:paraId="67250E4D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</w:rPr>
      </w:pPr>
      <w:r>
        <w:rPr>
          <w:rFonts w:hint="eastAsia" w:ascii="宋体" w:hAnsi="宋体"/>
          <w:b/>
          <w:sz w:val="28"/>
          <w:szCs w:val="32"/>
        </w:rPr>
        <w:t>组员（按贡献大小排序）：</w:t>
      </w:r>
    </w:p>
    <w:p w14:paraId="2F81FEA8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 张美杰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       </w:t>
      </w:r>
    </w:p>
    <w:p w14:paraId="412EC547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  <w:u w:val="single"/>
        </w:rPr>
        <w:t xml:space="preserve">              　                         </w:t>
      </w:r>
    </w:p>
    <w:p w14:paraId="46E69871">
      <w:pPr>
        <w:spacing w:line="720" w:lineRule="auto"/>
        <w:ind w:left="899" w:leftChars="428" w:firstLine="562" w:firstLineChars="200"/>
        <w:rPr>
          <w:rFonts w:eastAsia="黑体"/>
          <w:b/>
          <w:sz w:val="36"/>
        </w:rPr>
      </w:pPr>
      <w:r>
        <w:rPr>
          <w:rFonts w:hint="eastAsia" w:ascii="宋体" w:hAnsi="宋体"/>
          <w:b/>
          <w:sz w:val="28"/>
          <w:szCs w:val="32"/>
          <w:u w:val="single"/>
        </w:rPr>
        <w:t xml:space="preserve">              　                         </w:t>
      </w:r>
    </w:p>
    <w:tbl>
      <w:tblPr>
        <w:tblStyle w:val="10"/>
        <w:tblW w:w="92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 w14:paraId="56A36E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</w:tblPrEx>
        <w:trPr>
          <w:trHeight w:val="771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5185F6D7">
            <w:pPr>
              <w:jc w:val="center"/>
              <w:rPr>
                <w:rFonts w:ascii="KaiTi_GB2312" w:eastAsia="KaiTi_GB2312"/>
                <w:b/>
                <w:bCs/>
                <w:sz w:val="36"/>
                <w:szCs w:val="36"/>
              </w:rPr>
            </w:pPr>
            <w:r>
              <w:rPr>
                <w:rFonts w:hint="eastAsia" w:ascii="KaiTi_GB2312" w:eastAsia="KaiTi_GB2312"/>
                <w:b/>
                <w:bCs/>
                <w:sz w:val="36"/>
                <w:szCs w:val="36"/>
              </w:rPr>
              <w:t>算  法  描  述</w:t>
            </w:r>
          </w:p>
        </w:tc>
      </w:tr>
      <w:tr w14:paraId="557189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760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21B6298C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实训1</w:t>
            </w:r>
          </w:p>
          <w:p w14:paraId="1D7347D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  <w:drawing>
                <wp:inline distT="0" distB="0" distL="114300" distR="114300">
                  <wp:extent cx="2169160" cy="1783715"/>
                  <wp:effectExtent l="0" t="0" r="10160" b="14605"/>
                  <wp:docPr id="8" name="图片 8" descr="Untitl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Untitled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5091" t="3342" r="3370" b="28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160" cy="178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E922F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实训2</w:t>
            </w:r>
          </w:p>
          <w:p w14:paraId="0FB4C6CA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  <w:drawing>
                <wp:inline distT="0" distB="0" distL="114300" distR="114300">
                  <wp:extent cx="2176780" cy="1089660"/>
                  <wp:effectExtent l="0" t="0" r="2540" b="7620"/>
                  <wp:docPr id="9" name="图片 9" descr="8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8_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780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0821B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实训3</w:t>
            </w:r>
          </w:p>
          <w:p w14:paraId="3C12B05A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176145" cy="767080"/>
                  <wp:effectExtent l="0" t="0" r="0" b="0"/>
                  <wp:docPr id="10" name="图片 10" descr="8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8_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3104" t="12643" r="19857" b="635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145" cy="76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656A1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实训4</w:t>
            </w:r>
          </w:p>
          <w:p w14:paraId="548E22BC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bookmarkStart w:id="0" w:name="_GoBack"/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145665" cy="3154680"/>
                  <wp:effectExtent l="0" t="0" r="3175" b="0"/>
                  <wp:docPr id="11" name="图片 11" descr="8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8_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8844" t="4893" r="5068" b="53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665" cy="315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51804C3A">
      <w:pPr>
        <w:rPr>
          <w:rFonts w:hint="eastAsia"/>
        </w:rPr>
      </w:pPr>
    </w:p>
    <w:tbl>
      <w:tblPr>
        <w:tblStyle w:val="10"/>
        <w:tblW w:w="92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 w14:paraId="474427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</w:tblPrEx>
        <w:trPr>
          <w:trHeight w:val="771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524EC42B">
            <w:pPr>
              <w:jc w:val="center"/>
              <w:rPr>
                <w:rFonts w:ascii="KaiTi_GB2312" w:eastAsia="KaiTi_GB2312"/>
                <w:b/>
                <w:bCs/>
                <w:sz w:val="36"/>
                <w:szCs w:val="36"/>
              </w:rPr>
            </w:pPr>
            <w:r>
              <w:rPr>
                <w:rFonts w:hint="eastAsia" w:ascii="KaiTi_GB2312" w:eastAsia="KaiTi_GB2312"/>
                <w:b/>
                <w:bCs/>
                <w:sz w:val="36"/>
                <w:szCs w:val="36"/>
              </w:rPr>
              <w:t>实验结果（实训1~4的执行界面截图）</w:t>
            </w:r>
          </w:p>
        </w:tc>
      </w:tr>
      <w:tr w14:paraId="4017DC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</w:tblPrEx>
        <w:trPr>
          <w:cantSplit/>
          <w:trHeight w:val="12207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5071F346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实训1</w:t>
            </w:r>
          </w:p>
          <w:p w14:paraId="2C97A547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2)</w:t>
            </w:r>
          </w:p>
          <w:p w14:paraId="01755B16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744210" cy="3265170"/>
                  <wp:effectExtent l="0" t="0" r="1270" b="11430"/>
                  <wp:docPr id="1" name="图片 1" descr="Screenshot 2024-11-14 124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Screenshot 2024-11-14 1245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210" cy="326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617F2B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3)</w:t>
            </w:r>
          </w:p>
          <w:p w14:paraId="3294E793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753100" cy="1717675"/>
                  <wp:effectExtent l="0" t="0" r="7620" b="4445"/>
                  <wp:docPr id="3" name="图片 3" descr="Screenshot 2024-11-14 125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Screenshot 2024-11-14 12512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171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EDB71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其中p[i]、score[i]、*(p+i)具有相同的值，&amp;score[i]、p+i具有相同的值。</w:t>
            </w:r>
          </w:p>
          <w:p w14:paraId="37D6FD1A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7318626A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59818226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35E85B15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5CF138D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165029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29AB8F63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1FA02921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1E69D56D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671796D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F54DB33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0DB54B9D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8DDB8A3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实训2</w:t>
            </w:r>
          </w:p>
          <w:p w14:paraId="07A63DBF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2)</w:t>
            </w:r>
          </w:p>
          <w:p w14:paraId="3BD61E9D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757545" cy="3237230"/>
                  <wp:effectExtent l="0" t="0" r="3175" b="8890"/>
                  <wp:docPr id="4" name="图片 4" descr="Screenshot 2024-11-14 1307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Screenshot 2024-11-14 13074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545" cy="323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F9B26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4）</w:t>
            </w:r>
          </w:p>
          <w:p w14:paraId="4E7AC46D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759450" cy="3886200"/>
                  <wp:effectExtent l="0" t="0" r="1270" b="0"/>
                  <wp:docPr id="6" name="图片 6" descr="Screenshot 2024-11-14 1317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Screenshot 2024-11-14 13175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CC1D6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程序不能得到正确的结果，因为编译器报错</w:t>
            </w:r>
          </w:p>
          <w:p w14:paraId="1EA0760F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3CA1F345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7F9BD7F4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05DABDCE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52B5FEB3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00663BF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实训3</w:t>
            </w:r>
          </w:p>
          <w:p w14:paraId="762882B5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757545" cy="3234690"/>
                  <wp:effectExtent l="0" t="0" r="3175" b="11430"/>
                  <wp:docPr id="2" name="图片 2" descr="Screenshot 2024-11-14 143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Screenshot 2024-11-14 1433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545" cy="323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063F48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实训4</w:t>
            </w:r>
          </w:p>
          <w:p w14:paraId="5CED5FE2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753735" cy="2939415"/>
                  <wp:effectExtent l="0" t="0" r="6985" b="1905"/>
                  <wp:docPr id="7" name="图片 7" descr="Screenshot 2024-11-14 1535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Screenshot 2024-11-14 15353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735" cy="293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8B904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（说明：除了课程编号以外，其余数据为随意手动输入）</w:t>
            </w:r>
          </w:p>
          <w:p w14:paraId="16B4E394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6CBC258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18AB87E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6E0355F5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6E796D9B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</w:tc>
      </w:tr>
    </w:tbl>
    <w:p w14:paraId="0332FD42">
      <w:pPr>
        <w:rPr>
          <w:rFonts w:hint="eastAsia"/>
        </w:rPr>
      </w:pPr>
    </w:p>
    <w:tbl>
      <w:tblPr>
        <w:tblStyle w:val="10"/>
        <w:tblW w:w="92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 w14:paraId="228003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1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7D9FE57F">
            <w:pPr>
              <w:jc w:val="center"/>
              <w:rPr>
                <w:rFonts w:ascii="KaiTi_GB2312" w:eastAsia="KaiTi_GB2312"/>
                <w:b/>
                <w:bCs/>
                <w:sz w:val="36"/>
                <w:szCs w:val="36"/>
              </w:rPr>
            </w:pPr>
            <w:r>
              <w:rPr>
                <w:rFonts w:hint="eastAsia" w:ascii="KaiTi_GB2312" w:eastAsia="KaiTi_GB2312"/>
                <w:b/>
                <w:bCs/>
                <w:sz w:val="36"/>
                <w:szCs w:val="36"/>
              </w:rPr>
              <w:t>总结（出错信息、出错原因、修改方法、体会等。这部分需包含每个组员自己的总结体会）</w:t>
            </w:r>
          </w:p>
        </w:tc>
      </w:tr>
      <w:tr w14:paraId="0D482C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901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4CC2D513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出错信息</w:t>
            </w:r>
          </w:p>
          <w:tbl>
            <w:tblPr>
              <w:tblStyle w:val="10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none" w:color="auto" w:sz="0" w:space="0"/>
                <w:insideV w:val="none" w:color="auto" w:sz="0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"/>
              <w:gridCol w:w="696"/>
              <w:gridCol w:w="1655"/>
              <w:gridCol w:w="854"/>
              <w:gridCol w:w="2910"/>
              <w:gridCol w:w="411"/>
              <w:gridCol w:w="968"/>
              <w:gridCol w:w="739"/>
            </w:tblGrid>
            <w:tr w14:paraId="2BA06C6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0" w:hRule="atLeast"/>
              </w:trPr>
              <w:tc>
                <w:tcPr>
                  <w:tcW w:w="0" w:type="auto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1035EEC5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严重性</w:t>
                  </w:r>
                </w:p>
              </w:tc>
              <w:tc>
                <w:tcPr>
                  <w:tcW w:w="0" w:type="auto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610C9DED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代码</w:t>
                  </w:r>
                </w:p>
              </w:tc>
              <w:tc>
                <w:tcPr>
                  <w:tcW w:w="0" w:type="auto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1BF60BA7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说明</w:t>
                  </w:r>
                </w:p>
              </w:tc>
              <w:tc>
                <w:tcPr>
                  <w:tcW w:w="0" w:type="auto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5DF6CBC7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项目</w:t>
                  </w:r>
                </w:p>
              </w:tc>
              <w:tc>
                <w:tcPr>
                  <w:tcW w:w="0" w:type="auto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6BED5AE9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文件</w:t>
                  </w:r>
                </w:p>
              </w:tc>
              <w:tc>
                <w:tcPr>
                  <w:tcW w:w="0" w:type="auto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7E9055D7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行</w:t>
                  </w:r>
                </w:p>
              </w:tc>
              <w:tc>
                <w:tcPr>
                  <w:tcW w:w="0" w:type="auto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15DCAB3B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禁止显示状态</w:t>
                  </w:r>
                </w:p>
              </w:tc>
              <w:tc>
                <w:tcPr>
                  <w:tcW w:w="0" w:type="auto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3B7D5CED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详细信息</w:t>
                  </w:r>
                </w:p>
              </w:tc>
            </w:tr>
            <w:tr w14:paraId="38501587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0" w:hRule="atLeast"/>
              </w:trPr>
              <w:tc>
                <w:tcPr>
                  <w:tcW w:w="0" w:type="auto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647359F4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错误(活动)</w:t>
                  </w:r>
                </w:p>
              </w:tc>
              <w:tc>
                <w:tcPr>
                  <w:tcW w:w="0" w:type="auto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26B57428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E0137</w:t>
                  </w:r>
                </w:p>
              </w:tc>
              <w:tc>
                <w:tcPr>
                  <w:tcW w:w="0" w:type="auto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42B30A3F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表达式必须是可修改的左值</w:t>
                  </w:r>
                </w:p>
              </w:tc>
              <w:tc>
                <w:tcPr>
                  <w:tcW w:w="0" w:type="auto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1818FD43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第八次实验</w:t>
                  </w:r>
                </w:p>
              </w:tc>
              <w:tc>
                <w:tcPr>
                  <w:tcW w:w="0" w:type="auto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3E3BAA13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D:\c教学\程序\第八次实验\第八次实验\实训4.cpp</w:t>
                  </w:r>
                </w:p>
              </w:tc>
              <w:tc>
                <w:tcPr>
                  <w:tcW w:w="0" w:type="auto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14A6F741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45</w:t>
                  </w:r>
                </w:p>
              </w:tc>
              <w:tc>
                <w:tcPr>
                  <w:tcW w:w="0" w:type="auto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70F24FB9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415036FA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</w:p>
              </w:tc>
            </w:tr>
          </w:tbl>
          <w:p w14:paraId="183B8CED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出错原因</w:t>
            </w:r>
          </w:p>
          <w:p w14:paraId="47B6B16D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p+i=p+i+1赋值左边未打括号，且不与程序要求相符合</w:t>
            </w:r>
          </w:p>
          <w:p w14:paraId="20274202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修改方法</w:t>
            </w:r>
          </w:p>
          <w:p w14:paraId="5260D505">
            <w:pPr>
              <w:spacing w:beforeLines="0" w:afterLines="0"/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改为*(p + n) = *(p + i);</w:t>
            </w:r>
          </w:p>
          <w:p w14:paraId="61C87363">
            <w:pPr>
              <w:spacing w:beforeLines="0" w:afterLines="0"/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体会（张美杰）</w:t>
            </w:r>
          </w:p>
          <w:p w14:paraId="01262E8B">
            <w:pPr>
              <w:spacing w:beforeLines="0" w:afterLines="0"/>
              <w:ind w:firstLine="482" w:firstLineChars="200"/>
              <w:jc w:val="both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与指针变量相关的变量中，</w:t>
            </w:r>
          </w:p>
          <w:p w14:paraId="4BE1B8BA">
            <w:pPr>
              <w:spacing w:beforeLines="0" w:afterLines="0"/>
              <w:jc w:val="both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int arr[5] = {1, 2, 3, 4, 5};</w:t>
            </w:r>
          </w:p>
          <w:p w14:paraId="3071E887">
            <w:pPr>
              <w:spacing w:beforeLines="0" w:afterLines="0"/>
              <w:jc w:val="both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int* p = arr; // p 等价于 &amp;arr[0]</w:t>
            </w:r>
          </w:p>
          <w:p w14:paraId="45DACB7B">
            <w:pPr>
              <w:spacing w:beforeLines="0" w:afterLines="0"/>
              <w:jc w:val="left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2614FCEE">
            <w:pPr>
              <w:spacing w:beforeLines="0" w:afterLines="0"/>
              <w:jc w:val="left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>int arr[5] = {1, 2, 3, 4, 5};</w:t>
            </w:r>
          </w:p>
          <w:p w14:paraId="0801F28A">
            <w:pPr>
              <w:spacing w:beforeLines="0" w:afterLines="0"/>
              <w:jc w:val="left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>int* p = arr;</w:t>
            </w:r>
          </w:p>
          <w:p w14:paraId="77FD4609">
            <w:pPr>
              <w:spacing w:beforeLines="0" w:afterLines="0"/>
              <w:jc w:val="left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>int value1 = arr[3];</w:t>
            </w:r>
          </w:p>
          <w:p w14:paraId="42C8EAF2">
            <w:pPr>
              <w:spacing w:beforeLines="0" w:afterLines="0"/>
              <w:jc w:val="left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 xml:space="preserve">int value2 = *(p + 3); </w:t>
            </w: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//arr[3] 和 *(p + 3)等价</w:t>
            </w:r>
          </w:p>
          <w:p w14:paraId="1DB128AE">
            <w:pPr>
              <w:spacing w:beforeLines="0" w:afterLines="0"/>
              <w:jc w:val="left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58790C17">
            <w:pPr>
              <w:spacing w:beforeLines="0" w:afterLines="0"/>
              <w:jc w:val="left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>struct ClassInfo</w:t>
            </w:r>
          </w:p>
          <w:p w14:paraId="0C01A5D8">
            <w:pPr>
              <w:spacing w:beforeLines="0" w:afterLines="0"/>
              <w:jc w:val="left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>{</w:t>
            </w:r>
          </w:p>
          <w:p w14:paraId="18278F10">
            <w:pPr>
              <w:spacing w:beforeLines="0" w:afterLines="0"/>
              <w:jc w:val="left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 xml:space="preserve">    int id;</w:t>
            </w:r>
          </w:p>
          <w:p w14:paraId="32B889BB">
            <w:pPr>
              <w:spacing w:beforeLines="0" w:afterLines="0"/>
              <w:jc w:val="left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 xml:space="preserve">    char name[20];</w:t>
            </w:r>
          </w:p>
          <w:p w14:paraId="59FA8C9F">
            <w:pPr>
              <w:spacing w:beforeLines="0" w:afterLines="0"/>
              <w:jc w:val="left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>};</w:t>
            </w:r>
          </w:p>
          <w:p w14:paraId="7828E391">
            <w:pPr>
              <w:spacing w:beforeLines="0" w:afterLines="0"/>
              <w:jc w:val="left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>ClassInfo cls = {1, "Mathematics"};</w:t>
            </w:r>
          </w:p>
          <w:p w14:paraId="5FE48234">
            <w:pPr>
              <w:spacing w:beforeLines="0" w:afterLines="0"/>
              <w:jc w:val="left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>ClassInfo* p = &amp;cls;</w:t>
            </w: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//</w:t>
            </w: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 xml:space="preserve">p-&gt;id </w:t>
            </w: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与</w:t>
            </w: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>(*p).id</w:t>
            </w: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等价</w:t>
            </w:r>
          </w:p>
          <w:p w14:paraId="31AD78A6">
            <w:pPr>
              <w:spacing w:beforeLines="0" w:afterLines="0"/>
              <w:ind w:firstLine="482" w:firstLineChars="200"/>
              <w:jc w:val="left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还有指向同一数据的指针如int*p1=a、int*p2=a中*p1与*p2等价。</w:t>
            </w:r>
          </w:p>
          <w:p w14:paraId="0967A758">
            <w:pPr>
              <w:spacing w:beforeLines="0" w:afterLines="0"/>
              <w:ind w:firstLine="482" w:firstLineChars="200"/>
              <w:jc w:val="left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指针变量可以起到与数组、结构数组结合发挥相同作用如实训4.</w:t>
            </w:r>
          </w:p>
        </w:tc>
      </w:tr>
    </w:tbl>
    <w:p w14:paraId="73875F00">
      <w:pPr>
        <w:rPr>
          <w:rFonts w:hint="eastAsia"/>
        </w:rPr>
      </w:pPr>
    </w:p>
    <w:sectPr>
      <w:footerReference r:id="rId3" w:type="default"/>
      <w:footerReference r:id="rId4" w:type="even"/>
      <w:pgSz w:w="11906" w:h="16838"/>
      <w:pgMar w:top="1418" w:right="1418" w:bottom="1418" w:left="1418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KaiTi_GB2312">
    <w:altName w:val="楷体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F2658F7">
    <w:pPr>
      <w:pStyle w:val="6"/>
      <w:framePr w:wrap="around" w:vAnchor="text" w:hAnchor="margin" w:xAlign="center" w:y="1"/>
      <w:rPr>
        <w:rStyle w:val="13"/>
      </w:rPr>
    </w:pPr>
  </w:p>
  <w:p w14:paraId="0267DCAD"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B05D66">
    <w:pPr>
      <w:pStyle w:val="6"/>
      <w:framePr w:wrap="around" w:vAnchor="text" w:hAnchor="margin" w:xAlign="center" w:y="1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end"/>
    </w:r>
  </w:p>
  <w:p w14:paraId="7D4DFD00">
    <w:pPr>
      <w:pStyle w:val="6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Q5OWM2NmVhNTVjZDMyZDNkZGNiMzViYjY3NTMzOTIifQ=="/>
  </w:docVars>
  <w:rsids>
    <w:rsidRoot w:val="00172A27"/>
    <w:rsid w:val="0000067B"/>
    <w:rsid w:val="00025C6F"/>
    <w:rsid w:val="00026FDE"/>
    <w:rsid w:val="000E7317"/>
    <w:rsid w:val="00121AE2"/>
    <w:rsid w:val="00176716"/>
    <w:rsid w:val="001D033D"/>
    <w:rsid w:val="00221265"/>
    <w:rsid w:val="00231E85"/>
    <w:rsid w:val="00406930"/>
    <w:rsid w:val="004A34E5"/>
    <w:rsid w:val="00505FF8"/>
    <w:rsid w:val="00583817"/>
    <w:rsid w:val="006033A2"/>
    <w:rsid w:val="006462CC"/>
    <w:rsid w:val="006A5AF7"/>
    <w:rsid w:val="006C720B"/>
    <w:rsid w:val="006E1A28"/>
    <w:rsid w:val="007B6434"/>
    <w:rsid w:val="00902489"/>
    <w:rsid w:val="009107DF"/>
    <w:rsid w:val="00975E84"/>
    <w:rsid w:val="00B93640"/>
    <w:rsid w:val="00C5195D"/>
    <w:rsid w:val="00CE6870"/>
    <w:rsid w:val="00CF23F0"/>
    <w:rsid w:val="00CF2500"/>
    <w:rsid w:val="00E37267"/>
    <w:rsid w:val="00E61F90"/>
    <w:rsid w:val="00E6664D"/>
    <w:rsid w:val="00F02266"/>
    <w:rsid w:val="00F50B5C"/>
    <w:rsid w:val="00F80B78"/>
    <w:rsid w:val="00FD794C"/>
    <w:rsid w:val="1B8E24A7"/>
    <w:rsid w:val="239266BC"/>
    <w:rsid w:val="23BF75F0"/>
    <w:rsid w:val="262234B9"/>
    <w:rsid w:val="3E7B3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2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rPr>
      <w:rFonts w:eastAsia="KaiTi_GB2312"/>
      <w:sz w:val="24"/>
    </w:rPr>
  </w:style>
  <w:style w:type="paragraph" w:styleId="3">
    <w:name w:val="Body Text Indent"/>
    <w:basedOn w:val="1"/>
    <w:uiPriority w:val="0"/>
    <w:pPr>
      <w:ind w:firstLine="538" w:firstLineChars="192"/>
    </w:pPr>
    <w:rPr>
      <w:sz w:val="28"/>
    </w:rPr>
  </w:style>
  <w:style w:type="paragraph" w:styleId="4">
    <w:name w:val="Date"/>
    <w:basedOn w:val="1"/>
    <w:next w:val="1"/>
    <w:qFormat/>
    <w:uiPriority w:val="0"/>
    <w:pPr>
      <w:ind w:left="100" w:leftChars="2500"/>
    </w:pPr>
    <w:rPr>
      <w:rFonts w:ascii="宋体" w:hAnsi="宋体"/>
      <w:sz w:val="24"/>
    </w:rPr>
  </w:style>
  <w:style w:type="paragraph" w:styleId="5">
    <w:name w:val="Body Text Indent 2"/>
    <w:basedOn w:val="1"/>
    <w:qFormat/>
    <w:uiPriority w:val="0"/>
    <w:pPr>
      <w:tabs>
        <w:tab w:val="left" w:pos="330"/>
      </w:tabs>
      <w:spacing w:line="360" w:lineRule="exact"/>
      <w:ind w:left="300" w:leftChars="143" w:firstLine="420" w:firstLineChars="200"/>
      <w:jc w:val="left"/>
    </w:pPr>
    <w:rPr>
      <w:rFonts w:ascii="宋体" w:hAnsi="宋体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Body Text Indent 3"/>
    <w:basedOn w:val="1"/>
    <w:qFormat/>
    <w:uiPriority w:val="0"/>
    <w:pPr>
      <w:tabs>
        <w:tab w:val="left" w:pos="330"/>
      </w:tabs>
      <w:spacing w:line="440" w:lineRule="exact"/>
      <w:ind w:left="300" w:leftChars="143" w:firstLine="480" w:firstLineChars="200"/>
      <w:jc w:val="left"/>
    </w:pPr>
    <w:rPr>
      <w:rFonts w:ascii="宋体" w:hAnsi="宋体"/>
      <w:sz w:val="24"/>
    </w:rPr>
  </w:style>
  <w:style w:type="paragraph" w:styleId="9">
    <w:name w:val="Body Text 2"/>
    <w:basedOn w:val="1"/>
    <w:qFormat/>
    <w:uiPriority w:val="0"/>
    <w:pPr>
      <w:widowControl/>
      <w:jc w:val="center"/>
    </w:pPr>
    <w:rPr>
      <w:rFonts w:eastAsia="KaiTi_GB2312"/>
      <w:sz w:val="24"/>
    </w:rPr>
  </w:style>
  <w:style w:type="table" w:styleId="11">
    <w:name w:val="Table List 5"/>
    <w:basedOn w:val="10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character" w:styleId="13">
    <w:name w:val="page number"/>
    <w:basedOn w:val="1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</Company>
  <Pages>6</Pages>
  <Words>443</Words>
  <Characters>702</Characters>
  <Lines>2</Lines>
  <Paragraphs>1</Paragraphs>
  <TotalTime>53</TotalTime>
  <ScaleCrop>false</ScaleCrop>
  <LinksUpToDate>false</LinksUpToDate>
  <CharactersWithSpaces>1020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2024-09-18T02:40:00Z</dcterms:created>
  <dc:creator>chen jb</dc:creator>
  <cp:lastModifiedBy>ILLENIUM的灬</cp:lastModifiedBy>
  <cp:lastPrinted>2006-05-30T00:37:00Z</cp:lastPrinted>
  <dcterms:modified xsi:type="dcterms:W3CDTF">2024-11-14T09:57:51Z</dcterms:modified>
  <dc:title>附件3：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12C04932CC9C4E04ACE375EE75143206_12</vt:lpwstr>
  </property>
</Properties>
</file>