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AES = Advanced Encryption Standard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USA offiziell standardisiert und wird dort seitdem für die Verschlüsselung staatlicher Dokumente verwendet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Entwickler: Vincent Rijmen und Joan Daemen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Die Blocklänge des AES beträgt 128 Bit. Das Verfahren Rijndael unterstützt zwar auch 192 und 256 Bit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Die AES-Schlüssellänge kann – wie bei allen AES-Kandidaten – wahlweise auf 128, 192 oder 256 Bit festgelegt werden. Die Rundenzahl ist, wie in der folgenden Tabelle dargestellt, von der Schlüssellänge abhängig: Schlüssellänge Rundenzahl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