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0E7C52"/>
          <w:sz w:val="52"/>
          <w:szCs w:val="52"/>
        </w:rPr>
        <w:t xml:space="preserve">TARRAGON HEALTH</w:t>
      </w:r>
    </w:p>
    <w:p>
      <w:pPr>
        <w:spacing w:after="40"/>
        <w:jc w:val="center"/>
      </w:pPr>
      <w:r>
        <w:rPr>
          <w:color w:val="12324B"/>
          <w:sz w:val="28"/>
          <w:szCs w:val="28"/>
        </w:rPr>
        <w:t xml:space="preserve">Plans &amp; Pricing — Guide v3 (21 July 2026)</w:t>
      </w:r>
    </w:p>
    <w:p>
      <w:pPr>
        <w:spacing w:after="300"/>
        <w:jc w:val="center"/>
      </w:pPr>
      <w:r>
        <w:rPr>
          <w:i/>
          <w:iCs/>
          <w:color w:val="555555"/>
          <w:sz w:val="24"/>
          <w:szCs w:val="24"/>
        </w:rPr>
        <w:t xml:space="preserve">“Care that stays with you.”</w:t>
      </w:r>
    </w:p>
    <w:p>
      <w:pPr>
        <w:pStyle w:val="Heading1"/>
        <w:spacing w:after="160" w:before="360"/>
      </w:pPr>
      <w:r>
        <w:rPr>
          <w:color w:val="0E7C52"/>
        </w:rPr>
        <w:t xml:space="preserve">Our No-Hidden-Cost Promise</w:t>
      </w:r>
    </w:p>
    <w:p>
      <w:pPr>
        <w:spacing w:after="120"/>
      </w:pPr>
      <w:r>
        <w:t xml:space="preserve">Before anything else, five promises we make to every customer:</w:t>
      </w:r>
    </w:p>
    <w:p>
      <w:pPr>
        <w:pStyle w:val="ListParagraph"/>
        <w:numPr>
          <w:ilvl w:val="0"/>
          <w:numId w:val="2"/>
        </w:numPr>
        <w:spacing w:after="80"/>
      </w:pPr>
      <w:r>
        <w:t xml:space="preserve">We will never charge you for anything without showing you the exact price first and getting your confirmation. No surprise charges. Ever.</w:t>
      </w:r>
    </w:p>
    <w:p>
      <w:pPr>
        <w:pStyle w:val="ListParagraph"/>
        <w:numPr>
          <w:ilvl w:val="0"/>
          <w:numId w:val="2"/>
        </w:numPr>
        <w:spacing w:after="80"/>
      </w:pPr>
      <w:r>
        <w:t xml:space="preserve">We will always tell you clearly whether something is already included in your plan, something you need to book and pay for, or something that's actually free elsewhere and we're just reminding you about it.</w:t>
      </w:r>
    </w:p>
    <w:p>
      <w:pPr>
        <w:pStyle w:val="ListParagraph"/>
        <w:numPr>
          <w:ilvl w:val="0"/>
          <w:numId w:val="2"/>
        </w:numPr>
        <w:spacing w:after="80"/>
      </w:pPr>
      <w:r>
        <w:t xml:space="preserve">You will always know exactly what you are paying for — every plan and every add-on is fully listed below, with nothing left out.</w:t>
      </w:r>
    </w:p>
    <w:p>
      <w:pPr>
        <w:pStyle w:val="ListParagraph"/>
        <w:numPr>
          <w:ilvl w:val="0"/>
          <w:numId w:val="2"/>
        </w:numPr>
        <w:spacing w:after="80"/>
      </w:pPr>
      <w:r>
        <w:t xml:space="preserve">You can cancel a monthly plan at any time. Annual plans are paid upfront for the year, but you can turn off auto-renewal whenever you like — no penalty, no argument, no hard sell.</w:t>
      </w:r>
    </w:p>
    <w:p>
      <w:pPr>
        <w:pStyle w:val="ListParagraph"/>
        <w:numPr>
          <w:ilvl w:val="0"/>
          <w:numId w:val="2"/>
        </w:numPr>
        <w:spacing w:after="80"/>
      </w:pPr>
      <w:r>
        <w:t xml:space="preserve">Naira prices are reviewed once a year to keep pace with cost changes — but we will always tell you at least 30 days before any change takes effect, and anything you've already paid for (like an annual plan) is honoured at the price you paid until it's time to renew.</w:t>
      </w:r>
    </w:p>
    <w:p>
      <w:pPr>
        <w:pStyle w:val="Heading1"/>
        <w:spacing w:after="160" w:before="360"/>
      </w:pPr>
      <w:r>
        <w:rPr>
          <w:color w:val="0E7C52"/>
        </w:rPr>
        <w:t xml:space="preserve">How to Read This Document — 4 Simple Labels</w:t>
      </w:r>
    </w:p>
    <w:p>
      <w:pPr>
        <w:spacing w:after="120"/>
      </w:pPr>
      <w:r>
        <w:t xml:space="preserve">Every single item in every plan below is marked with one of these four labels: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EEF4F0" w:val="clear"/>
            <w:tcMar>
              <w:top w:type="dxa" w:w="60"/>
              <w:left w:type="dxa" w:w="100"/>
              <w:bottom w:type="dxa" w:w="60"/>
              <w:right w:type="dxa" w:w="100"/>
            </w:tcMar>
          </w:tcPr>
          <w:p>
            <w:r>
              <w:rPr>
                <w:b/>
                <w:bCs/>
                <w:color w:val="12324B"/>
                <w:sz w:val="19"/>
                <w:szCs w:val="19"/>
              </w:rPr>
              <w:t xml:space="preserve">Label</w:t>
            </w:r>
          </w:p>
        </w:tc>
        <w:tc>
          <w:tcPr>
            <w:tcW w:type="dxa" w:w="7200"/>
            <w:shd w:fill="EEF4F0" w:val="clear"/>
            <w:tcMar>
              <w:top w:type="dxa" w:w="60"/>
              <w:left w:type="dxa" w:w="100"/>
              <w:bottom w:type="dxa" w:w="60"/>
              <w:right w:type="dxa" w:w="100"/>
            </w:tcMar>
          </w:tcPr>
          <w:p>
            <w:r>
              <w:rPr>
                <w:b/>
                <w:bCs/>
                <w:color w:val="12324B"/>
                <w:sz w:val="19"/>
                <w:szCs w:val="19"/>
              </w:rPr>
              <w:t xml:space="preserve">What it means</w:t>
            </w:r>
          </w:p>
        </w:tc>
      </w:tr>
      <w:tr>
        <w:tc>
          <w:tcPr>
            <w:tcW w:type="dxa" w:w="1800"/>
            <w:tcMar>
              <w:top w:type="dxa" w:w="60"/>
              <w:left w:type="dxa" w:w="100"/>
              <w:bottom w:type="dxa" w:w="60"/>
              <w:right w:type="dxa" w:w="100"/>
            </w:tcMar>
          </w:tcPr>
          <w:p>
            <w:r>
              <w:rPr>
                <w:b/>
                <w:bCs/>
                <w:color w:val="12324B"/>
                <w:sz w:val="19"/>
                <w:szCs w:val="19"/>
              </w:rPr>
              <w:t xml:space="preserve">INCLUDED</w:t>
            </w:r>
          </w:p>
        </w:tc>
        <w:tc>
          <w:tcPr>
            <w:tcW w:type="dxa" w:w="7200"/>
            <w:tcMar>
              <w:top w:type="dxa" w:w="60"/>
              <w:left w:type="dxa" w:w="100"/>
              <w:bottom w:type="dxa" w:w="60"/>
              <w:right w:type="dxa" w:w="100"/>
            </w:tcMar>
          </w:tcPr>
          <w:p>
            <w:r>
              <w:rPr>
                <w:b w:val="false"/>
                <w:bCs w:val="false"/>
                <w:sz w:val="19"/>
                <w:szCs w:val="19"/>
              </w:rPr>
              <w:t xml:space="preserve">Already part of your monthly or yearly plan price. No extra action, no extra payment.</w:t>
            </w:r>
          </w:p>
        </w:tc>
      </w:tr>
      <w:tr>
        <w:tc>
          <w:tcPr>
            <w:tcW w:type="dxa" w:w="1800"/>
            <w:tcMar>
              <w:top w:type="dxa" w:w="60"/>
              <w:left w:type="dxa" w:w="100"/>
              <w:bottom w:type="dxa" w:w="60"/>
              <w:right w:type="dxa" w:w="100"/>
            </w:tcMar>
          </w:tcPr>
          <w:p>
            <w:r>
              <w:rPr>
                <w:b/>
                <w:bCs/>
                <w:color w:val="12324B"/>
                <w:sz w:val="19"/>
                <w:szCs w:val="19"/>
              </w:rPr>
              <w:t xml:space="preserve">BOOK &amp; PAY</w:t>
            </w:r>
          </w:p>
        </w:tc>
        <w:tc>
          <w:tcPr>
            <w:tcW w:type="dxa" w:w="7200"/>
            <w:tcMar>
              <w:top w:type="dxa" w:w="60"/>
              <w:left w:type="dxa" w:w="100"/>
              <w:bottom w:type="dxa" w:w="60"/>
              <w:right w:type="dxa" w:w="100"/>
            </w:tcMar>
          </w:tcPr>
          <w:p>
            <w:r>
              <w:rPr>
                <w:b w:val="false"/>
                <w:bCs w:val="false"/>
                <w:sz w:val="19"/>
                <w:szCs w:val="19"/>
              </w:rPr>
              <w:t xml:space="preserve">A real service (lab test, medication refill, vaccine) that costs money beyond your plan. We always show the exact price before you confirm, and you pay through Tarragon at that moment — nothing is ever billed automatically.</w:t>
            </w:r>
          </w:p>
        </w:tc>
      </w:tr>
      <w:tr>
        <w:tc>
          <w:tcPr>
            <w:tcW w:type="dxa" w:w="1800"/>
            <w:tcMar>
              <w:top w:type="dxa" w:w="60"/>
              <w:left w:type="dxa" w:w="100"/>
              <w:bottom w:type="dxa" w:w="60"/>
              <w:right w:type="dxa" w:w="100"/>
            </w:tcMar>
          </w:tcPr>
          <w:p>
            <w:r>
              <w:rPr>
                <w:b/>
                <w:bCs/>
                <w:color w:val="12324B"/>
                <w:sz w:val="19"/>
                <w:szCs w:val="19"/>
              </w:rPr>
              <w:t xml:space="preserve">FREE ELSEWHERE</w:t>
            </w:r>
          </w:p>
        </w:tc>
        <w:tc>
          <w:tcPr>
            <w:tcW w:type="dxa" w:w="7200"/>
            <w:tcMar>
              <w:top w:type="dxa" w:w="60"/>
              <w:left w:type="dxa" w:w="100"/>
              <w:bottom w:type="dxa" w:w="60"/>
              <w:right w:type="dxa" w:w="100"/>
            </w:tcMar>
          </w:tcPr>
          <w:p>
            <w:r>
              <w:rPr>
                <w:b w:val="false"/>
                <w:bCs w:val="false"/>
                <w:sz w:val="19"/>
                <w:szCs w:val="19"/>
              </w:rPr>
              <w:t xml:space="preserve">Already free — usually from a government programme. Tarragon does not charge you anything for this. We simply remind you and tell you exactly where to go.</w:t>
            </w:r>
          </w:p>
        </w:tc>
      </w:tr>
      <w:tr>
        <w:tc>
          <w:tcPr>
            <w:tcW w:type="dxa" w:w="1800"/>
            <w:tcMar>
              <w:top w:type="dxa" w:w="60"/>
              <w:left w:type="dxa" w:w="100"/>
              <w:bottom w:type="dxa" w:w="60"/>
              <w:right w:type="dxa" w:w="100"/>
            </w:tcMar>
          </w:tcPr>
          <w:p>
            <w:r>
              <w:rPr>
                <w:b/>
                <w:bCs/>
                <w:color w:val="12324B"/>
                <w:sz w:val="19"/>
                <w:szCs w:val="19"/>
              </w:rPr>
              <w:t xml:space="preserve">ADD-ON</w:t>
            </w:r>
          </w:p>
        </w:tc>
        <w:tc>
          <w:tcPr>
            <w:tcW w:type="dxa" w:w="7200"/>
            <w:tcMar>
              <w:top w:type="dxa" w:w="60"/>
              <w:left w:type="dxa" w:w="100"/>
              <w:bottom w:type="dxa" w:w="60"/>
              <w:right w:type="dxa" w:w="100"/>
            </w:tcMar>
          </w:tcPr>
          <w:p>
            <w:r>
              <w:rPr>
                <w:b w:val="false"/>
                <w:bCs w:val="false"/>
                <w:sz w:val="19"/>
                <w:szCs w:val="19"/>
              </w:rPr>
              <w:t xml:space="preserve">An optional extra you can choose to add to any plan. Fully described in the Add-ons section, with its own separate price.</w:t>
            </w:r>
          </w:p>
        </w:tc>
      </w:tr>
    </w:tbl>
    <w:p>
      <w:pPr>
        <w:pStyle w:val="Heading1"/>
        <w:spacing w:after="160" w:before="360"/>
      </w:pPr>
      <w:r>
        <w:rPr>
          <w:color w:val="0E7C52"/>
        </w:rPr>
        <w:t xml:space="preserve">Your 5 Plans, At a Glance</w:t>
      </w:r>
    </w:p>
    <w:p>
      <w:pPr>
        <w:spacing w:after="120"/>
      </w:pPr>
      <w:r>
        <w:t xml:space="preserve">No plan has a set-up fee. No plan has a cancellation fee.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350"/>
        <w:gridCol w:w="1500"/>
        <w:gridCol w:w="1500"/>
        <w:gridCol w:w="1550"/>
        <w:gridCol w:w="1750"/>
      </w:tblGrid>
      <w:tr>
        <w:tc>
          <w:tcPr>
            <w:tcW w:type="dxa" w:w="1700"/>
            <w:shd w:fill="EEF4F0" w:val="clear"/>
            <w:tcMar>
              <w:top w:type="dxa" w:w="60"/>
              <w:left w:type="dxa" w:w="100"/>
              <w:bottom w:type="dxa" w:w="60"/>
              <w:right w:type="dxa" w:w="100"/>
            </w:tcMar>
          </w:tcPr>
          <w:p>
            <w:r>
              <w:rPr>
                <w:b/>
                <w:bCs/>
                <w:color w:val="12324B"/>
                <w:sz w:val="19"/>
                <w:szCs w:val="19"/>
              </w:rPr>
              <w:t xml:space="preserve"/>
            </w:r>
          </w:p>
        </w:tc>
        <w:tc>
          <w:tcPr>
            <w:tcW w:type="dxa" w:w="1350"/>
            <w:shd w:fill="EEF4F0" w:val="clear"/>
            <w:tcMar>
              <w:top w:type="dxa" w:w="60"/>
              <w:left w:type="dxa" w:w="100"/>
              <w:bottom w:type="dxa" w:w="60"/>
              <w:right w:type="dxa" w:w="100"/>
            </w:tcMar>
          </w:tcPr>
          <w:p>
            <w:r>
              <w:rPr>
                <w:b/>
                <w:bCs/>
                <w:color w:val="12324B"/>
                <w:sz w:val="19"/>
                <w:szCs w:val="19"/>
              </w:rPr>
              <w:t xml:space="preserve">Tarragon Free</w:t>
            </w:r>
          </w:p>
        </w:tc>
        <w:tc>
          <w:tcPr>
            <w:tcW w:type="dxa" w:w="1500"/>
            <w:shd w:fill="EEF4F0" w:val="clear"/>
            <w:tcMar>
              <w:top w:type="dxa" w:w="60"/>
              <w:left w:type="dxa" w:w="100"/>
              <w:bottom w:type="dxa" w:w="60"/>
              <w:right w:type="dxa" w:w="100"/>
            </w:tcMar>
          </w:tcPr>
          <w:p>
            <w:r>
              <w:rPr>
                <w:b/>
                <w:bCs/>
                <w:color w:val="12324B"/>
                <w:sz w:val="19"/>
                <w:szCs w:val="19"/>
              </w:rPr>
              <w:t xml:space="preserve">Essential Care</w:t>
            </w:r>
          </w:p>
        </w:tc>
        <w:tc>
          <w:tcPr>
            <w:tcW w:type="dxa" w:w="1500"/>
            <w:shd w:fill="EEF4F0" w:val="clear"/>
            <w:tcMar>
              <w:top w:type="dxa" w:w="60"/>
              <w:left w:type="dxa" w:w="100"/>
              <w:bottom w:type="dxa" w:w="60"/>
              <w:right w:type="dxa" w:w="100"/>
            </w:tcMar>
          </w:tcPr>
          <w:p>
            <w:r>
              <w:rPr>
                <w:b/>
                <w:bCs/>
                <w:color w:val="12324B"/>
                <w:sz w:val="19"/>
                <w:szCs w:val="19"/>
              </w:rPr>
              <w:t xml:space="preserve">Complete Care</w:t>
            </w:r>
          </w:p>
        </w:tc>
        <w:tc>
          <w:tcPr>
            <w:tcW w:type="dxa" w:w="1550"/>
            <w:shd w:fill="EEF4F0" w:val="clear"/>
            <w:tcMar>
              <w:top w:type="dxa" w:w="60"/>
              <w:left w:type="dxa" w:w="100"/>
              <w:bottom w:type="dxa" w:w="60"/>
              <w:right w:type="dxa" w:w="100"/>
            </w:tcMar>
          </w:tcPr>
          <w:p>
            <w:r>
              <w:rPr>
                <w:b/>
                <w:bCs/>
                <w:color w:val="12324B"/>
                <w:sz w:val="19"/>
                <w:szCs w:val="19"/>
              </w:rPr>
              <w:t xml:space="preserve">Family Plan</w:t>
            </w:r>
          </w:p>
        </w:tc>
        <w:tc>
          <w:tcPr>
            <w:tcW w:type="dxa" w:w="1750"/>
            <w:shd w:fill="EEF4F0" w:val="clear"/>
            <w:tcMar>
              <w:top w:type="dxa" w:w="60"/>
              <w:left w:type="dxa" w:w="100"/>
              <w:bottom w:type="dxa" w:w="60"/>
              <w:right w:type="dxa" w:w="100"/>
            </w:tcMar>
          </w:tcPr>
          <w:p>
            <w:r>
              <w:rPr>
                <w:b/>
                <w:bCs/>
                <w:color w:val="12324B"/>
                <w:sz w:val="19"/>
                <w:szCs w:val="19"/>
              </w:rPr>
              <w:t xml:space="preserve">ParentCare</w:t>
            </w:r>
          </w:p>
        </w:tc>
      </w:tr>
      <w:tr>
        <w:tc>
          <w:tcPr>
            <w:tcW w:type="dxa" w:w="1700"/>
            <w:tcMar>
              <w:top w:type="dxa" w:w="60"/>
              <w:left w:type="dxa" w:w="100"/>
              <w:bottom w:type="dxa" w:w="60"/>
              <w:right w:type="dxa" w:w="100"/>
            </w:tcMar>
          </w:tcPr>
          <w:p>
            <w:r>
              <w:rPr>
                <w:b/>
                <w:bCs/>
                <w:color w:val="12324B"/>
                <w:sz w:val="19"/>
                <w:szCs w:val="19"/>
              </w:rPr>
              <w:t xml:space="preserve">Price</w:t>
            </w:r>
          </w:p>
        </w:tc>
        <w:tc>
          <w:tcPr>
            <w:tcW w:type="dxa" w:w="1350"/>
            <w:tcMar>
              <w:top w:type="dxa" w:w="60"/>
              <w:left w:type="dxa" w:w="100"/>
              <w:bottom w:type="dxa" w:w="60"/>
              <w:right w:type="dxa" w:w="100"/>
            </w:tcMar>
          </w:tcPr>
          <w:p>
            <w:r>
              <w:rPr>
                <w:b w:val="false"/>
                <w:bCs w:val="false"/>
                <w:sz w:val="19"/>
                <w:szCs w:val="19"/>
              </w:rPr>
              <w:t xml:space="preserve">₦0 forever</w:t>
            </w:r>
          </w:p>
        </w:tc>
        <w:tc>
          <w:tcPr>
            <w:tcW w:type="dxa" w:w="1500"/>
            <w:tcMar>
              <w:top w:type="dxa" w:w="60"/>
              <w:left w:type="dxa" w:w="100"/>
              <w:bottom w:type="dxa" w:w="60"/>
              <w:right w:type="dxa" w:w="100"/>
            </w:tcMar>
          </w:tcPr>
          <w:p>
            <w:r>
              <w:rPr>
                <w:b w:val="false"/>
                <w:bCs w:val="false"/>
                <w:sz w:val="19"/>
                <w:szCs w:val="19"/>
              </w:rPr>
              <w:t xml:space="preserve">₦8,000/mo or ₦80,000/yr</w:t>
            </w:r>
          </w:p>
        </w:tc>
        <w:tc>
          <w:tcPr>
            <w:tcW w:type="dxa" w:w="1500"/>
            <w:tcMar>
              <w:top w:type="dxa" w:w="60"/>
              <w:left w:type="dxa" w:w="100"/>
              <w:bottom w:type="dxa" w:w="60"/>
              <w:right w:type="dxa" w:w="100"/>
            </w:tcMar>
          </w:tcPr>
          <w:p>
            <w:r>
              <w:rPr>
                <w:b w:val="false"/>
                <w:bCs w:val="false"/>
                <w:sz w:val="19"/>
                <w:szCs w:val="19"/>
              </w:rPr>
              <w:t xml:space="preserve">₦15,000/mo or ₦150,000/yr</w:t>
            </w:r>
          </w:p>
        </w:tc>
        <w:tc>
          <w:tcPr>
            <w:tcW w:type="dxa" w:w="1550"/>
            <w:tcMar>
              <w:top w:type="dxa" w:w="60"/>
              <w:left w:type="dxa" w:w="100"/>
              <w:bottom w:type="dxa" w:w="60"/>
              <w:right w:type="dxa" w:w="100"/>
            </w:tcMar>
          </w:tcPr>
          <w:p>
            <w:r>
              <w:rPr>
                <w:b w:val="false"/>
                <w:bCs w:val="false"/>
                <w:sz w:val="19"/>
                <w:szCs w:val="19"/>
              </w:rPr>
              <w:t xml:space="preserve">From ₦150,000/yr (3 tiers)</w:t>
            </w:r>
          </w:p>
        </w:tc>
        <w:tc>
          <w:tcPr>
            <w:tcW w:type="dxa" w:w="1750"/>
            <w:tcMar>
              <w:top w:type="dxa" w:w="60"/>
              <w:left w:type="dxa" w:w="100"/>
              <w:bottom w:type="dxa" w:w="60"/>
              <w:right w:type="dxa" w:w="100"/>
            </w:tcMar>
          </w:tcPr>
          <w:p>
            <w:r>
              <w:rPr>
                <w:b w:val="false"/>
                <w:bCs w:val="false"/>
                <w:sz w:val="19"/>
                <w:szCs w:val="19"/>
              </w:rPr>
              <w:t xml:space="preserve">₦25,000/mo or ₦250,000/yr (up to 2 parents)</w:t>
            </w:r>
          </w:p>
        </w:tc>
      </w:tr>
      <w:tr>
        <w:tc>
          <w:tcPr>
            <w:tcW w:type="dxa" w:w="1700"/>
            <w:tcMar>
              <w:top w:type="dxa" w:w="60"/>
              <w:left w:type="dxa" w:w="100"/>
              <w:bottom w:type="dxa" w:w="60"/>
              <w:right w:type="dxa" w:w="100"/>
            </w:tcMar>
          </w:tcPr>
          <w:p>
            <w:r>
              <w:rPr>
                <w:b/>
                <w:bCs/>
                <w:color w:val="12324B"/>
                <w:sz w:val="19"/>
                <w:szCs w:val="19"/>
              </w:rPr>
              <w:t xml:space="preserve">Who it's for</w:t>
            </w:r>
          </w:p>
        </w:tc>
        <w:tc>
          <w:tcPr>
            <w:tcW w:type="dxa" w:w="1350"/>
            <w:tcMar>
              <w:top w:type="dxa" w:w="60"/>
              <w:left w:type="dxa" w:w="100"/>
              <w:bottom w:type="dxa" w:w="60"/>
              <w:right w:type="dxa" w:w="100"/>
            </w:tcMar>
          </w:tcPr>
          <w:p>
            <w:r>
              <w:rPr>
                <w:b w:val="false"/>
                <w:bCs w:val="false"/>
                <w:sz w:val="19"/>
                <w:szCs w:val="19"/>
              </w:rPr>
              <w:t xml:space="preserve">Anyone starting to track their health</w:t>
            </w:r>
          </w:p>
        </w:tc>
        <w:tc>
          <w:tcPr>
            <w:tcW w:type="dxa" w:w="1500"/>
            <w:tcMar>
              <w:top w:type="dxa" w:w="60"/>
              <w:left w:type="dxa" w:w="100"/>
              <w:bottom w:type="dxa" w:w="60"/>
              <w:right w:type="dxa" w:w="100"/>
            </w:tcMar>
          </w:tcPr>
          <w:p>
            <w:r>
              <w:rPr>
                <w:b w:val="false"/>
                <w:bCs w:val="false"/>
                <w:sz w:val="19"/>
                <w:szCs w:val="19"/>
              </w:rPr>
              <w:t xml:space="preserve">One condition: HTN or diabetes</w:t>
            </w:r>
          </w:p>
        </w:tc>
        <w:tc>
          <w:tcPr>
            <w:tcW w:type="dxa" w:w="1500"/>
            <w:tcMar>
              <w:top w:type="dxa" w:w="60"/>
              <w:left w:type="dxa" w:w="100"/>
              <w:bottom w:type="dxa" w:w="60"/>
              <w:right w:type="dxa" w:w="100"/>
            </w:tcMar>
          </w:tcPr>
          <w:p>
            <w:r>
              <w:rPr>
                <w:b w:val="false"/>
                <w:bCs w:val="false"/>
                <w:sz w:val="19"/>
                <w:szCs w:val="19"/>
              </w:rPr>
              <w:t xml:space="preserve">Multiple conditions / higher risk</w:t>
            </w:r>
          </w:p>
        </w:tc>
        <w:tc>
          <w:tcPr>
            <w:tcW w:type="dxa" w:w="1550"/>
            <w:tcMar>
              <w:top w:type="dxa" w:w="60"/>
              <w:left w:type="dxa" w:w="100"/>
              <w:bottom w:type="dxa" w:w="60"/>
              <w:right w:type="dxa" w:w="100"/>
            </w:tcMar>
          </w:tcPr>
          <w:p>
            <w:r>
              <w:rPr>
                <w:b w:val="false"/>
                <w:bCs w:val="false"/>
                <w:sz w:val="19"/>
                <w:szCs w:val="19"/>
              </w:rPr>
              <w:t xml:space="preserve">Households / whole family</w:t>
            </w:r>
          </w:p>
        </w:tc>
        <w:tc>
          <w:tcPr>
            <w:tcW w:type="dxa" w:w="1750"/>
            <w:tcMar>
              <w:top w:type="dxa" w:w="60"/>
              <w:left w:type="dxa" w:w="100"/>
              <w:bottom w:type="dxa" w:w="60"/>
              <w:right w:type="dxa" w:w="100"/>
            </w:tcMar>
          </w:tcPr>
          <w:p>
            <w:r>
              <w:rPr>
                <w:b w:val="false"/>
                <w:bCs w:val="false"/>
                <w:sz w:val="19"/>
                <w:szCs w:val="19"/>
              </w:rPr>
              <w:t xml:space="preserve">Keeping close watch over a parent</w:t>
            </w:r>
          </w:p>
        </w:tc>
      </w:tr>
      <w:tr>
        <w:tc>
          <w:tcPr>
            <w:tcW w:type="dxa" w:w="1700"/>
            <w:tcMar>
              <w:top w:type="dxa" w:w="60"/>
              <w:left w:type="dxa" w:w="100"/>
              <w:bottom w:type="dxa" w:w="60"/>
              <w:right w:type="dxa" w:w="100"/>
            </w:tcMar>
          </w:tcPr>
          <w:p>
            <w:r>
              <w:rPr>
                <w:b/>
                <w:bCs/>
                <w:color w:val="12324B"/>
                <w:sz w:val="19"/>
                <w:szCs w:val="19"/>
              </w:rPr>
              <w:t xml:space="preserve">Doctor reviews your numbers?</w:t>
            </w:r>
          </w:p>
        </w:tc>
        <w:tc>
          <w:tcPr>
            <w:tcW w:type="dxa" w:w="1350"/>
            <w:tcMar>
              <w:top w:type="dxa" w:w="60"/>
              <w:left w:type="dxa" w:w="100"/>
              <w:bottom w:type="dxa" w:w="60"/>
              <w:right w:type="dxa" w:w="100"/>
            </w:tcMar>
          </w:tcPr>
          <w:p>
            <w:r>
              <w:rPr>
                <w:b w:val="false"/>
                <w:bCs w:val="false"/>
                <w:sz w:val="19"/>
                <w:szCs w:val="19"/>
              </w:rPr>
              <w:t xml:space="preserve">No</w:t>
            </w:r>
          </w:p>
        </w:tc>
        <w:tc>
          <w:tcPr>
            <w:tcW w:type="dxa" w:w="1500"/>
            <w:tcMar>
              <w:top w:type="dxa" w:w="60"/>
              <w:left w:type="dxa" w:w="100"/>
              <w:bottom w:type="dxa" w:w="60"/>
              <w:right w:type="dxa" w:w="100"/>
            </w:tcMar>
          </w:tcPr>
          <w:p>
            <w:r>
              <w:rPr>
                <w:b w:val="false"/>
                <w:bCs w:val="false"/>
                <w:sz w:val="19"/>
                <w:szCs w:val="19"/>
              </w:rPr>
              <w:t xml:space="preserve">Yes, monthly</w:t>
            </w:r>
          </w:p>
        </w:tc>
        <w:tc>
          <w:tcPr>
            <w:tcW w:type="dxa" w:w="1500"/>
            <w:tcMar>
              <w:top w:type="dxa" w:w="60"/>
              <w:left w:type="dxa" w:w="100"/>
              <w:bottom w:type="dxa" w:w="60"/>
              <w:right w:type="dxa" w:w="100"/>
            </w:tcMar>
          </w:tcPr>
          <w:p>
            <w:r>
              <w:rPr>
                <w:b w:val="false"/>
                <w:bCs w:val="false"/>
                <w:sz w:val="19"/>
                <w:szCs w:val="19"/>
              </w:rPr>
              <w:t xml:space="preserve">Yes, weekly</w:t>
            </w:r>
          </w:p>
        </w:tc>
        <w:tc>
          <w:tcPr>
            <w:tcW w:type="dxa" w:w="1550"/>
            <w:tcMar>
              <w:top w:type="dxa" w:w="60"/>
              <w:left w:type="dxa" w:w="100"/>
              <w:bottom w:type="dxa" w:w="60"/>
              <w:right w:type="dxa" w:w="100"/>
            </w:tcMar>
          </w:tcPr>
          <w:p>
            <w:r>
              <w:rPr>
                <w:b w:val="false"/>
                <w:bCs w:val="false"/>
                <w:sz w:val="19"/>
                <w:szCs w:val="19"/>
              </w:rPr>
              <w:t xml:space="preserve">Yes — matched to each member</w:t>
            </w:r>
          </w:p>
        </w:tc>
        <w:tc>
          <w:tcPr>
            <w:tcW w:type="dxa" w:w="1750"/>
            <w:tcMar>
              <w:top w:type="dxa" w:w="60"/>
              <w:left w:type="dxa" w:w="100"/>
              <w:bottom w:type="dxa" w:w="60"/>
              <w:right w:type="dxa" w:w="100"/>
            </w:tcMar>
          </w:tcPr>
          <w:p>
            <w:r>
              <w:rPr>
                <w:b w:val="false"/>
                <w:bCs w:val="false"/>
                <w:sz w:val="19"/>
                <w:szCs w:val="19"/>
              </w:rPr>
              <w:t xml:space="preserve">Yes, scheduled per parent</w:t>
            </w:r>
          </w:p>
        </w:tc>
      </w:tr>
      <w:tr>
        <w:tc>
          <w:tcPr>
            <w:tcW w:type="dxa" w:w="1700"/>
            <w:tcMar>
              <w:top w:type="dxa" w:w="60"/>
              <w:left w:type="dxa" w:w="100"/>
              <w:bottom w:type="dxa" w:w="60"/>
              <w:right w:type="dxa" w:w="100"/>
            </w:tcMar>
          </w:tcPr>
          <w:p>
            <w:r>
              <w:rPr>
                <w:b/>
                <w:bCs/>
                <w:color w:val="12324B"/>
                <w:sz w:val="19"/>
                <w:szCs w:val="19"/>
              </w:rPr>
              <w:t xml:space="preserve">Doctor check-in?</w:t>
            </w:r>
          </w:p>
        </w:tc>
        <w:tc>
          <w:tcPr>
            <w:tcW w:type="dxa" w:w="1350"/>
            <w:tcMar>
              <w:top w:type="dxa" w:w="60"/>
              <w:left w:type="dxa" w:w="100"/>
              <w:bottom w:type="dxa" w:w="60"/>
              <w:right w:type="dxa" w:w="100"/>
            </w:tcMar>
          </w:tcPr>
          <w:p>
            <w:r>
              <w:rPr>
                <w:b w:val="false"/>
                <w:bCs w:val="false"/>
                <w:sz w:val="19"/>
                <w:szCs w:val="19"/>
              </w:rPr>
              <w:t xml:space="preserve">No</w:t>
            </w:r>
          </w:p>
        </w:tc>
        <w:tc>
          <w:tcPr>
            <w:tcW w:type="dxa" w:w="1500"/>
            <w:tcMar>
              <w:top w:type="dxa" w:w="60"/>
              <w:left w:type="dxa" w:w="100"/>
              <w:bottom w:type="dxa" w:w="60"/>
              <w:right w:type="dxa" w:w="100"/>
            </w:tcMar>
          </w:tcPr>
          <w:p>
            <w:r>
              <w:rPr>
                <w:b w:val="false"/>
                <w:bCs w:val="false"/>
                <w:sz w:val="19"/>
                <w:szCs w:val="19"/>
              </w:rPr>
              <w:t xml:space="preserve">Monthly, WhatsApp</w:t>
            </w:r>
          </w:p>
        </w:tc>
        <w:tc>
          <w:tcPr>
            <w:tcW w:type="dxa" w:w="1500"/>
            <w:tcMar>
              <w:top w:type="dxa" w:w="60"/>
              <w:left w:type="dxa" w:w="100"/>
              <w:bottom w:type="dxa" w:w="60"/>
              <w:right w:type="dxa" w:w="100"/>
            </w:tcMar>
          </w:tcPr>
          <w:p>
            <w:r>
              <w:rPr>
                <w:b w:val="false"/>
                <w:bCs w:val="false"/>
                <w:sz w:val="19"/>
                <w:szCs w:val="19"/>
              </w:rPr>
              <w:t xml:space="preserve">Monthly + priority</w:t>
            </w:r>
          </w:p>
        </w:tc>
        <w:tc>
          <w:tcPr>
            <w:tcW w:type="dxa" w:w="1550"/>
            <w:tcMar>
              <w:top w:type="dxa" w:w="60"/>
              <w:left w:type="dxa" w:w="100"/>
              <w:bottom w:type="dxa" w:w="60"/>
              <w:right w:type="dxa" w:w="100"/>
            </w:tcMar>
          </w:tcPr>
          <w:p>
            <w:r>
              <w:rPr>
                <w:b w:val="false"/>
                <w:bCs w:val="false"/>
                <w:sz w:val="19"/>
                <w:szCs w:val="19"/>
              </w:rPr>
              <w:t xml:space="preserve">By tier</w:t>
            </w:r>
          </w:p>
        </w:tc>
        <w:tc>
          <w:tcPr>
            <w:tcW w:type="dxa" w:w="1750"/>
            <w:tcMar>
              <w:top w:type="dxa" w:w="60"/>
              <w:left w:type="dxa" w:w="100"/>
              <w:bottom w:type="dxa" w:w="60"/>
              <w:right w:type="dxa" w:w="100"/>
            </w:tcMar>
          </w:tcPr>
          <w:p>
            <w:r>
              <w:rPr>
                <w:b w:val="false"/>
                <w:bCs w:val="false"/>
                <w:sz w:val="19"/>
                <w:szCs w:val="19"/>
              </w:rPr>
              <w:t xml:space="preserve">Named coordinator + scheduled review</w:t>
            </w:r>
          </w:p>
        </w:tc>
      </w:tr>
      <w:tr>
        <w:tc>
          <w:tcPr>
            <w:tcW w:type="dxa" w:w="1700"/>
            <w:tcMar>
              <w:top w:type="dxa" w:w="60"/>
              <w:left w:type="dxa" w:w="100"/>
              <w:bottom w:type="dxa" w:w="60"/>
              <w:right w:type="dxa" w:w="100"/>
            </w:tcMar>
          </w:tcPr>
          <w:p>
            <w:r>
              <w:rPr>
                <w:b/>
                <w:bCs/>
                <w:color w:val="12324B"/>
                <w:sz w:val="19"/>
                <w:szCs w:val="19"/>
              </w:rPr>
              <w:t xml:space="preserve">Labs &amp; refills</w:t>
            </w:r>
          </w:p>
        </w:tc>
        <w:tc>
          <w:tcPr>
            <w:tcW w:type="dxa" w:w="1350"/>
            <w:tcMar>
              <w:top w:type="dxa" w:w="60"/>
              <w:left w:type="dxa" w:w="100"/>
              <w:bottom w:type="dxa" w:w="60"/>
              <w:right w:type="dxa" w:w="100"/>
            </w:tcMar>
          </w:tcPr>
          <w:p>
            <w:r>
              <w:rPr>
                <w:b w:val="false"/>
                <w:bCs w:val="false"/>
                <w:sz w:val="19"/>
                <w:szCs w:val="19"/>
              </w:rPr>
              <w:t xml:space="preserve">Not available</w:t>
            </w:r>
          </w:p>
        </w:tc>
        <w:tc>
          <w:tcPr>
            <w:tcW w:type="dxa" w:w="1500"/>
            <w:tcMar>
              <w:top w:type="dxa" w:w="60"/>
              <w:left w:type="dxa" w:w="100"/>
              <w:bottom w:type="dxa" w:w="60"/>
              <w:right w:type="dxa" w:w="100"/>
            </w:tcMar>
          </w:tcPr>
          <w:p>
            <w:r>
              <w:rPr>
                <w:b w:val="false"/>
                <w:bCs w:val="false"/>
                <w:sz w:val="19"/>
                <w:szCs w:val="19"/>
              </w:rPr>
              <w:t xml:space="preserve">Book &amp; pay</w:t>
            </w:r>
          </w:p>
        </w:tc>
        <w:tc>
          <w:tcPr>
            <w:tcW w:type="dxa" w:w="1500"/>
            <w:tcMar>
              <w:top w:type="dxa" w:w="60"/>
              <w:left w:type="dxa" w:w="100"/>
              <w:bottom w:type="dxa" w:w="60"/>
              <w:right w:type="dxa" w:w="100"/>
            </w:tcMar>
          </w:tcPr>
          <w:p>
            <w:r>
              <w:rPr>
                <w:b w:val="false"/>
                <w:bCs w:val="false"/>
                <w:sz w:val="19"/>
                <w:szCs w:val="19"/>
              </w:rPr>
              <w:t xml:space="preserve">Book &amp; pay</w:t>
            </w:r>
          </w:p>
        </w:tc>
        <w:tc>
          <w:tcPr>
            <w:tcW w:type="dxa" w:w="1550"/>
            <w:tcMar>
              <w:top w:type="dxa" w:w="60"/>
              <w:left w:type="dxa" w:w="100"/>
              <w:bottom w:type="dxa" w:w="60"/>
              <w:right w:type="dxa" w:w="100"/>
            </w:tcMar>
          </w:tcPr>
          <w:p>
            <w:r>
              <w:rPr>
                <w:b w:val="false"/>
                <w:bCs w:val="false"/>
                <w:sz w:val="19"/>
                <w:szCs w:val="19"/>
              </w:rPr>
              <w:t xml:space="preserve">Book &amp; pay</w:t>
            </w:r>
          </w:p>
        </w:tc>
        <w:tc>
          <w:tcPr>
            <w:tcW w:type="dxa" w:w="1750"/>
            <w:tcMar>
              <w:top w:type="dxa" w:w="60"/>
              <w:left w:type="dxa" w:w="100"/>
              <w:bottom w:type="dxa" w:w="60"/>
              <w:right w:type="dxa" w:w="100"/>
            </w:tcMar>
          </w:tcPr>
          <w:p>
            <w:r>
              <w:rPr>
                <w:b w:val="false"/>
                <w:bCs w:val="false"/>
                <w:sz w:val="19"/>
                <w:szCs w:val="19"/>
              </w:rPr>
              <w:t xml:space="preserve">Book &amp; pay</w:t>
            </w:r>
          </w:p>
        </w:tc>
      </w:tr>
    </w:tbl>
    <w:p>
      <w:pPr>
        <w:pStyle w:val="Heading1"/>
        <w:spacing w:after="160" w:before="360"/>
      </w:pPr>
      <w:r>
        <w:rPr>
          <w:color w:val="0E7C52"/>
        </w:rPr>
        <w:t xml:space="preserve">Plan 1 — Tarragon Free</w:t>
      </w:r>
    </w:p>
    <w:p>
      <w:pPr>
        <w:spacing w:after="120"/>
      </w:pPr>
      <w:r>
        <w:t xml:space="preserve">₦0. Forever. No card required. No expiry — ever.</w:t>
      </w:r>
    </w:p>
    <w:p>
      <w:pPr>
        <w:spacing w:after="120"/>
      </w:pPr>
      <w:r>
        <w:t xml:space="preserve">This is a self-tracking tool to help you understand your own numbers and build a habit. Please note: on this plan, no doctor is reviewing your readings. If something looks concerning, we will never tell you “you're fine” or “you're not fine” — we'll simply encourage you to see a doctor, and show you how to upgrade to a plan where a real doctor is watching.</w:t>
      </w:r>
    </w:p>
    <w:p>
      <w:pPr>
        <w:spacing w:after="120"/>
      </w:pPr>
      <w:r>
        <w:t xml:space="preserve">This plan never expires and never auto-converts to a paid plan.</w:t>
      </w:r>
    </w:p>
    <w:p>
      <w:pPr>
        <w:pStyle w:val="ListParagraph"/>
        <w:numPr>
          <w:ilvl w:val="0"/>
          <w:numId w:val="2"/>
        </w:numPr>
        <w:spacing w:after="80"/>
      </w:pPr>
      <w:r>
        <w:rPr>
          <w:b/>
          <w:bCs/>
          <w:color w:val="0E7C52"/>
        </w:rPr>
        <w:t xml:space="preserve">INCLUDED — </w:t>
      </w:r>
      <w:r>
        <w:t xml:space="preserve">Log your own blood pressure, blood sugar, and weight</w:t>
      </w:r>
    </w:p>
    <w:p>
      <w:pPr>
        <w:pStyle w:val="ListParagraph"/>
        <w:numPr>
          <w:ilvl w:val="0"/>
          <w:numId w:val="2"/>
        </w:numPr>
        <w:spacing w:after="80"/>
      </w:pPr>
      <w:r>
        <w:rPr>
          <w:b/>
          <w:bCs/>
          <w:color w:val="0E7C52"/>
        </w:rPr>
        <w:t xml:space="preserve">INCLUDED — </w:t>
      </w:r>
      <w:r>
        <w:t xml:space="preserve">Medication reminders (we remind you to take your medicine; we don't check if you actually did, unless you're on a paid plan)</w:t>
      </w:r>
    </w:p>
    <w:p>
      <w:pPr>
        <w:pStyle w:val="ListParagraph"/>
        <w:numPr>
          <w:ilvl w:val="0"/>
          <w:numId w:val="2"/>
        </w:numPr>
        <w:spacing w:after="80"/>
      </w:pPr>
      <w:r>
        <w:rPr>
          <w:b/>
          <w:bCs/>
          <w:color w:val="0E7C52"/>
        </w:rPr>
        <w:t xml:space="preserve">INCLUDED — </w:t>
      </w:r>
      <w:r>
        <w:t xml:space="preserve">The Tarragon 90-Day Health Reset — a free guided programme with weekly summaries and simple trend charts</w:t>
      </w:r>
    </w:p>
    <w:p>
      <w:pPr>
        <w:pStyle w:val="ListParagraph"/>
        <w:numPr>
          <w:ilvl w:val="0"/>
          <w:numId w:val="2"/>
        </w:numPr>
        <w:spacing w:after="80"/>
      </w:pPr>
      <w:r>
        <w:rPr>
          <w:b/>
          <w:bCs/>
          <w:color w:val="0E7C52"/>
        </w:rPr>
        <w:t xml:space="preserve">INCLUDED — </w:t>
      </w:r>
      <w:r>
        <w:t xml:space="preserve">Full education library (hypertension, diabetes, salt and sugar guidance for Nigerian food, stroke and emergency warning signs)</w:t>
      </w:r>
    </w:p>
    <w:p>
      <w:pPr>
        <w:pStyle w:val="ListParagraph"/>
        <w:numPr>
          <w:ilvl w:val="0"/>
          <w:numId w:val="2"/>
        </w:numPr>
        <w:spacing w:after="80"/>
      </w:pPr>
      <w:r>
        <w:rPr>
          <w:b/>
          <w:bCs/>
          <w:color w:val="0E7C52"/>
        </w:rPr>
        <w:t xml:space="preserve">INCLUDED — </w:t>
      </w:r>
      <w:r>
        <w:t xml:space="preserve">Downloadable Health Passport — a PDF summary of your readings, medications, allergies, and emergency contact</w:t>
      </w:r>
    </w:p>
    <w:p>
      <w:pPr>
        <w:pStyle w:val="ListParagraph"/>
        <w:numPr>
          <w:ilvl w:val="0"/>
          <w:numId w:val="2"/>
        </w:numPr>
        <w:spacing w:after="80"/>
      </w:pPr>
      <w:r>
        <w:rPr>
          <w:b/>
          <w:bCs/>
          <w:color w:val="0E7C52"/>
        </w:rPr>
        <w:t xml:space="preserve">INCLUDED — </w:t>
      </w:r>
      <w:r>
        <w:t xml:space="preserve">Device setup guides (how to use your BP monitor and glucometer correctly)</w:t>
      </w:r>
    </w:p>
    <w:p>
      <w:pPr>
        <w:spacing w:after="120"/>
      </w:pPr>
      <w:r>
        <w:rPr>
          <w:i/>
          <w:iCs/>
          <w:color w:val="555555"/>
        </w:rPr>
        <w:t xml:space="preserve">Not included on this plan, and available only if you upgrade: doctor review, doctor check-in, lab test coordination, medication refill coordination, family dashboard.</w:t>
      </w:r>
    </w:p>
    <w:p>
      <w:pPr>
        <w:pStyle w:val="Heading2"/>
        <w:spacing w:after="120" w:before="280"/>
      </w:pPr>
      <w:r>
        <w:rPr>
          <w:color w:val="12324B"/>
        </w:rPr>
        <w:t xml:space="preserve">Try Before You Commit — Free Trials of Real Clinical Care</w:t>
      </w:r>
    </w:p>
    <w:p>
      <w:pPr>
        <w:pStyle w:val="ListParagraph"/>
        <w:numPr>
          <w:ilvl w:val="0"/>
          <w:numId w:val="2"/>
        </w:numPr>
        <w:spacing w:after="80"/>
      </w:pPr>
      <w:r>
        <w:t xml:space="preserve">Milestone trial: complete the 90-Day Health Reset and we'll offer you 30 days of Complete Care at no charge — no card required to start.</w:t>
      </w:r>
    </w:p>
    <w:p>
      <w:pPr>
        <w:pStyle w:val="ListParagraph"/>
        <w:numPr>
          <w:ilvl w:val="0"/>
          <w:numId w:val="2"/>
        </w:numPr>
        <w:spacing w:after="80"/>
      </w:pPr>
      <w:r>
        <w:t xml:space="preserve">Risk-triggered trial: if your logged readings show a pattern a doctor would want to look at, we'll proactively offer a free 30-day trial of Complete Care.</w:t>
      </w:r>
    </w:p>
    <w:p>
      <w:pPr>
        <w:spacing w:after="120"/>
      </w:pPr>
      <w:r>
        <w:rPr>
          <w:i/>
          <w:iCs/>
          <w:color w:val="555555"/>
        </w:rPr>
        <w:t xml:space="preserve">Both trials are one per person, apply to Complete Care, never require a card, and never roll into a paid subscription automatically — at the end you simply return to Tarragon Free unless you choose to continue.</w:t>
      </w:r>
    </w:p>
    <w:p>
      <w:pPr>
        <w:pStyle w:val="Heading1"/>
        <w:spacing w:after="160" w:before="360"/>
      </w:pPr>
      <w:r>
        <w:rPr>
          <w:color w:val="0E7C52"/>
        </w:rPr>
        <w:t xml:space="preserve">Plan 2 — Essential Care</w:t>
      </w:r>
    </w:p>
    <w:p>
      <w:pPr>
        <w:spacing w:after="120"/>
      </w:pPr>
      <w:r>
        <w:t xml:space="preserve">₦8,000/month, or ₦80,000/year (2 months free when you pay yearly). For one condition — hypertension or diabetes. This is where real clinical monitoring begins.</w:t>
      </w:r>
    </w:p>
    <w:p>
      <w:pPr>
        <w:pStyle w:val="ListParagraph"/>
        <w:numPr>
          <w:ilvl w:val="0"/>
          <w:numId w:val="2"/>
        </w:numPr>
        <w:spacing w:after="80"/>
      </w:pPr>
      <w:r>
        <w:rPr>
          <w:b/>
          <w:bCs/>
          <w:color w:val="0E7C52"/>
        </w:rPr>
        <w:t xml:space="preserve">INCLUDED — </w:t>
      </w:r>
      <w:r>
        <w:t xml:space="preserve">Everything in Tarragon Free</w:t>
      </w:r>
    </w:p>
    <w:p>
      <w:pPr>
        <w:pStyle w:val="ListParagraph"/>
        <w:numPr>
          <w:ilvl w:val="0"/>
          <w:numId w:val="2"/>
        </w:numPr>
        <w:spacing w:after="80"/>
      </w:pPr>
      <w:r>
        <w:rPr>
          <w:b/>
          <w:bCs/>
          <w:color w:val="0E7C52"/>
        </w:rPr>
        <w:t xml:space="preserve">INCLUDED — </w:t>
      </w:r>
      <w:r>
        <w:t xml:space="preserve">A doctor reviews your BP or glucose readings every month and checks you're on track</w:t>
      </w:r>
    </w:p>
    <w:p>
      <w:pPr>
        <w:pStyle w:val="ListParagraph"/>
        <w:numPr>
          <w:ilvl w:val="0"/>
          <w:numId w:val="2"/>
        </w:numPr>
        <w:spacing w:after="80"/>
      </w:pPr>
      <w:r>
        <w:rPr>
          <w:b/>
          <w:bCs/>
          <w:color w:val="0E7C52"/>
        </w:rPr>
        <w:t xml:space="preserve">INCLUDED — </w:t>
      </w:r>
      <w:r>
        <w:t xml:space="preserve">Monthly doctor check-in over WhatsApp</w:t>
      </w:r>
    </w:p>
    <w:p>
      <w:pPr>
        <w:pStyle w:val="ListParagraph"/>
        <w:numPr>
          <w:ilvl w:val="0"/>
          <w:numId w:val="2"/>
        </w:numPr>
        <w:spacing w:after="80"/>
      </w:pPr>
      <w:r>
        <w:rPr>
          <w:b/>
          <w:bCs/>
          <w:color w:val="0E7C52"/>
        </w:rPr>
        <w:t xml:space="preserve">INCLUDED — </w:t>
      </w:r>
      <w:r>
        <w:t xml:space="preserve">Medication adherence follow-up — if you miss doses, your doctor follows up with you, not just an automatic reminder</w:t>
      </w:r>
    </w:p>
    <w:p>
      <w:pPr>
        <w:pStyle w:val="ListParagraph"/>
        <w:numPr>
          <w:ilvl w:val="0"/>
          <w:numId w:val="2"/>
        </w:numPr>
        <w:spacing w:after="80"/>
      </w:pPr>
      <w:r>
        <w:rPr>
          <w:b/>
          <w:bCs/>
          <w:color w:val="0E7C52"/>
        </w:rPr>
        <w:t xml:space="preserve">INCLUDED — </w:t>
      </w:r>
      <w:r>
        <w:t xml:space="preserve">Direct WhatsApp access to your care team for questions</w:t>
      </w:r>
    </w:p>
    <w:p>
      <w:pPr>
        <w:pStyle w:val="ListParagraph"/>
        <w:numPr>
          <w:ilvl w:val="0"/>
          <w:numId w:val="2"/>
        </w:numPr>
        <w:spacing w:after="80"/>
      </w:pPr>
      <w:r>
        <w:rPr>
          <w:b/>
          <w:bCs/>
          <w:color w:val="12324B"/>
        </w:rPr>
        <w:t xml:space="preserve">BOOK &amp; PAY — </w:t>
      </w:r>
      <w:r>
        <w:t xml:space="preserve">Lab tests (e.g. HbA1c, kidney function, lipid panel) — you'll see the exact price and confirm before we book</w:t>
      </w:r>
    </w:p>
    <w:p>
      <w:pPr>
        <w:pStyle w:val="ListParagraph"/>
        <w:numPr>
          <w:ilvl w:val="0"/>
          <w:numId w:val="2"/>
        </w:numPr>
        <w:spacing w:after="80"/>
      </w:pPr>
      <w:r>
        <w:rPr>
          <w:b/>
          <w:bCs/>
          <w:color w:val="12324B"/>
        </w:rPr>
        <w:t xml:space="preserve">BOOK &amp; PAY — </w:t>
      </w:r>
      <w:r>
        <w:t xml:space="preserve">Medication refills through our pharmacy partners — same rule</w:t>
      </w:r>
    </w:p>
    <w:p>
      <w:pPr>
        <w:pStyle w:val="Heading1"/>
        <w:spacing w:after="160" w:before="360"/>
      </w:pPr>
      <w:r>
        <w:rPr>
          <w:color w:val="0E7C52"/>
        </w:rPr>
        <w:t xml:space="preserve">Plan 3 — Complete Care</w:t>
      </w:r>
    </w:p>
    <w:p>
      <w:pPr>
        <w:spacing w:after="120"/>
      </w:pPr>
      <w:r>
        <w:t xml:space="preserve">₦15,000/month, or ₦150,000/year (2 months free when you pay yearly). For patients managing more than one condition together, or anyone whose doctor recommends closer monitoring.</w:t>
      </w:r>
    </w:p>
    <w:p>
      <w:pPr>
        <w:pStyle w:val="ListParagraph"/>
        <w:numPr>
          <w:ilvl w:val="0"/>
          <w:numId w:val="2"/>
        </w:numPr>
        <w:spacing w:after="80"/>
      </w:pPr>
      <w:r>
        <w:rPr>
          <w:b/>
          <w:bCs/>
          <w:color w:val="0E7C52"/>
        </w:rPr>
        <w:t xml:space="preserve">INCLUDED — </w:t>
      </w:r>
      <w:r>
        <w:t xml:space="preserve">Everything in Essential Care</w:t>
      </w:r>
    </w:p>
    <w:p>
      <w:pPr>
        <w:pStyle w:val="ListParagraph"/>
        <w:numPr>
          <w:ilvl w:val="0"/>
          <w:numId w:val="2"/>
        </w:numPr>
        <w:spacing w:after="80"/>
      </w:pPr>
      <w:r>
        <w:rPr>
          <w:b/>
          <w:bCs/>
          <w:color w:val="0E7C52"/>
        </w:rPr>
        <w:t xml:space="preserve">INCLUDED — </w:t>
      </w:r>
      <w:r>
        <w:t xml:space="preserve">Weekly doctor review (instead of monthly)</w:t>
      </w:r>
    </w:p>
    <w:p>
      <w:pPr>
        <w:pStyle w:val="ListParagraph"/>
        <w:numPr>
          <w:ilvl w:val="0"/>
          <w:numId w:val="2"/>
        </w:numPr>
        <w:spacing w:after="80"/>
      </w:pPr>
      <w:r>
        <w:rPr>
          <w:b/>
          <w:bCs/>
          <w:color w:val="0E7C52"/>
        </w:rPr>
        <w:t xml:space="preserve">INCLUDED — </w:t>
      </w:r>
      <w:r>
        <w:t xml:space="preserve">Support for multiple conditions managed together, on one care plan</w:t>
      </w:r>
    </w:p>
    <w:p>
      <w:pPr>
        <w:pStyle w:val="ListParagraph"/>
        <w:numPr>
          <w:ilvl w:val="0"/>
          <w:numId w:val="2"/>
        </w:numPr>
        <w:spacing w:after="80"/>
      </w:pPr>
      <w:r>
        <w:rPr>
          <w:b/>
          <w:bCs/>
          <w:color w:val="0E7C52"/>
        </w:rPr>
        <w:t xml:space="preserve">INCLUDED — </w:t>
      </w:r>
      <w:r>
        <w:t xml:space="preserve">Priority doctor escalation — if something is abnormal, you move to the front of the queue</w:t>
      </w:r>
    </w:p>
    <w:p>
      <w:pPr>
        <w:pStyle w:val="ListParagraph"/>
        <w:numPr>
          <w:ilvl w:val="0"/>
          <w:numId w:val="2"/>
        </w:numPr>
        <w:spacing w:after="80"/>
      </w:pPr>
      <w:r>
        <w:rPr>
          <w:b/>
          <w:bCs/>
          <w:color w:val="0E7C52"/>
        </w:rPr>
        <w:t xml:space="preserve">INCLUDED — </w:t>
      </w:r>
      <w:r>
        <w:t xml:space="preserve">Health Education, Lifestyle Coaching, and the Annual Doctor Review programme (each sold separately on lower plans)</w:t>
      </w:r>
    </w:p>
    <w:p>
      <w:pPr>
        <w:pStyle w:val="ListParagraph"/>
        <w:numPr>
          <w:ilvl w:val="0"/>
          <w:numId w:val="2"/>
        </w:numPr>
        <w:spacing w:after="80"/>
      </w:pPr>
      <w:r>
        <w:rPr>
          <w:b/>
          <w:bCs/>
          <w:color w:val="12324B"/>
        </w:rPr>
        <w:t xml:space="preserve">BOOK &amp; PAY — </w:t>
      </w:r>
      <w:r>
        <w:t xml:space="preserve">Lab tests and medication refills — same transparent rule</w:t>
      </w:r>
    </w:p>
    <w:p>
      <w:pPr>
        <w:spacing w:after="120"/>
      </w:pPr>
      <w:r>
        <w:rPr>
          <w:i/>
          <w:iCs/>
          <w:color w:val="555555"/>
        </w:rPr>
        <w:t xml:space="preserve">The Annual Health Check (full body screening) is not bundled free into Complete Care. It's a ₦65,000/year add-on available on any plan, so the price you see is the price you actually pay.</w:t>
      </w:r>
    </w:p>
    <w:p>
      <w:pPr>
        <w:pStyle w:val="Heading1"/>
        <w:spacing w:after="160" w:before="360"/>
      </w:pPr>
      <w:r>
        <w:rPr>
          <w:color w:val="0E7C52"/>
        </w:rPr>
        <w:t xml:space="preserve">Plan 4 — Family Plan</w:t>
      </w:r>
    </w:p>
    <w:p>
      <w:pPr>
        <w:spacing w:after="120"/>
      </w:pPr>
      <w:r>
        <w:t xml:space="preserve">One plan, one bill, for your whole household. Every tier is billed annually, covers up to 4 people, and can be extended to 6.</w:t>
      </w:r>
    </w:p>
    <w:p>
      <w:pPr>
        <w:pStyle w:val="Heading2"/>
        <w:spacing w:after="120" w:before="280"/>
      </w:pPr>
      <w:r>
        <w:rPr>
          <w:color w:val="12324B"/>
        </w:rPr>
        <w:t xml:space="preserve">Family Lite — ₦150,000/year</w:t>
      </w:r>
    </w:p>
    <w:p>
      <w:pPr>
        <w:pStyle w:val="ListParagraph"/>
        <w:numPr>
          <w:ilvl w:val="0"/>
          <w:numId w:val="2"/>
        </w:numPr>
        <w:spacing w:after="80"/>
      </w:pPr>
      <w:r>
        <w:rPr>
          <w:b/>
          <w:bCs/>
          <w:color w:val="0E7C52"/>
        </w:rPr>
        <w:t xml:space="preserve">INCLUDED — </w:t>
      </w:r>
      <w:r>
        <w:t xml:space="preserve">Monitoring matched to each member: Complete Care–level for members with a chronic condition, prevention tracking for everyone else</w:t>
      </w:r>
    </w:p>
    <w:p>
      <w:pPr>
        <w:pStyle w:val="ListParagraph"/>
        <w:numPr>
          <w:ilvl w:val="0"/>
          <w:numId w:val="2"/>
        </w:numPr>
        <w:spacing w:after="80"/>
      </w:pPr>
      <w:r>
        <w:rPr>
          <w:b/>
          <w:bCs/>
          <w:color w:val="0E7C52"/>
        </w:rPr>
        <w:t xml:space="preserve">INCLUDED — </w:t>
      </w:r>
      <w:r>
        <w:t xml:space="preserve">A shared family dashboard — see how each consenting member is doing in one place</w:t>
      </w:r>
    </w:p>
    <w:p>
      <w:pPr>
        <w:pStyle w:val="ListParagraph"/>
        <w:numPr>
          <w:ilvl w:val="0"/>
          <w:numId w:val="2"/>
        </w:numPr>
        <w:spacing w:after="80"/>
      </w:pPr>
      <w:r>
        <w:rPr>
          <w:b/>
          <w:bCs/>
          <w:color w:val="0E7C52"/>
        </w:rPr>
        <w:t xml:space="preserve">INCLUDED — </w:t>
      </w:r>
      <w:r>
        <w:t xml:space="preserve">One combined bill instead of separate subscriptions per person</w:t>
      </w:r>
    </w:p>
    <w:p>
      <w:pPr>
        <w:pStyle w:val="ListParagraph"/>
        <w:numPr>
          <w:ilvl w:val="0"/>
          <w:numId w:val="2"/>
        </w:numPr>
        <w:spacing w:after="80"/>
      </w:pPr>
      <w:r>
        <w:rPr>
          <w:b/>
          <w:bCs/>
          <w:color w:val="0E7C52"/>
        </w:rPr>
        <w:t xml:space="preserve">INCLUDED — </w:t>
      </w:r>
      <w:r>
        <w:t xml:space="preserve">Monthly family report</w:t>
      </w:r>
    </w:p>
    <w:p>
      <w:pPr>
        <w:pStyle w:val="ListParagraph"/>
        <w:numPr>
          <w:ilvl w:val="0"/>
          <w:numId w:val="2"/>
        </w:numPr>
        <w:spacing w:after="80"/>
      </w:pPr>
      <w:r>
        <w:rPr>
          <w:b/>
          <w:bCs/>
          <w:color w:val="12324B"/>
        </w:rPr>
        <w:t xml:space="preserve">BOOK &amp; PAY — </w:t>
      </w:r>
      <w:r>
        <w:t xml:space="preserve">Lab tests and medication refills for each member</w:t>
      </w:r>
    </w:p>
    <w:p>
      <w:pPr>
        <w:spacing w:after="120"/>
      </w:pPr>
      <w:r>
        <w:rPr>
          <w:i/>
          <w:iCs/>
          <w:color w:val="555555"/>
        </w:rPr>
        <w:t xml:space="preserve">Extra members: +₦30,000/year each, up to 6 people total.</w:t>
      </w:r>
    </w:p>
    <w:p>
      <w:pPr>
        <w:pStyle w:val="Heading2"/>
        <w:spacing w:after="120" w:before="280"/>
      </w:pPr>
      <w:r>
        <w:rPr>
          <w:color w:val="12324B"/>
        </w:rPr>
        <w:t xml:space="preserve">Family Plus — ₦220,000/year</w:t>
      </w:r>
    </w:p>
    <w:p>
      <w:pPr>
        <w:spacing w:after="120"/>
      </w:pPr>
      <w:r>
        <w:t xml:space="preserve">Everything in Family Lite, plus a closer layer of coordination:</w:t>
      </w:r>
    </w:p>
    <w:p>
      <w:pPr>
        <w:pStyle w:val="ListParagraph"/>
        <w:numPr>
          <w:ilvl w:val="0"/>
          <w:numId w:val="2"/>
        </w:numPr>
        <w:spacing w:after="80"/>
      </w:pPr>
      <w:r>
        <w:rPr>
          <w:b/>
          <w:bCs/>
          <w:color w:val="0E7C52"/>
        </w:rPr>
        <w:t xml:space="preserve">INCLUDED — </w:t>
      </w:r>
      <w:r>
        <w:t xml:space="preserve">A named family doctor coordinator — one person who knows your whole household</w:t>
      </w:r>
    </w:p>
    <w:p>
      <w:pPr>
        <w:pStyle w:val="ListParagraph"/>
        <w:numPr>
          <w:ilvl w:val="0"/>
          <w:numId w:val="2"/>
        </w:numPr>
        <w:spacing w:after="80"/>
      </w:pPr>
      <w:r>
        <w:rPr>
          <w:b/>
          <w:bCs/>
          <w:color w:val="0E7C52"/>
        </w:rPr>
        <w:t xml:space="preserve">INCLUDED — </w:t>
      </w:r>
      <w:r>
        <w:t xml:space="preserve">Priority escalation across all members, every time, not only for abnormal readings</w:t>
      </w:r>
    </w:p>
    <w:p>
      <w:pPr>
        <w:pStyle w:val="ListParagraph"/>
        <w:numPr>
          <w:ilvl w:val="0"/>
          <w:numId w:val="2"/>
        </w:numPr>
        <w:spacing w:after="80"/>
      </w:pPr>
      <w:r>
        <w:rPr>
          <w:b/>
          <w:bCs/>
          <w:color w:val="0E7C52"/>
        </w:rPr>
        <w:t xml:space="preserve">INCLUDED — </w:t>
      </w:r>
      <w:r>
        <w:t xml:space="preserve">One Annual Health Check included free each year, for one member of your choice (a ₦65,000 value)</w:t>
      </w:r>
    </w:p>
    <w:p>
      <w:pPr>
        <w:spacing w:after="120"/>
      </w:pPr>
      <w:r>
        <w:rPr>
          <w:i/>
          <w:iCs/>
          <w:color w:val="555555"/>
        </w:rPr>
        <w:t xml:space="preserve">Extra members: +₦40,000/year each, up to 6 people total.</w:t>
      </w:r>
    </w:p>
    <w:p>
      <w:pPr>
        <w:pStyle w:val="Heading2"/>
        <w:spacing w:after="120" w:before="280"/>
      </w:pPr>
      <w:r>
        <w:rPr>
          <w:color w:val="12324B"/>
        </w:rPr>
        <w:t xml:space="preserve">Family Premium — ₦320,000/year</w:t>
      </w:r>
    </w:p>
    <w:p>
      <w:pPr>
        <w:spacing w:after="120"/>
      </w:pPr>
      <w:r>
        <w:t xml:space="preserve">Our closest level of family monitoring:</w:t>
      </w:r>
    </w:p>
    <w:p>
      <w:pPr>
        <w:pStyle w:val="ListParagraph"/>
        <w:numPr>
          <w:ilvl w:val="0"/>
          <w:numId w:val="2"/>
        </w:numPr>
        <w:spacing w:after="80"/>
      </w:pPr>
      <w:r>
        <w:rPr>
          <w:b/>
          <w:bCs/>
          <w:color w:val="0E7C52"/>
        </w:rPr>
        <w:t xml:space="preserve">INCLUDED — </w:t>
      </w:r>
      <w:r>
        <w:t xml:space="preserve">A named doctor coordinator plus a scheduled, booked monthly doctor appointment for every member</w:t>
      </w:r>
    </w:p>
    <w:p>
      <w:pPr>
        <w:pStyle w:val="ListParagraph"/>
        <w:numPr>
          <w:ilvl w:val="0"/>
          <w:numId w:val="2"/>
        </w:numPr>
        <w:spacing w:after="80"/>
      </w:pPr>
      <w:r>
        <w:rPr>
          <w:b/>
          <w:bCs/>
          <w:color w:val="0E7C52"/>
        </w:rPr>
        <w:t xml:space="preserve">INCLUDED — </w:t>
      </w:r>
      <w:r>
        <w:t xml:space="preserve">Quarterly PDF health report sent to the whole family, in addition to the monthly summary</w:t>
      </w:r>
    </w:p>
    <w:p>
      <w:pPr>
        <w:pStyle w:val="ListParagraph"/>
        <w:numPr>
          <w:ilvl w:val="0"/>
          <w:numId w:val="2"/>
        </w:numPr>
        <w:spacing w:after="80"/>
      </w:pPr>
      <w:r>
        <w:rPr>
          <w:b/>
          <w:bCs/>
          <w:color w:val="0E7C52"/>
        </w:rPr>
        <w:t xml:space="preserve">INCLUDED — </w:t>
      </w:r>
      <w:r>
        <w:t xml:space="preserve">Expedited doctor response (under 2 hours) for every member, on any non-emergency question</w:t>
      </w:r>
    </w:p>
    <w:p>
      <w:pPr>
        <w:pStyle w:val="ListParagraph"/>
        <w:numPr>
          <w:ilvl w:val="0"/>
          <w:numId w:val="2"/>
        </w:numPr>
        <w:spacing w:after="80"/>
      </w:pPr>
      <w:r>
        <w:rPr>
          <w:b/>
          <w:bCs/>
          <w:color w:val="0E7C52"/>
        </w:rPr>
        <w:t xml:space="preserve">INCLUDED — </w:t>
      </w:r>
      <w:r>
        <w:t xml:space="preserve">Two Annual Health Checks included free each year, for members of your choice (up to ₦130,000 value)</w:t>
      </w:r>
    </w:p>
    <w:p>
      <w:pPr>
        <w:spacing w:after="120"/>
      </w:pPr>
      <w:r>
        <w:rPr>
          <w:i/>
          <w:iCs/>
          <w:color w:val="555555"/>
        </w:rPr>
        <w:t xml:space="preserve">Extra members: +₦55,000/year each, up to 6 people total.</w:t>
      </w:r>
    </w:p>
    <w:p>
      <w:pPr>
        <w:pStyle w:val="Heading1"/>
        <w:spacing w:after="160" w:before="360"/>
      </w:pPr>
      <w:r>
        <w:rPr>
          <w:color w:val="0E7C52"/>
        </w:rPr>
        <w:t xml:space="preserve">Plan 5 — ParentCare</w:t>
      </w:r>
    </w:p>
    <w:p>
      <w:pPr>
        <w:spacing w:after="120"/>
      </w:pPr>
      <w:r>
        <w:t xml:space="preserve">₦25,000/month, or ₦250,000/year (2 months free when you pay yearly) — covers up to 2 parents. A dedicated plan for keeping close watch over a parent's health, built specifically for that relationship rather than a general family group.</w:t>
      </w:r>
    </w:p>
    <w:p>
      <w:pPr>
        <w:pStyle w:val="ListParagraph"/>
        <w:numPr>
          <w:ilvl w:val="0"/>
          <w:numId w:val="2"/>
        </w:numPr>
        <w:spacing w:after="80"/>
      </w:pPr>
      <w:r>
        <w:rPr>
          <w:b/>
          <w:bCs/>
          <w:color w:val="0E7C52"/>
        </w:rPr>
        <w:t xml:space="preserve">INCLUDED — </w:t>
      </w:r>
      <w:r>
        <w:t xml:space="preserve">Named doctor coordinator for your parent(s)</w:t>
      </w:r>
    </w:p>
    <w:p>
      <w:pPr>
        <w:pStyle w:val="ListParagraph"/>
        <w:numPr>
          <w:ilvl w:val="0"/>
          <w:numId w:val="2"/>
        </w:numPr>
        <w:spacing w:after="80"/>
      </w:pPr>
      <w:r>
        <w:rPr>
          <w:b/>
          <w:bCs/>
          <w:color w:val="0E7C52"/>
        </w:rPr>
        <w:t xml:space="preserve">INCLUDED — </w:t>
      </w:r>
      <w:r>
        <w:t xml:space="preserve">Scheduled doctor review of their readings</w:t>
      </w:r>
    </w:p>
    <w:p>
      <w:pPr>
        <w:pStyle w:val="ListParagraph"/>
        <w:numPr>
          <w:ilvl w:val="0"/>
          <w:numId w:val="2"/>
        </w:numPr>
        <w:spacing w:after="80"/>
      </w:pPr>
      <w:r>
        <w:rPr>
          <w:b/>
          <w:bCs/>
          <w:color w:val="0E7C52"/>
        </w:rPr>
        <w:t xml:space="preserve">INCLUDED — </w:t>
      </w:r>
      <w:r>
        <w:t xml:space="preserve">Priority escalation if something needs closer attention</w:t>
      </w:r>
    </w:p>
    <w:p>
      <w:pPr>
        <w:pStyle w:val="ListParagraph"/>
        <w:numPr>
          <w:ilvl w:val="0"/>
          <w:numId w:val="2"/>
        </w:numPr>
        <w:spacing w:after="80"/>
      </w:pPr>
      <w:r>
        <w:rPr>
          <w:b/>
          <w:bCs/>
          <w:color w:val="0E7C52"/>
        </w:rPr>
        <w:t xml:space="preserve">INCLUDED — </w:t>
      </w:r>
      <w:r>
        <w:t xml:space="preserve">Quarterly PDF family report</w:t>
      </w:r>
    </w:p>
    <w:p>
      <w:pPr>
        <w:pStyle w:val="ListParagraph"/>
        <w:numPr>
          <w:ilvl w:val="0"/>
          <w:numId w:val="2"/>
        </w:numPr>
        <w:spacing w:after="80"/>
      </w:pPr>
      <w:r>
        <w:rPr>
          <w:b/>
          <w:bCs/>
          <w:color w:val="12324B"/>
        </w:rPr>
        <w:t xml:space="preserve">BOOK &amp; PAY — </w:t>
      </w:r>
      <w:r>
        <w:t xml:space="preserve">Lab tests and medication refills</w:t>
      </w:r>
    </w:p>
    <w:p>
      <w:pPr>
        <w:spacing w:after="120"/>
      </w:pPr>
      <w:r>
        <w:rPr>
          <w:i/>
          <w:iCs/>
          <w:color w:val="555555"/>
        </w:rPr>
        <w:t xml:space="preserve">Extra parent: +₦80,000/year, or +₦8,000/month.</w:t>
      </w:r>
    </w:p>
    <w:p>
      <w:pPr>
        <w:pStyle w:val="Heading1"/>
        <w:spacing w:after="160" w:before="360"/>
      </w:pPr>
      <w:r>
        <w:rPr>
          <w:color w:val="0E7C52"/>
        </w:rPr>
        <w:t xml:space="preserve">Paying From Outside Nigeria (Diaspora)</w:t>
      </w:r>
    </w:p>
    <w:p>
      <w:pPr>
        <w:spacing w:after="120"/>
      </w:pPr>
      <w:r>
        <w:t xml:space="preserve">If you're abroad and want to monitor yourself or family in Nigeria, the same care applies — billed in British Pounds (all plans are also available in US Dollars inside the app).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4800"/>
      </w:tblGrid>
      <w:tr>
        <w:tc>
          <w:tcPr>
            <w:tcW w:type="dxa" w:w="2100"/>
            <w:shd w:fill="EEF4F0" w:val="clear"/>
            <w:tcMar>
              <w:top w:type="dxa" w:w="60"/>
              <w:left w:type="dxa" w:w="100"/>
              <w:bottom w:type="dxa" w:w="60"/>
              <w:right w:type="dxa" w:w="100"/>
            </w:tcMar>
          </w:tcPr>
          <w:p>
            <w:r>
              <w:rPr>
                <w:b/>
                <w:bCs/>
                <w:color w:val="12324B"/>
                <w:sz w:val="19"/>
                <w:szCs w:val="19"/>
              </w:rPr>
              <w:t xml:space="preserve">Plan</w:t>
            </w:r>
          </w:p>
        </w:tc>
        <w:tc>
          <w:tcPr>
            <w:tcW w:type="dxa" w:w="2100"/>
            <w:shd w:fill="EEF4F0" w:val="clear"/>
            <w:tcMar>
              <w:top w:type="dxa" w:w="60"/>
              <w:left w:type="dxa" w:w="100"/>
              <w:bottom w:type="dxa" w:w="60"/>
              <w:right w:type="dxa" w:w="100"/>
            </w:tcMar>
          </w:tcPr>
          <w:p>
            <w:r>
              <w:rPr>
                <w:b/>
                <w:bCs/>
                <w:color w:val="12324B"/>
                <w:sz w:val="19"/>
                <w:szCs w:val="19"/>
              </w:rPr>
              <w:t xml:space="preserve">Price (GBP)</w:t>
            </w:r>
          </w:p>
        </w:tc>
        <w:tc>
          <w:tcPr>
            <w:tcW w:type="dxa" w:w="4800"/>
            <w:shd w:fill="EEF4F0" w:val="clear"/>
            <w:tcMar>
              <w:top w:type="dxa" w:w="60"/>
              <w:left w:type="dxa" w:w="100"/>
              <w:bottom w:type="dxa" w:w="60"/>
              <w:right w:type="dxa" w:w="100"/>
            </w:tcMar>
          </w:tcPr>
          <w:p>
            <w:r>
              <w:rPr>
                <w:b/>
                <w:bCs/>
                <w:color w:val="12324B"/>
                <w:sz w:val="19"/>
                <w:szCs w:val="19"/>
              </w:rPr>
              <w:t xml:space="preserve">What you get</w:t>
            </w:r>
          </w:p>
        </w:tc>
      </w:tr>
      <w:tr>
        <w:tc>
          <w:tcPr>
            <w:tcW w:type="dxa" w:w="2100"/>
            <w:tcMar>
              <w:top w:type="dxa" w:w="60"/>
              <w:left w:type="dxa" w:w="100"/>
              <w:bottom w:type="dxa" w:w="60"/>
              <w:right w:type="dxa" w:w="100"/>
            </w:tcMar>
          </w:tcPr>
          <w:p>
            <w:r>
              <w:rPr>
                <w:b/>
                <w:bCs/>
                <w:color w:val="12324B"/>
                <w:sz w:val="19"/>
                <w:szCs w:val="19"/>
              </w:rPr>
              <w:t xml:space="preserve">Essential Care (Diaspora)</w:t>
            </w:r>
          </w:p>
        </w:tc>
        <w:tc>
          <w:tcPr>
            <w:tcW w:type="dxa" w:w="2100"/>
            <w:tcMar>
              <w:top w:type="dxa" w:w="60"/>
              <w:left w:type="dxa" w:w="100"/>
              <w:bottom w:type="dxa" w:w="60"/>
              <w:right w:type="dxa" w:w="100"/>
            </w:tcMar>
          </w:tcPr>
          <w:p>
            <w:r>
              <w:rPr>
                <w:b w:val="false"/>
                <w:bCs w:val="false"/>
                <w:sz w:val="19"/>
                <w:szCs w:val="19"/>
              </w:rPr>
              <w:t xml:space="preserve">£25/month or £250/year</w:t>
            </w:r>
          </w:p>
        </w:tc>
        <w:tc>
          <w:tcPr>
            <w:tcW w:type="dxa" w:w="4800"/>
            <w:tcMar>
              <w:top w:type="dxa" w:w="60"/>
              <w:left w:type="dxa" w:w="100"/>
              <w:bottom w:type="dxa" w:w="60"/>
              <w:right w:type="dxa" w:w="100"/>
            </w:tcMar>
          </w:tcPr>
          <w:p>
            <w:r>
              <w:rPr>
                <w:b w:val="false"/>
                <w:bCs w:val="false"/>
                <w:sz w:val="19"/>
                <w:szCs w:val="19"/>
              </w:rPr>
              <w:t xml:space="preserve">Same as the Naira plan</w:t>
            </w:r>
          </w:p>
        </w:tc>
      </w:tr>
      <w:tr>
        <w:tc>
          <w:tcPr>
            <w:tcW w:type="dxa" w:w="2100"/>
            <w:tcMar>
              <w:top w:type="dxa" w:w="60"/>
              <w:left w:type="dxa" w:w="100"/>
              <w:bottom w:type="dxa" w:w="60"/>
              <w:right w:type="dxa" w:w="100"/>
            </w:tcMar>
          </w:tcPr>
          <w:p>
            <w:r>
              <w:rPr>
                <w:b/>
                <w:bCs/>
                <w:color w:val="12324B"/>
                <w:sz w:val="19"/>
                <w:szCs w:val="19"/>
              </w:rPr>
              <w:t xml:space="preserve">Complete Care (Diaspora)</w:t>
            </w:r>
          </w:p>
        </w:tc>
        <w:tc>
          <w:tcPr>
            <w:tcW w:type="dxa" w:w="2100"/>
            <w:tcMar>
              <w:top w:type="dxa" w:w="60"/>
              <w:left w:type="dxa" w:w="100"/>
              <w:bottom w:type="dxa" w:w="60"/>
              <w:right w:type="dxa" w:w="100"/>
            </w:tcMar>
          </w:tcPr>
          <w:p>
            <w:r>
              <w:rPr>
                <w:b w:val="false"/>
                <w:bCs w:val="false"/>
                <w:sz w:val="19"/>
                <w:szCs w:val="19"/>
              </w:rPr>
              <w:t xml:space="preserve">£59/month or £590/year</w:t>
            </w:r>
          </w:p>
        </w:tc>
        <w:tc>
          <w:tcPr>
            <w:tcW w:type="dxa" w:w="4800"/>
            <w:tcMar>
              <w:top w:type="dxa" w:w="60"/>
              <w:left w:type="dxa" w:w="100"/>
              <w:bottom w:type="dxa" w:w="60"/>
              <w:right w:type="dxa" w:w="100"/>
            </w:tcMar>
          </w:tcPr>
          <w:p>
            <w:r>
              <w:rPr>
                <w:b w:val="false"/>
                <w:bCs w:val="false"/>
                <w:sz w:val="19"/>
                <w:szCs w:val="19"/>
              </w:rPr>
              <w:t xml:space="preserve">Same as the Naira plan</w:t>
            </w:r>
          </w:p>
        </w:tc>
      </w:tr>
      <w:tr>
        <w:tc>
          <w:tcPr>
            <w:tcW w:type="dxa" w:w="2100"/>
            <w:tcMar>
              <w:top w:type="dxa" w:w="60"/>
              <w:left w:type="dxa" w:w="100"/>
              <w:bottom w:type="dxa" w:w="60"/>
              <w:right w:type="dxa" w:w="100"/>
            </w:tcMar>
          </w:tcPr>
          <w:p>
            <w:r>
              <w:rPr>
                <w:b/>
                <w:bCs/>
                <w:color w:val="12324B"/>
                <w:sz w:val="19"/>
                <w:szCs w:val="19"/>
              </w:rPr>
              <w:t xml:space="preserve">Premium Care (Diaspora)</w:t>
            </w:r>
          </w:p>
        </w:tc>
        <w:tc>
          <w:tcPr>
            <w:tcW w:type="dxa" w:w="2100"/>
            <w:tcMar>
              <w:top w:type="dxa" w:w="60"/>
              <w:left w:type="dxa" w:w="100"/>
              <w:bottom w:type="dxa" w:w="60"/>
              <w:right w:type="dxa" w:w="100"/>
            </w:tcMar>
          </w:tcPr>
          <w:p>
            <w:r>
              <w:rPr>
                <w:b w:val="false"/>
                <w:bCs w:val="false"/>
                <w:sz w:val="19"/>
                <w:szCs w:val="19"/>
              </w:rPr>
              <w:t xml:space="preserve">£99/month or £990/year</w:t>
            </w:r>
          </w:p>
        </w:tc>
        <w:tc>
          <w:tcPr>
            <w:tcW w:type="dxa" w:w="4800"/>
            <w:tcMar>
              <w:top w:type="dxa" w:w="60"/>
              <w:left w:type="dxa" w:w="100"/>
              <w:bottom w:type="dxa" w:w="60"/>
              <w:right w:type="dxa" w:w="100"/>
            </w:tcMar>
          </w:tcPr>
          <w:p>
            <w:r>
              <w:rPr>
                <w:b w:val="false"/>
                <w:bCs w:val="false"/>
                <w:sz w:val="19"/>
                <w:szCs w:val="19"/>
              </w:rPr>
              <w:t xml:space="preserve">Complete Care, plus a named doctor coordinator, a scheduled monthly doctor appointment, and a quarterly PDF report</w:t>
            </w:r>
          </w:p>
        </w:tc>
      </w:tr>
      <w:tr>
        <w:tc>
          <w:tcPr>
            <w:tcW w:type="dxa" w:w="2100"/>
            <w:tcMar>
              <w:top w:type="dxa" w:w="60"/>
              <w:left w:type="dxa" w:w="100"/>
              <w:bottom w:type="dxa" w:w="60"/>
              <w:right w:type="dxa" w:w="100"/>
            </w:tcMar>
          </w:tcPr>
          <w:p>
            <w:r>
              <w:rPr>
                <w:b/>
                <w:bCs/>
                <w:color w:val="12324B"/>
                <w:sz w:val="19"/>
                <w:szCs w:val="19"/>
              </w:rPr>
              <w:t xml:space="preserve">ParentCare (Diaspora)</w:t>
            </w:r>
          </w:p>
        </w:tc>
        <w:tc>
          <w:tcPr>
            <w:tcW w:type="dxa" w:w="2100"/>
            <w:tcMar>
              <w:top w:type="dxa" w:w="60"/>
              <w:left w:type="dxa" w:w="100"/>
              <w:bottom w:type="dxa" w:w="60"/>
              <w:right w:type="dxa" w:w="100"/>
            </w:tcMar>
          </w:tcPr>
          <w:p>
            <w:r>
              <w:rPr>
                <w:b w:val="false"/>
                <w:bCs w:val="false"/>
                <w:sz w:val="19"/>
                <w:szCs w:val="19"/>
              </w:rPr>
              <w:t xml:space="preserve">£119/month or £1,190/year</w:t>
            </w:r>
          </w:p>
        </w:tc>
        <w:tc>
          <w:tcPr>
            <w:tcW w:type="dxa" w:w="4800"/>
            <w:tcMar>
              <w:top w:type="dxa" w:w="60"/>
              <w:left w:type="dxa" w:w="100"/>
              <w:bottom w:type="dxa" w:w="60"/>
              <w:right w:type="dxa" w:w="100"/>
            </w:tcMar>
          </w:tcPr>
          <w:p>
            <w:r>
              <w:rPr>
                <w:b w:val="false"/>
                <w:bCs w:val="false"/>
                <w:sz w:val="19"/>
                <w:szCs w:val="19"/>
              </w:rPr>
              <w:t xml:space="preserve">Up to 2 parents: named doctor coordinator, scheduled doctor review, quarterly report. Extra parent: +£39/month or +£390/year</w:t>
            </w:r>
          </w:p>
        </w:tc>
      </w:tr>
      <w:tr>
        <w:tc>
          <w:tcPr>
            <w:tcW w:type="dxa" w:w="2100"/>
            <w:tcMar>
              <w:top w:type="dxa" w:w="60"/>
              <w:left w:type="dxa" w:w="100"/>
              <w:bottom w:type="dxa" w:w="60"/>
              <w:right w:type="dxa" w:w="100"/>
            </w:tcMar>
          </w:tcPr>
          <w:p>
            <w:r>
              <w:rPr>
                <w:b/>
                <w:bCs/>
                <w:color w:val="12324B"/>
                <w:sz w:val="19"/>
                <w:szCs w:val="19"/>
              </w:rPr>
              <w:t xml:space="preserve">Family Lite (Diaspora)</w:t>
            </w:r>
          </w:p>
        </w:tc>
        <w:tc>
          <w:tcPr>
            <w:tcW w:type="dxa" w:w="2100"/>
            <w:tcMar>
              <w:top w:type="dxa" w:w="60"/>
              <w:left w:type="dxa" w:w="100"/>
              <w:bottom w:type="dxa" w:w="60"/>
              <w:right w:type="dxa" w:w="100"/>
            </w:tcMar>
          </w:tcPr>
          <w:p>
            <w:r>
              <w:rPr>
                <w:b w:val="false"/>
                <w:bCs w:val="false"/>
                <w:sz w:val="19"/>
                <w:szCs w:val="19"/>
              </w:rPr>
              <w:t xml:space="preserve">£590/year</w:t>
            </w:r>
          </w:p>
        </w:tc>
        <w:tc>
          <w:tcPr>
            <w:tcW w:type="dxa" w:w="4800"/>
            <w:tcMar>
              <w:top w:type="dxa" w:w="60"/>
              <w:left w:type="dxa" w:w="100"/>
              <w:bottom w:type="dxa" w:w="60"/>
              <w:right w:type="dxa" w:w="100"/>
            </w:tcMar>
          </w:tcPr>
          <w:p>
            <w:r>
              <w:rPr>
                <w:b w:val="false"/>
                <w:bCs w:val="false"/>
                <w:sz w:val="19"/>
                <w:szCs w:val="19"/>
              </w:rPr>
              <w:t xml:space="preserve">Up to 4 people, monitoring matched to each member. Extra member: +£120/year</w:t>
            </w:r>
          </w:p>
        </w:tc>
      </w:tr>
      <w:tr>
        <w:tc>
          <w:tcPr>
            <w:tcW w:type="dxa" w:w="2100"/>
            <w:tcMar>
              <w:top w:type="dxa" w:w="60"/>
              <w:left w:type="dxa" w:w="100"/>
              <w:bottom w:type="dxa" w:w="60"/>
              <w:right w:type="dxa" w:w="100"/>
            </w:tcMar>
          </w:tcPr>
          <w:p>
            <w:r>
              <w:rPr>
                <w:b/>
                <w:bCs/>
                <w:color w:val="12324B"/>
                <w:sz w:val="19"/>
                <w:szCs w:val="19"/>
              </w:rPr>
              <w:t xml:space="preserve">Family Plus (Diaspora)</w:t>
            </w:r>
          </w:p>
        </w:tc>
        <w:tc>
          <w:tcPr>
            <w:tcW w:type="dxa" w:w="2100"/>
            <w:tcMar>
              <w:top w:type="dxa" w:w="60"/>
              <w:left w:type="dxa" w:w="100"/>
              <w:bottom w:type="dxa" w:w="60"/>
              <w:right w:type="dxa" w:w="100"/>
            </w:tcMar>
          </w:tcPr>
          <w:p>
            <w:r>
              <w:rPr>
                <w:b w:val="false"/>
                <w:bCs w:val="false"/>
                <w:sz w:val="19"/>
                <w:szCs w:val="19"/>
              </w:rPr>
              <w:t xml:space="preserve">£890/year</w:t>
            </w:r>
          </w:p>
        </w:tc>
        <w:tc>
          <w:tcPr>
            <w:tcW w:type="dxa" w:w="4800"/>
            <w:tcMar>
              <w:top w:type="dxa" w:w="60"/>
              <w:left w:type="dxa" w:w="100"/>
              <w:bottom w:type="dxa" w:w="60"/>
              <w:right w:type="dxa" w:w="100"/>
            </w:tcMar>
          </w:tcPr>
          <w:p>
            <w:r>
              <w:rPr>
                <w:b w:val="false"/>
                <w:bCs w:val="false"/>
                <w:sz w:val="19"/>
                <w:szCs w:val="19"/>
              </w:rPr>
              <w:t xml:space="preserve">Adds a named family doctor coordinator, priority escalation for all, one Annual Health Check/year. Extra member: +£160/year</w:t>
            </w:r>
          </w:p>
        </w:tc>
      </w:tr>
      <w:tr>
        <w:tc>
          <w:tcPr>
            <w:tcW w:type="dxa" w:w="2100"/>
            <w:tcMar>
              <w:top w:type="dxa" w:w="60"/>
              <w:left w:type="dxa" w:w="100"/>
              <w:bottom w:type="dxa" w:w="60"/>
              <w:right w:type="dxa" w:w="100"/>
            </w:tcMar>
          </w:tcPr>
          <w:p>
            <w:r>
              <w:rPr>
                <w:b/>
                <w:bCs/>
                <w:color w:val="12324B"/>
                <w:sz w:val="19"/>
                <w:szCs w:val="19"/>
              </w:rPr>
              <w:t xml:space="preserve">Family Premium (Diaspora)</w:t>
            </w:r>
          </w:p>
        </w:tc>
        <w:tc>
          <w:tcPr>
            <w:tcW w:type="dxa" w:w="2100"/>
            <w:tcMar>
              <w:top w:type="dxa" w:w="60"/>
              <w:left w:type="dxa" w:w="100"/>
              <w:bottom w:type="dxa" w:w="60"/>
              <w:right w:type="dxa" w:w="100"/>
            </w:tcMar>
          </w:tcPr>
          <w:p>
            <w:r>
              <w:rPr>
                <w:b w:val="false"/>
                <w:bCs w:val="false"/>
                <w:sz w:val="19"/>
                <w:szCs w:val="19"/>
              </w:rPr>
              <w:t xml:space="preserve">£1,390/year</w:t>
            </w:r>
          </w:p>
        </w:tc>
        <w:tc>
          <w:tcPr>
            <w:tcW w:type="dxa" w:w="4800"/>
            <w:tcMar>
              <w:top w:type="dxa" w:w="60"/>
              <w:left w:type="dxa" w:w="100"/>
              <w:bottom w:type="dxa" w:w="60"/>
              <w:right w:type="dxa" w:w="100"/>
            </w:tcMar>
          </w:tcPr>
          <w:p>
            <w:r>
              <w:rPr>
                <w:b w:val="false"/>
                <w:bCs w:val="false"/>
                <w:sz w:val="19"/>
                <w:szCs w:val="19"/>
              </w:rPr>
              <w:t xml:space="preserve">Adds a scheduled monthly doctor appointment per member, quarterly reports, expedited response, two Annual Health Checks/year. Extra member: +£250/year</w:t>
            </w:r>
          </w:p>
        </w:tc>
      </w:tr>
    </w:tbl>
    <w:p>
      <w:pPr>
        <w:spacing w:after="120"/>
      </w:pPr>
      <w:r>
        <w:rPr>
          <w:i/>
          <w:iCs/>
          <w:color w:val="555555"/>
        </w:rPr>
        <w:t xml:space="preserve">US Dollar equivalents (in-app): Essential $34/mo, Complete $79/mo, ParentCare $159/mo, Family Lite $790/yr, Family Plus $1,190/yr, Family Premium $1,890/yr. Families larger than 6 people, or anything unusual — message our team for a custom quote.</w:t>
      </w:r>
    </w:p>
    <w:p>
      <w:pPr>
        <w:pStyle w:val="Heading1"/>
        <w:spacing w:after="160" w:before="360"/>
      </w:pPr>
      <w:r>
        <w:rPr>
          <w:color w:val="0E7C52"/>
        </w:rPr>
        <w:t xml:space="preserve">Add-Ons — Optional Extras, Fully Explained</w:t>
      </w:r>
    </w:p>
    <w:p>
      <w:pPr>
        <w:spacing w:after="120"/>
      </w:pPr>
      <w:r>
        <w:t xml:space="preserve">Add-ons are optional. Nothing here is automatically added to your plan. You choose them, you see the price, you confirm.</w:t>
      </w:r>
    </w:p>
    <w:p>
      <w:pPr>
        <w:pStyle w:val="Heading2"/>
        <w:spacing w:after="120" w:before="280"/>
      </w:pPr>
      <w:r>
        <w:rPr>
          <w:color w:val="12324B"/>
        </w:rPr>
        <w:t xml:space="preserve">Annual Health Check — ₦65,000/year</w:t>
      </w:r>
    </w:p>
    <w:p>
      <w:pPr>
        <w:spacing w:after="120"/>
      </w:pPr>
      <w:r>
        <w:t xml:space="preserve">A day of screening tests: a full metabolic panel (fasting blood sugar, cholesterol/lipid profile, kidney and liver function), blood pressure/weight/BMI check, one cancer screening test relevant to your age and sex, and a doctor consultation to walk you through your results. If anything comes back abnormal, your doctor follows up directly — no automatic extra charge. Available to anyone, on any plan, including Tarragon Free. Included free once a year on Family Plus, and twice a year on Family Premium.</w:t>
      </w:r>
    </w:p>
    <w:p>
      <w:pPr>
        <w:pStyle w:val="Heading2"/>
        <w:spacing w:after="120" w:before="280"/>
      </w:pPr>
      <w:r>
        <w:rPr>
          <w:color w:val="12324B"/>
        </w:rPr>
        <w:t xml:space="preserve">Annual Doctor Review — ₦70,000/year</w:t>
      </w:r>
    </w:p>
    <w:p>
      <w:pPr>
        <w:spacing w:after="120"/>
      </w:pPr>
      <w:r>
        <w:t xml:space="preserve">Once a year, your doctor sits down with your whole year of care: health questionnaires, a broad set of labs, a medication review, an updated risk score and care plan, and a short video consultation to talk through the year behind you and the plan ahead. Different from the Annual Health Check above: the Check is a day of screening tests; the Doctor Review is your whole year of care, reviewed with your doctor. Already included on Complete Care, Family, and ParentCare plans; available as an add-on on lower plans.</w:t>
      </w:r>
    </w:p>
    <w:p>
      <w:pPr>
        <w:pStyle w:val="Heading2"/>
        <w:spacing w:after="120" w:before="280"/>
      </w:pPr>
      <w:r>
        <w:rPr>
          <w:color w:val="12324B"/>
        </w:rPr>
        <w:t xml:space="preserve">Prevention Screening Add-on — ₦25,000/year</w:t>
      </w:r>
    </w:p>
    <w:p>
      <w:pPr>
        <w:spacing w:after="120"/>
      </w:pPr>
      <w:r>
        <w:t xml:space="preserve">A reminder and coordination service — it does NOT prepay for any actual tests. You get a personalised screening calendar, WhatsApp reminders when a test becomes due, booking coordination with a partner lab, and tracking of your results over time. The actual test itself is BOOK &amp; PAY, every time. In plain terms: we tell you when to go — it does not mean we pay for you to go.</w:t>
      </w:r>
    </w:p>
    <w:p>
      <w:pPr>
        <w:pStyle w:val="Heading2"/>
        <w:spacing w:after="120" w:before="280"/>
      </w:pPr>
      <w:r>
        <w:rPr>
          <w:color w:val="12324B"/>
        </w:rPr>
        <w:t xml:space="preserve">Dedicated Care Coordinator — +₦30,000/month, added to Complete Care</w:t>
      </w:r>
    </w:p>
    <w:p>
      <w:pPr>
        <w:spacing w:after="120"/>
      </w:pPr>
      <w:r>
        <w:t xml:space="preserve">Turns Complete Care into a fully dedicated service at ₦45,000/month total: one named doctor coordinator, a scheduled booked monthly doctor appointment, a quarterly PDF report to the family, and priority escalation. If you're covering your whole family, Family Premium bundles this level of service at a lower blended cost.</w:t>
      </w:r>
    </w:p>
    <w:p>
      <w:pPr>
        <w:pStyle w:val="Heading2"/>
        <w:spacing w:after="120" w:before="280"/>
      </w:pPr>
      <w:r>
        <w:rPr>
          <w:color w:val="12324B"/>
        </w:rPr>
        <w:t xml:space="preserve">Health Education — ₦5,000/month</w:t>
      </w:r>
    </w:p>
    <w:p>
      <w:pPr>
        <w:spacing w:after="120"/>
      </w:pPr>
      <w:r>
        <w:t xml:space="preserve">Personalised learning built around your own conditions, reviewed by our clinical team, with short knowledge checks. Included at no extra charge on Complete Care and above; this add-on brings it to Essential Care or Tarragon Free.</w:t>
      </w:r>
    </w:p>
    <w:p>
      <w:pPr>
        <w:pStyle w:val="Heading2"/>
        <w:spacing w:after="120" w:before="280"/>
      </w:pPr>
      <w:r>
        <w:rPr>
          <w:color w:val="12324B"/>
        </w:rPr>
        <w:t xml:space="preserve">Lifestyle Coaching — ₦25,000/month</w:t>
      </w:r>
    </w:p>
    <w:p>
      <w:pPr>
        <w:spacing w:after="120"/>
      </w:pPr>
      <w:r>
        <w:t xml:space="preserve">A guided programme for diet, activity, and weight: a personal assessment, goals you set with support, structured diet and exercise tracks, in-app check-ins, and a progress review every three months. Included on Complete Care and above; available as an add-on on Essential Care or Tarragon Free.</w:t>
      </w:r>
    </w:p>
    <w:p>
      <w:pPr>
        <w:pStyle w:val="Heading2"/>
        <w:spacing w:after="120" w:before="280"/>
      </w:pPr>
      <w:r>
        <w:rPr>
          <w:color w:val="12324B"/>
        </w:rPr>
        <w:t xml:space="preserve">Extra Family Member — Family Plans only</w:t>
      </w:r>
    </w:p>
    <w:p>
      <w:pPr>
        <w:spacing w:after="120"/>
      </w:pPr>
      <w:r>
        <w:t xml:space="preserve">Adds one more person to your Family Plan (up to 6 people total) at the same level of monitoring as your tier: +₦30,000/year on Family Lite, +₦40,000/year on Family Plus, +₦55,000/year on Family Premium (diaspora: +£120 / +£160 / +£250 per year).</w:t>
      </w:r>
    </w:p>
    <w:p>
      <w:pPr>
        <w:pStyle w:val="Heading2"/>
        <w:spacing w:after="120" w:before="280"/>
      </w:pPr>
      <w:r>
        <w:rPr>
          <w:color w:val="12324B"/>
        </w:rPr>
        <w:t xml:space="preserve">BP Monitor &amp; Glucometer Starter Kit — ₦25,000–₦45,000, one-time</w:t>
      </w:r>
    </w:p>
    <w:p>
      <w:pPr>
        <w:spacing w:after="120"/>
      </w:pPr>
      <w:r>
        <w:t xml:space="preserve">A home blood pressure monitor, a glucometer with starter test strips, and a short doctor call to walk you through using both correctly. Can be paid in 3 monthly instalments.</w:t>
      </w:r>
    </w:p>
    <w:p>
      <w:pPr>
        <w:pStyle w:val="Heading2"/>
        <w:spacing w:after="120" w:before="280"/>
      </w:pPr>
      <w:r>
        <w:rPr>
          <w:color w:val="12324B"/>
        </w:rPr>
        <w:t xml:space="preserve">Expedited Doctor Response — +₦5,000/month, any paid plan</w:t>
      </w:r>
    </w:p>
    <w:p>
      <w:pPr>
        <w:spacing w:after="120"/>
      </w:pPr>
      <w:r>
        <w:t xml:space="preserve">Moves your doctor response time for non-emergency questions to under 2 hours, instead of the standard same-day/next-day response. Included at no extra cost on Family Premium.</w:t>
      </w:r>
    </w:p>
    <w:p>
      <w:pPr>
        <w:pStyle w:val="Heading2"/>
        <w:spacing w:after="120" w:before="280"/>
      </w:pPr>
      <w:r>
        <w:rPr>
          <w:color w:val="12324B"/>
        </w:rPr>
        <w:t xml:space="preserve">Catch-Up HPV Vaccine — price shown at booking (typically ₦35,000–₦55,000/dose; 2–3 doses needed)</w:t>
      </w:r>
    </w:p>
    <w:p>
      <w:pPr>
        <w:spacing w:after="120"/>
      </w:pPr>
      <w:r>
        <w:t xml:space="preserve">For women aged 15–45, outside the free government age bracket. Full price confirmed before you book. See below for the free version, ages 9–14.</w:t>
      </w:r>
    </w:p>
    <w:p>
      <w:pPr>
        <w:pStyle w:val="Heading1"/>
        <w:spacing w:after="160" w:before="360"/>
      </w:pPr>
      <w:r>
        <w:rPr>
          <w:color w:val="0E7C52"/>
        </w:rPr>
        <w:t xml:space="preserve">Typical Prices for Book &amp; Pay Items</w:t>
      </w:r>
    </w:p>
    <w:p>
      <w:pPr>
        <w:spacing w:after="120"/>
      </w:pPr>
      <w:r>
        <w:t xml:space="preserve">Current prices at our partner labs, so you can budget before you ever book. Your exact price is always shown before you confirm — and if it ever differs from this list, the price at booking is the one that 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c>
          <w:tcPr>
            <w:tcW w:type="dxa" w:w="5400"/>
            <w:shd w:fill="EEF4F0" w:val="clear"/>
            <w:tcMar>
              <w:top w:type="dxa" w:w="60"/>
              <w:left w:type="dxa" w:w="100"/>
              <w:bottom w:type="dxa" w:w="60"/>
              <w:right w:type="dxa" w:w="100"/>
            </w:tcMar>
          </w:tcPr>
          <w:p>
            <w:r>
              <w:rPr>
                <w:b/>
                <w:bCs/>
                <w:color w:val="12324B"/>
                <w:sz w:val="19"/>
                <w:szCs w:val="19"/>
              </w:rPr>
              <w:t xml:space="preserve">Test</w:t>
            </w:r>
          </w:p>
        </w:tc>
        <w:tc>
          <w:tcPr>
            <w:tcW w:type="dxa" w:w="3600"/>
            <w:shd w:fill="EEF4F0" w:val="clear"/>
            <w:tcMar>
              <w:top w:type="dxa" w:w="60"/>
              <w:left w:type="dxa" w:w="100"/>
              <w:bottom w:type="dxa" w:w="60"/>
              <w:right w:type="dxa" w:w="100"/>
            </w:tcMar>
          </w:tcPr>
          <w:p>
            <w:r>
              <w:rPr>
                <w:b/>
                <w:bCs/>
                <w:color w:val="12324B"/>
                <w:sz w:val="19"/>
                <w:szCs w:val="19"/>
              </w:rPr>
              <w:t xml:space="preserve">Typical price</w:t>
            </w:r>
          </w:p>
        </w:tc>
      </w:tr>
      <w:tr>
        <w:tc>
          <w:tcPr>
            <w:tcW w:type="dxa" w:w="5400"/>
            <w:tcMar>
              <w:top w:type="dxa" w:w="60"/>
              <w:left w:type="dxa" w:w="100"/>
              <w:bottom w:type="dxa" w:w="60"/>
              <w:right w:type="dxa" w:w="100"/>
            </w:tcMar>
          </w:tcPr>
          <w:p>
            <w:r>
              <w:rPr>
                <w:b/>
                <w:bCs/>
                <w:color w:val="12324B"/>
                <w:sz w:val="19"/>
                <w:szCs w:val="19"/>
              </w:rPr>
              <w:t xml:space="preserve">HbA1c (3-month blood sugar)</w:t>
            </w:r>
          </w:p>
        </w:tc>
        <w:tc>
          <w:tcPr>
            <w:tcW w:type="dxa" w:w="3600"/>
            <w:tcMar>
              <w:top w:type="dxa" w:w="60"/>
              <w:left w:type="dxa" w:w="100"/>
              <w:bottom w:type="dxa" w:w="60"/>
              <w:right w:type="dxa" w:w="100"/>
            </w:tcMar>
          </w:tcPr>
          <w:p>
            <w:r>
              <w:rPr>
                <w:b w:val="false"/>
                <w:bCs w:val="false"/>
                <w:sz w:val="19"/>
                <w:szCs w:val="19"/>
              </w:rPr>
              <w:t xml:space="preserve">from ₦8,000</w:t>
            </w:r>
          </w:p>
        </w:tc>
      </w:tr>
      <w:tr>
        <w:tc>
          <w:tcPr>
            <w:tcW w:type="dxa" w:w="5400"/>
            <w:tcMar>
              <w:top w:type="dxa" w:w="60"/>
              <w:left w:type="dxa" w:w="100"/>
              <w:bottom w:type="dxa" w:w="60"/>
              <w:right w:type="dxa" w:w="100"/>
            </w:tcMar>
          </w:tcPr>
          <w:p>
            <w:r>
              <w:rPr>
                <w:b/>
                <w:bCs/>
                <w:color w:val="12324B"/>
                <w:sz w:val="19"/>
                <w:szCs w:val="19"/>
              </w:rPr>
              <w:t xml:space="preserve">Lipid panel (cholesterol)</w:t>
            </w:r>
          </w:p>
        </w:tc>
        <w:tc>
          <w:tcPr>
            <w:tcW w:type="dxa" w:w="3600"/>
            <w:tcMar>
              <w:top w:type="dxa" w:w="60"/>
              <w:left w:type="dxa" w:w="100"/>
              <w:bottom w:type="dxa" w:w="60"/>
              <w:right w:type="dxa" w:w="100"/>
            </w:tcMar>
          </w:tcPr>
          <w:p>
            <w:r>
              <w:rPr>
                <w:b w:val="false"/>
                <w:bCs w:val="false"/>
                <w:sz w:val="19"/>
                <w:szCs w:val="19"/>
              </w:rPr>
              <w:t xml:space="preserve">from ₦9,000</w:t>
            </w:r>
          </w:p>
        </w:tc>
      </w:tr>
      <w:tr>
        <w:tc>
          <w:tcPr>
            <w:tcW w:type="dxa" w:w="5400"/>
            <w:tcMar>
              <w:top w:type="dxa" w:w="60"/>
              <w:left w:type="dxa" w:w="100"/>
              <w:bottom w:type="dxa" w:w="60"/>
              <w:right w:type="dxa" w:w="100"/>
            </w:tcMar>
          </w:tcPr>
          <w:p>
            <w:r>
              <w:rPr>
                <w:b/>
                <w:bCs/>
                <w:color w:val="12324B"/>
                <w:sz w:val="19"/>
                <w:szCs w:val="19"/>
              </w:rPr>
              <w:t xml:space="preserve">Kidney function (U&amp;E + eGFR)</w:t>
            </w:r>
          </w:p>
        </w:tc>
        <w:tc>
          <w:tcPr>
            <w:tcW w:type="dxa" w:w="3600"/>
            <w:tcMar>
              <w:top w:type="dxa" w:w="60"/>
              <w:left w:type="dxa" w:w="100"/>
              <w:bottom w:type="dxa" w:w="60"/>
              <w:right w:type="dxa" w:w="100"/>
            </w:tcMar>
          </w:tcPr>
          <w:p>
            <w:r>
              <w:rPr>
                <w:b w:val="false"/>
                <w:bCs w:val="false"/>
                <w:sz w:val="19"/>
                <w:szCs w:val="19"/>
              </w:rPr>
              <w:t xml:space="preserve">from ₦8,000</w:t>
            </w:r>
          </w:p>
        </w:tc>
      </w:tr>
      <w:tr>
        <w:tc>
          <w:tcPr>
            <w:tcW w:type="dxa" w:w="5400"/>
            <w:tcMar>
              <w:top w:type="dxa" w:w="60"/>
              <w:left w:type="dxa" w:w="100"/>
              <w:bottom w:type="dxa" w:w="60"/>
              <w:right w:type="dxa" w:w="100"/>
            </w:tcMar>
          </w:tcPr>
          <w:p>
            <w:r>
              <w:rPr>
                <w:b/>
                <w:bCs/>
                <w:color w:val="12324B"/>
                <w:sz w:val="19"/>
                <w:szCs w:val="19"/>
              </w:rPr>
              <w:t xml:space="preserve">Urinalysis</w:t>
            </w:r>
          </w:p>
        </w:tc>
        <w:tc>
          <w:tcPr>
            <w:tcW w:type="dxa" w:w="3600"/>
            <w:tcMar>
              <w:top w:type="dxa" w:w="60"/>
              <w:left w:type="dxa" w:w="100"/>
              <w:bottom w:type="dxa" w:w="60"/>
              <w:right w:type="dxa" w:w="100"/>
            </w:tcMar>
          </w:tcPr>
          <w:p>
            <w:r>
              <w:rPr>
                <w:b w:val="false"/>
                <w:bCs w:val="false"/>
                <w:sz w:val="19"/>
                <w:szCs w:val="19"/>
              </w:rPr>
              <w:t xml:space="preserve">from ₦3,000</w:t>
            </w:r>
          </w:p>
        </w:tc>
      </w:tr>
      <w:tr>
        <w:tc>
          <w:tcPr>
            <w:tcW w:type="dxa" w:w="5400"/>
            <w:tcMar>
              <w:top w:type="dxa" w:w="60"/>
              <w:left w:type="dxa" w:w="100"/>
              <w:bottom w:type="dxa" w:w="60"/>
              <w:right w:type="dxa" w:w="100"/>
            </w:tcMar>
          </w:tcPr>
          <w:p>
            <w:r>
              <w:rPr>
                <w:b/>
                <w:bCs/>
                <w:color w:val="12324B"/>
                <w:sz w:val="19"/>
                <w:szCs w:val="19"/>
              </w:rPr>
              <w:t xml:space="preserve">Diabetes panel (HbA1c + kidney + urine)</w:t>
            </w:r>
          </w:p>
        </w:tc>
        <w:tc>
          <w:tcPr>
            <w:tcW w:type="dxa" w:w="3600"/>
            <w:tcMar>
              <w:top w:type="dxa" w:w="60"/>
              <w:left w:type="dxa" w:w="100"/>
              <w:bottom w:type="dxa" w:w="60"/>
              <w:right w:type="dxa" w:w="100"/>
            </w:tcMar>
          </w:tcPr>
          <w:p>
            <w:r>
              <w:rPr>
                <w:b w:val="false"/>
                <w:bCs w:val="false"/>
                <w:sz w:val="19"/>
                <w:szCs w:val="19"/>
              </w:rPr>
              <w:t xml:space="preserve">from ₦18,500</w:t>
            </w:r>
          </w:p>
        </w:tc>
      </w:tr>
      <w:tr>
        <w:tc>
          <w:tcPr>
            <w:tcW w:type="dxa" w:w="5400"/>
            <w:tcMar>
              <w:top w:type="dxa" w:w="60"/>
              <w:left w:type="dxa" w:w="100"/>
              <w:bottom w:type="dxa" w:w="60"/>
              <w:right w:type="dxa" w:w="100"/>
            </w:tcMar>
          </w:tcPr>
          <w:p>
            <w:r>
              <w:rPr>
                <w:b/>
                <w:bCs/>
                <w:color w:val="12324B"/>
                <w:sz w:val="19"/>
                <w:szCs w:val="19"/>
              </w:rPr>
              <w:t xml:space="preserve">Hypertension panel (kidney + cholesterol + urine)</w:t>
            </w:r>
          </w:p>
        </w:tc>
        <w:tc>
          <w:tcPr>
            <w:tcW w:type="dxa" w:w="3600"/>
            <w:tcMar>
              <w:top w:type="dxa" w:w="60"/>
              <w:left w:type="dxa" w:w="100"/>
              <w:bottom w:type="dxa" w:w="60"/>
              <w:right w:type="dxa" w:w="100"/>
            </w:tcMar>
          </w:tcPr>
          <w:p>
            <w:r>
              <w:rPr>
                <w:b w:val="false"/>
                <w:bCs w:val="false"/>
                <w:sz w:val="19"/>
                <w:szCs w:val="19"/>
              </w:rPr>
              <w:t xml:space="preserve">from ₦22,000</w:t>
            </w:r>
          </w:p>
        </w:tc>
      </w:tr>
      <w:tr>
        <w:tc>
          <w:tcPr>
            <w:tcW w:type="dxa" w:w="5400"/>
            <w:tcMar>
              <w:top w:type="dxa" w:w="60"/>
              <w:left w:type="dxa" w:w="100"/>
              <w:bottom w:type="dxa" w:w="60"/>
              <w:right w:type="dxa" w:w="100"/>
            </w:tcMar>
          </w:tcPr>
          <w:p>
            <w:r>
              <w:rPr>
                <w:b/>
                <w:bCs/>
                <w:color w:val="12324B"/>
                <w:sz w:val="19"/>
                <w:szCs w:val="19"/>
              </w:rPr>
              <w:t xml:space="preserve">PSA (prostate screening)</w:t>
            </w:r>
          </w:p>
        </w:tc>
        <w:tc>
          <w:tcPr>
            <w:tcW w:type="dxa" w:w="3600"/>
            <w:tcMar>
              <w:top w:type="dxa" w:w="60"/>
              <w:left w:type="dxa" w:w="100"/>
              <w:bottom w:type="dxa" w:w="60"/>
              <w:right w:type="dxa" w:w="100"/>
            </w:tcMar>
          </w:tcPr>
          <w:p>
            <w:r>
              <w:rPr>
                <w:b w:val="false"/>
                <w:bCs w:val="false"/>
                <w:sz w:val="19"/>
                <w:szCs w:val="19"/>
              </w:rPr>
              <w:t xml:space="preserve">from ₦12,000</w:t>
            </w:r>
          </w:p>
        </w:tc>
      </w:tr>
      <w:tr>
        <w:tc>
          <w:tcPr>
            <w:tcW w:type="dxa" w:w="5400"/>
            <w:tcMar>
              <w:top w:type="dxa" w:w="60"/>
              <w:left w:type="dxa" w:w="100"/>
              <w:bottom w:type="dxa" w:w="60"/>
              <w:right w:type="dxa" w:w="100"/>
            </w:tcMar>
          </w:tcPr>
          <w:p>
            <w:r>
              <w:rPr>
                <w:b/>
                <w:bCs/>
                <w:color w:val="12324B"/>
                <w:sz w:val="19"/>
                <w:szCs w:val="19"/>
              </w:rPr>
              <w:t xml:space="preserve">Cervical smear</w:t>
            </w:r>
          </w:p>
        </w:tc>
        <w:tc>
          <w:tcPr>
            <w:tcW w:type="dxa" w:w="3600"/>
            <w:tcMar>
              <w:top w:type="dxa" w:w="60"/>
              <w:left w:type="dxa" w:w="100"/>
              <w:bottom w:type="dxa" w:w="60"/>
              <w:right w:type="dxa" w:w="100"/>
            </w:tcMar>
          </w:tcPr>
          <w:p>
            <w:r>
              <w:rPr>
                <w:b w:val="false"/>
                <w:bCs w:val="false"/>
                <w:sz w:val="19"/>
                <w:szCs w:val="19"/>
              </w:rPr>
              <w:t xml:space="preserve">from ₦18,000</w:t>
            </w:r>
          </w:p>
        </w:tc>
      </w:tr>
      <w:tr>
        <w:tc>
          <w:tcPr>
            <w:tcW w:type="dxa" w:w="5400"/>
            <w:tcMar>
              <w:top w:type="dxa" w:w="60"/>
              <w:left w:type="dxa" w:w="100"/>
              <w:bottom w:type="dxa" w:w="60"/>
              <w:right w:type="dxa" w:w="100"/>
            </w:tcMar>
          </w:tcPr>
          <w:p>
            <w:r>
              <w:rPr>
                <w:b/>
                <w:bCs/>
                <w:color w:val="12324B"/>
                <w:sz w:val="19"/>
                <w:szCs w:val="19"/>
              </w:rPr>
              <w:t xml:space="preserve">HIV screening</w:t>
            </w:r>
          </w:p>
        </w:tc>
        <w:tc>
          <w:tcPr>
            <w:tcW w:type="dxa" w:w="3600"/>
            <w:tcMar>
              <w:top w:type="dxa" w:w="60"/>
              <w:left w:type="dxa" w:w="100"/>
              <w:bottom w:type="dxa" w:w="60"/>
              <w:right w:type="dxa" w:w="100"/>
            </w:tcMar>
          </w:tcPr>
          <w:p>
            <w:r>
              <w:rPr>
                <w:b w:val="false"/>
                <w:bCs w:val="false"/>
                <w:sz w:val="19"/>
                <w:szCs w:val="19"/>
              </w:rPr>
              <w:t xml:space="preserve">from ₦6,000</w:t>
            </w:r>
          </w:p>
        </w:tc>
      </w:tr>
      <w:tr>
        <w:tc>
          <w:tcPr>
            <w:tcW w:type="dxa" w:w="5400"/>
            <w:tcMar>
              <w:top w:type="dxa" w:w="60"/>
              <w:left w:type="dxa" w:w="100"/>
              <w:bottom w:type="dxa" w:w="60"/>
              <w:right w:type="dxa" w:w="100"/>
            </w:tcMar>
          </w:tcPr>
          <w:p>
            <w:r>
              <w:rPr>
                <w:b/>
                <w:bCs/>
                <w:color w:val="12324B"/>
                <w:sz w:val="19"/>
                <w:szCs w:val="19"/>
              </w:rPr>
              <w:t xml:space="preserve">Hepatitis B screening</w:t>
            </w:r>
          </w:p>
        </w:tc>
        <w:tc>
          <w:tcPr>
            <w:tcW w:type="dxa" w:w="3600"/>
            <w:tcMar>
              <w:top w:type="dxa" w:w="60"/>
              <w:left w:type="dxa" w:w="100"/>
              <w:bottom w:type="dxa" w:w="60"/>
              <w:right w:type="dxa" w:w="100"/>
            </w:tcMar>
          </w:tcPr>
          <w:p>
            <w:r>
              <w:rPr>
                <w:b w:val="false"/>
                <w:bCs w:val="false"/>
                <w:sz w:val="19"/>
                <w:szCs w:val="19"/>
              </w:rPr>
              <w:t xml:space="preserve">from ₦7,000</w:t>
            </w:r>
          </w:p>
        </w:tc>
      </w:tr>
    </w:tbl>
    <w:p>
      <w:pPr>
        <w:pStyle w:val="Heading1"/>
        <w:spacing w:after="160" w:before="360"/>
      </w:pPr>
      <w:r>
        <w:rPr>
          <w:color w:val="0E7C52"/>
        </w:rPr>
        <w:t xml:space="preserve">What's Always Free — On Any Plan, Including Free</w:t>
      </w:r>
    </w:p>
    <w:p>
      <w:pPr>
        <w:pStyle w:val="ListParagraph"/>
        <w:numPr>
          <w:ilvl w:val="0"/>
          <w:numId w:val="2"/>
        </w:numPr>
        <w:spacing w:after="80"/>
      </w:pPr>
      <w:r>
        <w:rPr>
          <w:b/>
          <w:bCs/>
          <w:color w:val="0E7C52"/>
        </w:rPr>
        <w:t xml:space="preserve">FREE ELSEWHERE — </w:t>
      </w:r>
      <w:r>
        <w:t xml:space="preserve">HPV vaccine for girls aged 9–14 — free at every government Primary Health Care (PHC) centre in Nigeria. Tarragon charges nothing; we simply remind you and point you to the nearest PHC centre.</w:t>
      </w:r>
    </w:p>
    <w:p>
      <w:pPr>
        <w:spacing w:after="120"/>
      </w:pPr>
      <w:r>
        <w:t xml:space="preserve">The education library, Health Passport, and 90-Day Health Reset are free on every plan, for as long as you use Tarragon, with no expiry date.</w:t>
      </w:r>
    </w:p>
    <w:p>
      <w:pPr>
        <w:pStyle w:val="Heading1"/>
        <w:spacing w:after="160" w:before="360"/>
      </w:pPr>
      <w:r>
        <w:rPr>
          <w:color w:val="0E7C52"/>
        </w:rPr>
        <w:t xml:space="preserve">Tarragon vs Your HMO</w:t>
      </w:r>
    </w:p>
    <w:p>
      <w:pPr>
        <w:spacing w:after="120"/>
      </w:pPr>
      <w:r>
        <w:t xml:space="preserve">A common question: “Why pay ₦8,000/month for Tarragon when a basic HMO plan costs ₦3,500?” Because they do different jobs — and they work best together. Your HMO pays your hospital and treatment bills when you fall ill. Tarragon is the layer that watches your numbers between hospital visits: a doctor reviews your readings every month, spots worrying patterns and escalates them before they become emergencies, books your labs and refills, and keeps your whole health story in one record. Keep your HMO — you'll still need it the day you're admitted. Tarragon works so that day comes later, or not at all.</w:t>
      </w:r>
    </w:p>
    <w:p>
      <w:pPr>
        <w:pStyle w:val="Heading1"/>
        <w:spacing w:after="160" w:before="360"/>
      </w:pPr>
      <w:r>
        <w:rPr>
          <w:color w:val="0E7C52"/>
        </w:rPr>
        <w:t xml:space="preserve">How Booking &amp; Paying Actually Works (Step by Step)</w:t>
      </w:r>
    </w:p>
    <w:p>
      <w:pPr>
        <w:pStyle w:val="ListParagraph"/>
        <w:numPr>
          <w:ilvl w:val="0"/>
          <w:numId w:val="3"/>
        </w:numPr>
        <w:spacing w:after="80"/>
      </w:pPr>
      <w:r>
        <w:t xml:space="preserve">Your doctor tells you (or you ask) — a test, refill, or vaccine is due.</w:t>
      </w:r>
    </w:p>
    <w:p>
      <w:pPr>
        <w:pStyle w:val="ListParagraph"/>
        <w:numPr>
          <w:ilvl w:val="0"/>
          <w:numId w:val="3"/>
        </w:numPr>
        <w:spacing w:after="80"/>
      </w:pPr>
      <w:r>
        <w:t xml:space="preserve">You see the exact price on the app or on WhatsApp. No estimates, no “roughly.”</w:t>
      </w:r>
    </w:p>
    <w:p>
      <w:pPr>
        <w:pStyle w:val="ListParagraph"/>
        <w:numPr>
          <w:ilvl w:val="0"/>
          <w:numId w:val="3"/>
        </w:numPr>
        <w:spacing w:after="80"/>
      </w:pPr>
      <w:r>
        <w:t xml:space="preserve">You confirm and pay — by card, bank transfer, or USSD, through Paystack (Stripe for diaspora payments).</w:t>
      </w:r>
    </w:p>
    <w:p>
      <w:pPr>
        <w:pStyle w:val="ListParagraph"/>
        <w:numPr>
          <w:ilvl w:val="0"/>
          <w:numId w:val="3"/>
        </w:numPr>
        <w:spacing w:after="80"/>
      </w:pPr>
      <w:r>
        <w:t xml:space="preserve">We book it with our partner — a lab, pharmacy, or clinic — and send you everything you need.</w:t>
      </w:r>
    </w:p>
    <w:p>
      <w:pPr>
        <w:pStyle w:val="ListParagraph"/>
        <w:numPr>
          <w:ilvl w:val="0"/>
          <w:numId w:val="3"/>
        </w:numPr>
        <w:spacing w:after="80"/>
      </w:pPr>
      <w:r>
        <w:t xml:space="preserve">Your result or delivery comes back on WhatsApp, explained in plain language. If anything needs attention, your doctor calls you — this does not create any new charge.</w:t>
      </w:r>
    </w:p>
    <w:p>
      <w:pPr>
        <w:spacing w:after="120"/>
      </w:pPr>
      <w:r>
        <w:rPr>
          <w:i/>
          <w:iCs/>
          <w:color w:val="555555"/>
        </w:rPr>
        <w:t xml:space="preserve">Nothing is ever taken from your card without you confirming that exact transaction first — including at the end of a free trial.</w:t>
      </w:r>
    </w:p>
    <w:p>
      <w:pPr>
        <w:pStyle w:val="Heading1"/>
        <w:spacing w:after="160" w:before="360"/>
      </w:pPr>
      <w:r>
        <w:rPr>
          <w:color w:val="0E7C52"/>
        </w:rPr>
        <w:t xml:space="preserve">What We Will Never Do</w:t>
      </w:r>
    </w:p>
    <w:p>
      <w:pPr>
        <w:pStyle w:val="ListParagraph"/>
        <w:numPr>
          <w:ilvl w:val="0"/>
          <w:numId w:val="2"/>
        </w:numPr>
        <w:spacing w:after="80"/>
      </w:pPr>
      <w:r>
        <w:t xml:space="preserve">Never charge you without showing the price and getting your confirmation first</w:t>
      </w:r>
    </w:p>
    <w:p>
      <w:pPr>
        <w:pStyle w:val="ListParagraph"/>
        <w:numPr>
          <w:ilvl w:val="0"/>
          <w:numId w:val="2"/>
        </w:numPr>
        <w:spacing w:after="80"/>
      </w:pPr>
      <w:r>
        <w:t xml:space="preserve">Never diagnose you or change your medication without a doctor's review</w:t>
      </w:r>
    </w:p>
    <w:p>
      <w:pPr>
        <w:pStyle w:val="ListParagraph"/>
        <w:numPr>
          <w:ilvl w:val="0"/>
          <w:numId w:val="2"/>
        </w:numPr>
        <w:spacing w:after="80"/>
      </w:pPr>
      <w:r>
        <w:t xml:space="preserve">Never share your health information with a family member without your consent</w:t>
      </w:r>
    </w:p>
    <w:p>
      <w:pPr>
        <w:pStyle w:val="ListParagraph"/>
        <w:numPr>
          <w:ilvl w:val="0"/>
          <w:numId w:val="2"/>
        </w:numPr>
        <w:spacing w:after="80"/>
      </w:pPr>
      <w:r>
        <w:t xml:space="preserve">Never lock you into a long contract — monthly plans cancel anytime; annual plans let you turn off auto-renewal anytime</w:t>
      </w:r>
    </w:p>
    <w:p>
      <w:pPr>
        <w:pStyle w:val="ListParagraph"/>
        <w:numPr>
          <w:ilvl w:val="0"/>
          <w:numId w:val="2"/>
        </w:numPr>
        <w:spacing w:after="80"/>
      </w:pPr>
      <w:r>
        <w:t xml:space="preserve">Never disguise a paid add-on as something “included,” and never disguise something genuinely free as something you need to pay us for</w:t>
      </w:r>
    </w:p>
    <w:p>
      <w:pPr>
        <w:pStyle w:val="ListParagraph"/>
        <w:numPr>
          <w:ilvl w:val="0"/>
          <w:numId w:val="2"/>
        </w:numPr>
        <w:spacing w:after="80"/>
      </w:pPr>
      <w:r>
        <w:t xml:space="preserve">Never let a free trial roll into a paid plan without you confirming first, and never put an expiry date on Tarragon Free</w:t>
      </w:r>
    </w:p>
    <w:p>
      <w:pPr>
        <w:pStyle w:val="Heading1"/>
        <w:spacing w:after="160" w:before="360"/>
      </w:pPr>
      <w:r>
        <w:rPr>
          <w:color w:val="0E7C52"/>
        </w:rPr>
        <w:t xml:space="preserve">What Changed in v3 (21 July 2026)</w:t>
      </w:r>
    </w:p>
    <w:p>
      <w:pPr>
        <w:pStyle w:val="ListParagraph"/>
        <w:numPr>
          <w:ilvl w:val="0"/>
          <w:numId w:val="2"/>
        </w:numPr>
        <w:spacing w:after="80"/>
      </w:pPr>
      <w:r>
        <w:t xml:space="preserve">ParentCare added as Plan 5 and repriced to ₦25,000/month (₦250,000/year; extra parent +₦8,000/month) — v2 predated the plan</w:t>
      </w:r>
    </w:p>
    <w:p>
      <w:pPr>
        <w:pStyle w:val="ListParagraph"/>
        <w:numPr>
          <w:ilvl w:val="0"/>
          <w:numId w:val="2"/>
        </w:numPr>
        <w:spacing w:after="80"/>
      </w:pPr>
      <w:r>
        <w:t xml:space="preserve">“Annual Health Review” renamed “Annual Doctor Review” to clearly distinguish it from the Annual Health Check</w:t>
      </w:r>
    </w:p>
    <w:p>
      <w:pPr>
        <w:pStyle w:val="ListParagraph"/>
        <w:numPr>
          <w:ilvl w:val="0"/>
          <w:numId w:val="2"/>
        </w:numPr>
        <w:spacing w:after="80"/>
      </w:pPr>
      <w:r>
        <w:t xml:space="preserve">Annual Health Check aligned to the live partner-lab price: ₦65,000/year (was ₦60,000)</w:t>
      </w:r>
    </w:p>
    <w:p>
      <w:pPr>
        <w:pStyle w:val="ListParagraph"/>
        <w:numPr>
          <w:ilvl w:val="0"/>
          <w:numId w:val="2"/>
        </w:numPr>
        <w:spacing w:after="80"/>
      </w:pPr>
      <w:r>
        <w:t xml:space="preserve">Family Lite monitoring promise reworded to needs-matched (Complete Care–level for chronic members, prevention tracking otherwise)</w:t>
      </w:r>
    </w:p>
    <w:p>
      <w:pPr>
        <w:pStyle w:val="ListParagraph"/>
        <w:numPr>
          <w:ilvl w:val="0"/>
          <w:numId w:val="2"/>
        </w:numPr>
        <w:spacing w:after="80"/>
      </w:pPr>
      <w:r>
        <w:t xml:space="preserve">Diaspora Family plans are now real self-service tiers (Lite £590 / Plus £890 / Premium £1,390 per year) instead of quote-only</w:t>
      </w:r>
    </w:p>
    <w:p>
      <w:pPr>
        <w:pStyle w:val="ListParagraph"/>
        <w:numPr>
          <w:ilvl w:val="0"/>
          <w:numId w:val="2"/>
        </w:numPr>
        <w:spacing w:after="80"/>
      </w:pPr>
      <w:r>
        <w:t xml:space="preserve">Added the Health Education (₦5,000/mo), Lifestyle Coaching (₦25,000/mo), and Annual Doctor Review (₦70,000/yr) add-ons; added US Dollar pricing; added typical partner-lab prices</w:t>
      </w:r>
    </w:p>
    <w:p>
      <w:pPr>
        <w:pStyle w:val="ListParagraph"/>
        <w:numPr>
          <w:ilvl w:val="0"/>
          <w:numId w:val="2"/>
        </w:numPr>
        <w:spacing w:after="80"/>
      </w:pPr>
      <w:r>
        <w:t xml:space="preserve">All “nurse” wording replaced with “doctor”, matching Tarragon's employed-doctor care model</w:t>
      </w:r>
    </w:p>
    <w:p>
      <w:pPr>
        <w:spacing w:before="400"/>
        <w:jc w:val="center"/>
      </w:pPr>
      <w:r>
        <w:rPr>
          <w:i/>
          <w:iCs/>
          <w:color w:val="0E7C52"/>
        </w:rPr>
        <w:t xml:space="preserve">Tarragon Health — Care that stays with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40"/>
      </w:pPr>
    </w:lvl>
  </w:abstractNum>
  <w:abstractNum w:abstractNumId="3" w15:restartNumberingAfterBreak="0">
    <w:multiLevelType w:val="hybridMultilevel"/>
    <w:lvl w:ilvl="0" w15:tentative="1">
      <w:start w:val="1"/>
      <w:numFmt w:val="decimal"/>
      <w:lvlText w:val="%1."/>
      <w:lvlJc w:val="star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2026-07-21T02:48:08.565Z</dcterms:created>
  <dcterms:modified xsi:type="dcterms:W3CDTF">2026-07-21T02:48:08.566Z</dcterms:modified>
</cp:coreProperties>
</file>

<file path=docProps/custom.xml><?xml version="1.0" encoding="utf-8"?>
<Properties xmlns="http://schemas.openxmlformats.org/officeDocument/2006/custom-properties" xmlns:vt="http://schemas.openxmlformats.org/officeDocument/2006/docPropsVTypes"/>
</file>