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KONRAD WRIGHT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6534"/>
          <w:sz w:val="24"/>
          <w:szCs w:val="24"/>
        </w:rPr>
        <w:t xml:space="preserve">Senior DevOps Engineer</w:t>
      </w:r>
    </w:p>
    <w:p>
      <w:pPr>
        <w:spacing w:after="20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Paso Robles, CA  ·  +1 (805) 423-7338  ·  KonradWright@Protonmail.com</w:t>
      </w:r>
    </w:p>
    <w:p>
      <w:pPr>
        <w:spacing w:after="20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wrightfunctions.com  ·  github.com/KoldenAxelson  ·  linkedin.com/in/konrad-wright-b53860330</w:t>
      </w:r>
    </w:p>
    <w:p>
      <w:pPr>
        <w:spacing w:after="0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U.S. citizen  ·  Prior DoD CAC holder (2020–2024, unclassified systems), eligible for reinvestigation  ·  CompTIA Security+ 2023–2026, prepared to recertify on hire</w:t>
      </w:r>
    </w:p>
    <w:p>
      <w:pPr>
        <w:pBdr>
          <w:bottom w:val="single" w:color="cccccc" w:sz="4" w:space="3"/>
        </w:pBdr>
        <w:spacing w:after="50" w:before="14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Senior DevOps engineer with 15+ years in software — five of them building and securing AWS-hosted systems for federal government and enterprise clients, largely on AWS GovCloud: GitOps CI/CD on GitLab and ArgoCD, Kubernetes on Docker, and security remediation at scale (1,000+ Fortify findings resolved), with STIG compliance training. Open to government DevOps roles where security and end-to-end ownership matter.</w:t>
      </w:r>
    </w:p>
    <w:p>
      <w:pPr>
        <w:pBdr>
          <w:bottom w:val="single" w:color="cccccc" w:sz="4" w:space="3"/>
        </w:pBdr>
        <w:spacing w:after="50" w:before="14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EXPERIENCE</w:t>
      </w:r>
    </w:p>
    <w:p>
      <w:pPr>
        <w:tabs>
          <w:tab w:val="right" w:pos="10656"/>
        </w:tabs>
        <w:spacing w:after="26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Founder &amp; Independent Software Engineer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 ·  Self-directed</w:t>
      </w:r>
      <w:r>
        <w:rPr>
          <w:rFonts w:ascii="Calibri" w:cs="Calibri" w:eastAsia="Calibri" w:hAnsi="Calibri"/>
          <w:color w:val="5a5a5a"/>
          <w:sz w:val="17"/>
          <w:szCs w:val="17"/>
        </w:rPr>
        <w:t xml:space="preserve">	Feb 2025 – Present · Paso Robles, CA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bighammergarage.com from scratch for a YouTube studio's merch store — roughly two dozen sales to date on $12/year hosting, with no Shopify subscription to manage.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Shipped GrowGo's working prototype — a farmers-market marketplace on Flutter + Cloudflare Workers — after pitching it for VC funding in 2025.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Took Widda (widda.club), a creator-monetization tool, through Chrome Web Store submission with a small launch team.</w:t>
      </w:r>
    </w:p>
    <w:p>
      <w:pPr>
        <w:tabs>
          <w:tab w:val="right" w:pos="10656"/>
        </w:tabs>
        <w:spacing w:after="26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 ·  UNCOMN LLC</w:t>
      </w:r>
      <w:r>
        <w:rPr>
          <w:rFonts w:ascii="Calibri" w:cs="Calibri" w:eastAsia="Calibri" w:hAnsi="Calibri"/>
          <w:color w:val="5a5a5a"/>
          <w:sz w:val="17"/>
          <w:szCs w:val="17"/>
        </w:rPr>
        <w:t xml:space="preserve">	Jan 2020 – Nov 2024 · Remote</w:t>
      </w:r>
    </w:p>
    <w:p>
      <w:pPr>
        <w:spacing w:after="40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Five years building and securing AWS-hosted systems — largely on AWS GovCloud — for federal government and enterprise clients. Owned Fortify/SAST security remediation and CI/CD across successive production contracts; departed when the contract concluded.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Resolved 1,000+ Fortify-flagged (SAST) vulnerabilities, owning security remediation across five years of federal contracts — including bi-weekly Fortify scans briefed through a legacy-modernization effort.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GitOps CI/CD on GitLab + ArgoCD on AWS GovCloud, retiring a Jenkins-only pipeline — recovered ~1 developer-day per sprint and halved pipeline-environment issues.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the AWS Lambda + API Gateway layer behind 50+ automated jobs on Docker/Kubernetes — supporting systems used across US military bases, including every US installation in South Korea.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Ramped from junior hire to owning contract security work within six months — closed sprint work at ~6x peer rate (by Jira points) on ICODES, a 30–40-developer ship and aircraft load-planning platform.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Performed code and security reviews, coordinated agile delivery with client stakeholders, and completed STIG (Security Technical Implementation Guide) compliance training.</w:t>
      </w:r>
    </w:p>
    <w:p>
      <w:pPr>
        <w:tabs>
          <w:tab w:val="right" w:pos="10656"/>
        </w:tabs>
        <w:spacing w:after="26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 ·  Draftboard</w:t>
      </w:r>
      <w:r>
        <w:rPr>
          <w:rFonts w:ascii="Calibri" w:cs="Calibri" w:eastAsia="Calibri" w:hAnsi="Calibri"/>
          <w:color w:val="5a5a5a"/>
          <w:sz w:val="17"/>
          <w:szCs w:val="17"/>
        </w:rPr>
        <w:t xml:space="preserve">	Mar 2018 – Sep 2019 · 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Drove a stalled iOS sports-drafting product to launch readiness; the company was acquired by DraftKings in 2019.</w:t>
      </w:r>
    </w:p>
    <w:p>
      <w:pPr>
        <w:tabs>
          <w:tab w:val="right" w:pos="10656"/>
        </w:tabs>
        <w:spacing w:after="26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 ·  Cumulus Data Storage Solutions</w:t>
      </w:r>
      <w:r>
        <w:rPr>
          <w:rFonts w:ascii="Calibri" w:cs="Calibri" w:eastAsia="Calibri" w:hAnsi="Calibri"/>
          <w:color w:val="5a5a5a"/>
          <w:sz w:val="17"/>
          <w:szCs w:val="17"/>
        </w:rPr>
        <w:t xml:space="preserve">	Nov 2015 – Jan 2018 · 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Charted point-of-sale data BevMo hadn't been able to visualize — the holiday stocking decisions it guided saved the client a few million dollars in one season.</w:t>
      </w:r>
    </w:p>
    <w:p>
      <w:pPr>
        <w:tabs>
          <w:tab w:val="right" w:pos="10656"/>
        </w:tabs>
        <w:spacing w:after="26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 ·  Neurotopia (SenseLabs LLC)</w:t>
      </w:r>
      <w:r>
        <w:rPr>
          <w:rFonts w:ascii="Calibri" w:cs="Calibri" w:eastAsia="Calibri" w:hAnsi="Calibri"/>
          <w:color w:val="5a5a5a"/>
          <w:sz w:val="17"/>
          <w:szCs w:val="17"/>
        </w:rPr>
        <w:t xml:space="preserve">	Jun 2010 – Nov 2015 · San Luis Obispo, CA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Owned the Ruby backend for the Neuro Headgear EEG product for five years; built iPad training games in Unity and Swift.</w:t>
      </w:r>
    </w:p>
    <w:p>
      <w:pPr>
        <w:pBdr>
          <w:bottom w:val="single" w:color="cccccc" w:sz="4" w:space="3"/>
        </w:pBdr>
        <w:spacing w:after="50" w:before="14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Infrastructure: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(GovCloud, Lambda, API Gateway), Docker, Kubernetes, Cloudflare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Delivery: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GitLab CI/CD, ArgoCD (GitOps), Agile / Scrum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Security &amp; Compliance: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Fortify (SAST) remediation, STIG compliance (trained), security review, incident response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Java, JavaScript, TypeScript, Go, SQL, Ruby, Swift, Rust, PHP</w:t>
      </w:r>
    </w:p>
    <w:p>
      <w:pPr>
        <w:pBdr>
          <w:bottom w:val="single" w:color="cccccc" w:sz="4" w:space="3"/>
        </w:pBdr>
        <w:spacing w:after="50" w:before="14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CERTIFICATIONS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CompTIA Security+ — held Jul 2023 – Jul 2026 (lapsed); prepared to recertify on hire. Credential ID COMP001022308155.</w:t>
      </w:r>
    </w:p>
    <w:p>
      <w:pPr>
        <w:pBdr>
          <w:bottom w:val="single" w:color="cccccc" w:sz="4" w:space="3"/>
        </w:pBdr>
        <w:spacing w:after="50" w:before="14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General college coursework, Cuesta College (San Luis Obispo, CA)  ·  High School Diploma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2026-08-31T14:42:08.704Z</dcterms:created>
  <dcterms:modified xsi:type="dcterms:W3CDTF">2026-08-31T14:42:08.705Z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