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370DD" w14:textId="06DF907E" w:rsidR="00AB1E04" w:rsidRDefault="004C067E" w:rsidP="00AB1E04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4. </w:t>
      </w:r>
      <w:r w:rsidR="00AB1E04" w:rsidRPr="00AB1E04">
        <w:rPr>
          <w:rFonts w:ascii="Times New Roman" w:hAnsi="Times New Roman" w:cs="Times New Roman"/>
          <w:b/>
          <w:bCs/>
          <w:noProof/>
          <w:sz w:val="28"/>
          <w:szCs w:val="28"/>
        </w:rPr>
        <w:t>Метод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анализа</w:t>
      </w:r>
    </w:p>
    <w:p w14:paraId="2E6A9521" w14:textId="77777777" w:rsidR="004C6FB5" w:rsidRPr="00AB1E04" w:rsidRDefault="004C6FB5" w:rsidP="004C6FB5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Разработанная грамматика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AB1E04">
        <w:rPr>
          <w:rFonts w:ascii="Times New Roman" w:hAnsi="Times New Roman" w:cs="Times New Roman"/>
          <w:noProof/>
          <w:sz w:val="28"/>
          <w:szCs w:val="28"/>
        </w:rPr>
        <w:t>[&lt;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Constant</w:t>
      </w:r>
      <w:r w:rsidRPr="00AB1E04">
        <w:rPr>
          <w:rFonts w:ascii="Times New Roman" w:hAnsi="Times New Roman" w:cs="Times New Roman"/>
          <w:noProof/>
          <w:sz w:val="28"/>
          <w:szCs w:val="28"/>
        </w:rPr>
        <w:t xml:space="preserve">&gt;] </w:t>
      </w:r>
      <w:r>
        <w:rPr>
          <w:rFonts w:ascii="Times New Roman" w:hAnsi="Times New Roman" w:cs="Times New Roman"/>
          <w:noProof/>
          <w:sz w:val="28"/>
          <w:szCs w:val="28"/>
        </w:rPr>
        <w:t>является автоматной, следовательно, в качесте метода разбора был выбран граф автоматной грамматики.</w:t>
      </w:r>
    </w:p>
    <w:p w14:paraId="49E7DCDE" w14:textId="77777777" w:rsidR="004C6FB5" w:rsidRDefault="004C6FB5" w:rsidP="004C6FB5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Правила (1) – (</w:t>
      </w:r>
      <w:r w:rsidRPr="002D4B6B"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AB1E04">
        <w:rPr>
          <w:rFonts w:ascii="Times New Roman" w:hAnsi="Times New Roman" w:cs="Times New Roman"/>
          <w:noProof/>
          <w:sz w:val="28"/>
          <w:szCs w:val="28"/>
        </w:rPr>
        <w:t>[&lt;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Constant</w:t>
      </w:r>
      <w:r w:rsidRPr="00AB1E04">
        <w:rPr>
          <w:rFonts w:ascii="Times New Roman" w:hAnsi="Times New Roman" w:cs="Times New Roman"/>
          <w:noProof/>
          <w:sz w:val="28"/>
          <w:szCs w:val="28"/>
        </w:rPr>
        <w:t>&gt;]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реализованы на графе (Рисунок 1). Также было введено правило (</w:t>
      </w:r>
      <w:r w:rsidRPr="002D4B6B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>) для нетерминала (</w:t>
      </w:r>
      <w:r w:rsidRPr="00AB1E04">
        <w:rPr>
          <w:rFonts w:ascii="Times New Roman" w:hAnsi="Times New Roman" w:cs="Times New Roman"/>
          <w:noProof/>
          <w:sz w:val="28"/>
          <w:szCs w:val="28"/>
        </w:rPr>
        <w:t>&lt;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End</w:t>
      </w:r>
      <w:r w:rsidRPr="00AB1E04">
        <w:rPr>
          <w:rFonts w:ascii="Times New Roman" w:hAnsi="Times New Roman" w:cs="Times New Roman"/>
          <w:noProof/>
          <w:sz w:val="28"/>
          <w:szCs w:val="28"/>
        </w:rPr>
        <w:t>&gt;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  <w:r w:rsidRPr="00AB1E04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который определит заключительный узел в графе. </w:t>
      </w:r>
    </w:p>
    <w:p w14:paraId="5F110E3B" w14:textId="77777777" w:rsidR="004C6FB5" w:rsidRPr="00AD7FF6" w:rsidRDefault="004C6FB5" w:rsidP="004C6FB5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Сплошные линни на графе обозначают синтаксически верные терминалы для перехода к следующему состоянию. Пунктирные линии символизируют состояние ошибки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Error</w:t>
      </w:r>
      <w:r w:rsidRPr="00AD7FF6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Состояние </w:t>
      </w:r>
      <w:r w:rsidRPr="002D4B6B"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является заключительным состоянием</w:t>
      </w:r>
    </w:p>
    <w:p w14:paraId="2C5BE89E" w14:textId="77777777" w:rsidR="004C6FB5" w:rsidRPr="00AB1E04" w:rsidRDefault="004C6FB5" w:rsidP="004C6FB5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CF7C08D" w14:textId="77777777" w:rsidR="004C6FB5" w:rsidRDefault="004C6FB5" w:rsidP="004C6FB5">
      <w:pPr>
        <w:spacing w:line="360" w:lineRule="auto"/>
        <w:ind w:left="-283"/>
        <w:jc w:val="center"/>
      </w:pPr>
      <w:r>
        <w:rPr>
          <w:noProof/>
        </w:rPr>
        <w:drawing>
          <wp:inline distT="0" distB="0" distL="0" distR="0" wp14:anchorId="2A003A33" wp14:editId="65C5880C">
            <wp:extent cx="6306183" cy="3232298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115" cy="32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C22F" w14:textId="77777777" w:rsidR="004C6FB5" w:rsidRPr="00AD7FF6" w:rsidRDefault="004C6FB5" w:rsidP="004C6FB5">
      <w:pPr>
        <w:spacing w:line="360" w:lineRule="auto"/>
        <w:ind w:left="-39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Граф </w:t>
      </w:r>
      <w:r>
        <w:rPr>
          <w:rFonts w:ascii="Times New Roman" w:hAnsi="Times New Roman" w:cs="Times New Roman"/>
          <w:sz w:val="24"/>
          <w:szCs w:val="24"/>
          <w:lang w:val="en-US"/>
        </w:rPr>
        <w:t>G[&lt;Constant&gt;]</w:t>
      </w:r>
    </w:p>
    <w:p w14:paraId="4E8AB4B8" w14:textId="054C7661" w:rsidR="00AD7FF6" w:rsidRPr="00AD7FF6" w:rsidRDefault="00AD7FF6" w:rsidP="00B80F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D7FF6" w:rsidRPr="00AD7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87"/>
    <w:rsid w:val="004C067E"/>
    <w:rsid w:val="004C6FB5"/>
    <w:rsid w:val="00706A87"/>
    <w:rsid w:val="00AB1E04"/>
    <w:rsid w:val="00AD7FF6"/>
    <w:rsid w:val="00B80F93"/>
    <w:rsid w:val="00B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2EEF"/>
  <w15:chartTrackingRefBased/>
  <w15:docId w15:val="{A8229C98-DF34-4458-8883-F4122029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Колидов</dc:creator>
  <cp:keywords/>
  <dc:description/>
  <cp:lastModifiedBy>Иван Колидов</cp:lastModifiedBy>
  <cp:revision>5</cp:revision>
  <dcterms:created xsi:type="dcterms:W3CDTF">2023-11-27T02:28:00Z</dcterms:created>
  <dcterms:modified xsi:type="dcterms:W3CDTF">2023-12-22T09:11:00Z</dcterms:modified>
</cp:coreProperties>
</file>