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2EDA" w14:textId="77777777" w:rsidR="00B47C1F" w:rsidRPr="00B47C1F" w:rsidRDefault="00B47C1F" w:rsidP="00B47C1F">
      <w:pPr>
        <w:jc w:val="center"/>
        <w:rPr>
          <w:rFonts w:ascii="Times New Roman" w:hAnsi="Times New Roman" w:cs="Times New Roman"/>
          <w:sz w:val="28"/>
          <w:szCs w:val="28"/>
        </w:rPr>
      </w:pPr>
      <w:r w:rsidRPr="00B47C1F"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66A421DB" w14:textId="77777777" w:rsidR="00B47C1F" w:rsidRPr="00B47C1F" w:rsidRDefault="00B47C1F" w:rsidP="00B47C1F">
      <w:pPr>
        <w:jc w:val="center"/>
        <w:rPr>
          <w:rFonts w:ascii="Times New Roman" w:hAnsi="Times New Roman" w:cs="Times New Roman"/>
          <w:sz w:val="28"/>
          <w:szCs w:val="28"/>
        </w:rPr>
      </w:pPr>
      <w:r w:rsidRPr="00B47C1F">
        <w:rPr>
          <w:rFonts w:ascii="Times New Roman" w:hAnsi="Times New Roman" w:cs="Times New Roman"/>
          <w:sz w:val="28"/>
          <w:szCs w:val="28"/>
        </w:rPr>
        <w:t>«Доступ к данным на 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47C1F">
        <w:rPr>
          <w:rFonts w:ascii="Times New Roman" w:hAnsi="Times New Roman" w:cs="Times New Roman"/>
          <w:sz w:val="28"/>
          <w:szCs w:val="28"/>
        </w:rPr>
        <w:t>-сервере из 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47C1F">
        <w:rPr>
          <w:rFonts w:ascii="Times New Roman" w:hAnsi="Times New Roman" w:cs="Times New Roman"/>
          <w:sz w:val="28"/>
          <w:szCs w:val="28"/>
        </w:rPr>
        <w:t xml:space="preserve"> 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B47C1F">
        <w:rPr>
          <w:rFonts w:ascii="Times New Roman" w:hAnsi="Times New Roman" w:cs="Times New Roman"/>
          <w:sz w:val="28"/>
          <w:szCs w:val="28"/>
        </w:rPr>
        <w:t>»</w:t>
      </w:r>
    </w:p>
    <w:p w14:paraId="41B3C565" w14:textId="77777777" w:rsidR="00B47C1F" w:rsidRPr="00B47C1F" w:rsidRDefault="00B47C1F" w:rsidP="00B47C1F">
      <w:pPr>
        <w:rPr>
          <w:rFonts w:ascii="Times New Roman" w:hAnsi="Times New Roman" w:cs="Times New Roman"/>
          <w:sz w:val="28"/>
          <w:szCs w:val="28"/>
        </w:rPr>
      </w:pPr>
      <w:r w:rsidRPr="00B47C1F">
        <w:rPr>
          <w:rFonts w:ascii="Times New Roman" w:hAnsi="Times New Roman" w:cs="Times New Roman"/>
          <w:sz w:val="28"/>
          <w:szCs w:val="28"/>
        </w:rPr>
        <w:t>В отчёте должны быть скриншоты по выполнению следующих действий:</w:t>
      </w:r>
    </w:p>
    <w:p w14:paraId="28A890AE" w14:textId="77777777" w:rsidR="00B47C1F" w:rsidRPr="00B47C1F" w:rsidRDefault="00B47C1F" w:rsidP="00B47C1F">
      <w:pPr>
        <w:rPr>
          <w:rFonts w:ascii="Times New Roman" w:hAnsi="Times New Roman" w:cs="Times New Roman"/>
          <w:sz w:val="28"/>
          <w:szCs w:val="28"/>
        </w:rPr>
      </w:pPr>
      <w:r w:rsidRPr="00B47C1F">
        <w:rPr>
          <w:rFonts w:ascii="Times New Roman" w:hAnsi="Times New Roman" w:cs="Times New Roman"/>
          <w:sz w:val="28"/>
          <w:szCs w:val="28"/>
        </w:rPr>
        <w:t>1)      установки связи из 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47C1F">
        <w:rPr>
          <w:rFonts w:ascii="Times New Roman" w:hAnsi="Times New Roman" w:cs="Times New Roman"/>
          <w:sz w:val="28"/>
          <w:szCs w:val="28"/>
        </w:rPr>
        <w:t xml:space="preserve"> 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Access </w:t>
      </w:r>
      <w:r w:rsidRPr="00B47C1F">
        <w:rPr>
          <w:rFonts w:ascii="Times New Roman" w:hAnsi="Times New Roman" w:cs="Times New Roman"/>
          <w:sz w:val="28"/>
          <w:szCs w:val="28"/>
        </w:rPr>
        <w:t>с одной таблицей из собственной базы данных на 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47C1F">
        <w:rPr>
          <w:rFonts w:ascii="Times New Roman" w:hAnsi="Times New Roman" w:cs="Times New Roman"/>
          <w:sz w:val="28"/>
          <w:szCs w:val="28"/>
        </w:rPr>
        <w:t>-сервере (установка связи с таблицей с данными по сотрудникам или должностям к рассмотрению не принимается);</w:t>
      </w:r>
    </w:p>
    <w:p w14:paraId="65C326A5" w14:textId="015BBC0E" w:rsidR="00B47C1F" w:rsidRDefault="00B47C1F" w:rsidP="00B47C1F">
      <w:pPr>
        <w:rPr>
          <w:rFonts w:ascii="Times New Roman" w:hAnsi="Times New Roman" w:cs="Times New Roman"/>
          <w:sz w:val="28"/>
          <w:szCs w:val="28"/>
        </w:rPr>
      </w:pPr>
      <w:r w:rsidRPr="00B47C1F">
        <w:rPr>
          <w:rFonts w:ascii="Times New Roman" w:hAnsi="Times New Roman" w:cs="Times New Roman"/>
          <w:sz w:val="28"/>
          <w:szCs w:val="28"/>
        </w:rPr>
        <w:t>2)      отображения данных с 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47C1F">
        <w:rPr>
          <w:rFonts w:ascii="Times New Roman" w:hAnsi="Times New Roman" w:cs="Times New Roman"/>
          <w:sz w:val="28"/>
          <w:szCs w:val="28"/>
        </w:rPr>
        <w:t>-сервера в 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47C1F">
        <w:rPr>
          <w:rFonts w:ascii="Times New Roman" w:hAnsi="Times New Roman" w:cs="Times New Roman"/>
          <w:sz w:val="28"/>
          <w:szCs w:val="28"/>
        </w:rPr>
        <w:t xml:space="preserve"> 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Access </w:t>
      </w:r>
      <w:r w:rsidRPr="00B47C1F">
        <w:rPr>
          <w:rFonts w:ascii="Times New Roman" w:hAnsi="Times New Roman" w:cs="Times New Roman"/>
          <w:sz w:val="28"/>
          <w:szCs w:val="28"/>
        </w:rPr>
        <w:t>(открытие таблицы, с которой установлена связь).</w:t>
      </w:r>
    </w:p>
    <w:p w14:paraId="1E27B60C" w14:textId="56EAA222" w:rsidR="00B47C1F" w:rsidRDefault="00B47C1F" w:rsidP="00B47C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Предприятие: Школа</w:t>
      </w:r>
    </w:p>
    <w:p w14:paraId="4FA05F0B" w14:textId="566B17F7" w:rsidR="00B47C1F" w:rsidRPr="00B47C1F" w:rsidRDefault="00B47C1F" w:rsidP="00B47C1F">
      <w:pPr>
        <w:jc w:val="center"/>
        <w:rPr>
          <w:rFonts w:ascii="Times New Roman" w:hAnsi="Times New Roman" w:cs="Times New Roman"/>
          <w:sz w:val="28"/>
          <w:szCs w:val="28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8338F1" wp14:editId="5BBBCE9B">
            <wp:extent cx="5940425" cy="2791460"/>
            <wp:effectExtent l="0" t="0" r="3175" b="8890"/>
            <wp:doc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3691" w14:textId="4C1E8B4A" w:rsidR="00397872" w:rsidRDefault="00397872"/>
    <w:p w14:paraId="4AD28334" w14:textId="77777777" w:rsidR="00397872" w:rsidRDefault="00397872">
      <w:r>
        <w:br w:type="page"/>
      </w:r>
    </w:p>
    <w:p w14:paraId="09003C42" w14:textId="151E60FC" w:rsidR="00397872" w:rsidRDefault="00397872" w:rsidP="00397872">
      <w:pPr>
        <w:rPr>
          <w:rFonts w:ascii="Times New Roman" w:hAnsi="Times New Roman" w:cs="Times New Roman"/>
          <w:sz w:val="28"/>
          <w:szCs w:val="28"/>
        </w:rPr>
      </w:pPr>
      <w:r w:rsidRPr="00B47C1F">
        <w:rPr>
          <w:rFonts w:ascii="Times New Roman" w:hAnsi="Times New Roman" w:cs="Times New Roman"/>
          <w:sz w:val="28"/>
          <w:szCs w:val="28"/>
        </w:rPr>
        <w:lastRenderedPageBreak/>
        <w:t>1)      установки связи из 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47C1F">
        <w:rPr>
          <w:rFonts w:ascii="Times New Roman" w:hAnsi="Times New Roman" w:cs="Times New Roman"/>
          <w:sz w:val="28"/>
          <w:szCs w:val="28"/>
        </w:rPr>
        <w:t xml:space="preserve"> 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Access </w:t>
      </w:r>
      <w:r w:rsidRPr="00B47C1F">
        <w:rPr>
          <w:rFonts w:ascii="Times New Roman" w:hAnsi="Times New Roman" w:cs="Times New Roman"/>
          <w:sz w:val="28"/>
          <w:szCs w:val="28"/>
        </w:rPr>
        <w:t>с одной таблицей из собственной базы данных на 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47C1F">
        <w:rPr>
          <w:rFonts w:ascii="Times New Roman" w:hAnsi="Times New Roman" w:cs="Times New Roman"/>
          <w:sz w:val="28"/>
          <w:szCs w:val="28"/>
        </w:rPr>
        <w:t>-сервере (установка связи с таблицей с данными по сотрудникам или должностям к рассмотрению не принимается);</w:t>
      </w:r>
      <w:r w:rsidR="006E03A2">
        <w:rPr>
          <w:rFonts w:ascii="Times New Roman" w:hAnsi="Times New Roman" w:cs="Times New Roman"/>
          <w:sz w:val="28"/>
          <w:szCs w:val="28"/>
        </w:rPr>
        <w:br/>
      </w:r>
      <w:r w:rsidR="006E03A2" w:rsidRPr="006E03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7B5586" wp14:editId="701264BD">
            <wp:extent cx="5940425" cy="1984375"/>
            <wp:effectExtent l="0" t="0" r="3175" b="0"/>
            <wp:docPr id="1879573722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73722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7B30" w14:textId="2E988D83" w:rsidR="006E03A2" w:rsidRPr="00B47C1F" w:rsidRDefault="006E03A2" w:rsidP="00397872">
      <w:pPr>
        <w:rPr>
          <w:rFonts w:ascii="Times New Roman" w:hAnsi="Times New Roman" w:cs="Times New Roman"/>
          <w:sz w:val="28"/>
          <w:szCs w:val="28"/>
        </w:rPr>
      </w:pPr>
      <w:r w:rsidRPr="006E03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79975C" wp14:editId="5901CB0F">
            <wp:extent cx="5940425" cy="4205605"/>
            <wp:effectExtent l="0" t="0" r="3175" b="4445"/>
            <wp:docPr id="81366010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6010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6286" w14:textId="1D69FE8D" w:rsidR="00733EE6" w:rsidRDefault="00E45FBB">
      <w:r w:rsidRPr="00E45FBB">
        <w:lastRenderedPageBreak/>
        <w:drawing>
          <wp:inline distT="0" distB="0" distL="0" distR="0" wp14:anchorId="06573AFF" wp14:editId="3207F14B">
            <wp:extent cx="5572903" cy="4601217"/>
            <wp:effectExtent l="0" t="0" r="8890" b="8890"/>
            <wp:docPr id="169051192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1192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B7DE" w14:textId="52208FDF" w:rsidR="00E45FBB" w:rsidRDefault="00E45FBB">
      <w:r w:rsidRPr="00E45FBB">
        <w:lastRenderedPageBreak/>
        <w:drawing>
          <wp:inline distT="0" distB="0" distL="0" distR="0" wp14:anchorId="463C3142" wp14:editId="75C9F2A8">
            <wp:extent cx="5401429" cy="5553850"/>
            <wp:effectExtent l="0" t="0" r="8890" b="8890"/>
            <wp:docPr id="112422528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2528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9534" w14:textId="6E3BEAEF" w:rsidR="00E45FBB" w:rsidRDefault="00E45FBB">
      <w:r w:rsidRPr="00E45FBB">
        <w:drawing>
          <wp:inline distT="0" distB="0" distL="0" distR="0" wp14:anchorId="0BB0C5B1" wp14:editId="546F653B">
            <wp:extent cx="5940425" cy="3565525"/>
            <wp:effectExtent l="0" t="0" r="3175" b="0"/>
            <wp:docPr id="15538515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515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45C5" w14:textId="36F87846" w:rsidR="003B3627" w:rsidRDefault="00E45FBB">
      <w:r w:rsidRPr="00E45FBB">
        <w:lastRenderedPageBreak/>
        <w:drawing>
          <wp:inline distT="0" distB="0" distL="0" distR="0" wp14:anchorId="496F9B80" wp14:editId="6ABD0D9C">
            <wp:extent cx="2534004" cy="4296375"/>
            <wp:effectExtent l="0" t="0" r="0" b="9525"/>
            <wp:docPr id="623737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37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0117" w14:textId="185743E9" w:rsidR="003B3627" w:rsidRDefault="003B3627"/>
    <w:p w14:paraId="66D509CC" w14:textId="77777777" w:rsidR="003B3627" w:rsidRDefault="003B3627">
      <w:r>
        <w:br w:type="page"/>
      </w:r>
    </w:p>
    <w:p w14:paraId="15E5D43E" w14:textId="77777777" w:rsidR="003B3627" w:rsidRDefault="003B3627" w:rsidP="003B3627">
      <w:pPr>
        <w:rPr>
          <w:rFonts w:ascii="Times New Roman" w:hAnsi="Times New Roman" w:cs="Times New Roman"/>
          <w:sz w:val="28"/>
          <w:szCs w:val="28"/>
        </w:rPr>
      </w:pPr>
      <w:r w:rsidRPr="00B47C1F">
        <w:rPr>
          <w:rFonts w:ascii="Times New Roman" w:hAnsi="Times New Roman" w:cs="Times New Roman"/>
          <w:sz w:val="28"/>
          <w:szCs w:val="28"/>
        </w:rPr>
        <w:lastRenderedPageBreak/>
        <w:t>2)      отображения данных с 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47C1F">
        <w:rPr>
          <w:rFonts w:ascii="Times New Roman" w:hAnsi="Times New Roman" w:cs="Times New Roman"/>
          <w:sz w:val="28"/>
          <w:szCs w:val="28"/>
        </w:rPr>
        <w:t>-сервера в 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47C1F">
        <w:rPr>
          <w:rFonts w:ascii="Times New Roman" w:hAnsi="Times New Roman" w:cs="Times New Roman"/>
          <w:sz w:val="28"/>
          <w:szCs w:val="28"/>
        </w:rPr>
        <w:t xml:space="preserve"> </w:t>
      </w:r>
      <w:r w:rsidRPr="00B47C1F">
        <w:rPr>
          <w:rFonts w:ascii="Times New Roman" w:hAnsi="Times New Roman" w:cs="Times New Roman"/>
          <w:sz w:val="28"/>
          <w:szCs w:val="28"/>
          <w:lang w:val="en-US"/>
        </w:rPr>
        <w:t>Access </w:t>
      </w:r>
      <w:r w:rsidRPr="00B47C1F">
        <w:rPr>
          <w:rFonts w:ascii="Times New Roman" w:hAnsi="Times New Roman" w:cs="Times New Roman"/>
          <w:sz w:val="28"/>
          <w:szCs w:val="28"/>
        </w:rPr>
        <w:t>(открытие таблицы, с которой установлена связь).</w:t>
      </w:r>
    </w:p>
    <w:p w14:paraId="2C710B89" w14:textId="77777777" w:rsidR="004D2AC9" w:rsidRDefault="004D2AC9"/>
    <w:p w14:paraId="43CC86AC" w14:textId="13E3FD17" w:rsidR="003B3627" w:rsidRDefault="003B3627">
      <w:r w:rsidRPr="003B3627">
        <w:drawing>
          <wp:inline distT="0" distB="0" distL="0" distR="0" wp14:anchorId="1CD89977" wp14:editId="7F986191">
            <wp:extent cx="5940425" cy="3187700"/>
            <wp:effectExtent l="0" t="0" r="3175" b="0"/>
            <wp:docPr id="203780887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887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b="4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E9DCE" w14:textId="530957FB" w:rsidR="004D2AC9" w:rsidRDefault="004D2AC9">
      <w:r w:rsidRPr="004D2AC9">
        <w:drawing>
          <wp:inline distT="0" distB="0" distL="0" distR="0" wp14:anchorId="28810AC2" wp14:editId="0153DBEE">
            <wp:extent cx="5940425" cy="2527935"/>
            <wp:effectExtent l="0" t="0" r="3175" b="5715"/>
            <wp:docPr id="2067121002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21002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1F"/>
    <w:rsid w:val="00020279"/>
    <w:rsid w:val="00397872"/>
    <w:rsid w:val="003B3627"/>
    <w:rsid w:val="00483E9D"/>
    <w:rsid w:val="004D2AC9"/>
    <w:rsid w:val="006E03A2"/>
    <w:rsid w:val="00733EE6"/>
    <w:rsid w:val="008E5160"/>
    <w:rsid w:val="00B47C1F"/>
    <w:rsid w:val="00E4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75BCA"/>
  <w15:chartTrackingRefBased/>
  <w15:docId w15:val="{85E15C46-0E16-459E-BC57-B0CABFF0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627"/>
  </w:style>
  <w:style w:type="paragraph" w:styleId="1">
    <w:name w:val="heading 1"/>
    <w:basedOn w:val="a"/>
    <w:next w:val="a"/>
    <w:link w:val="10"/>
    <w:uiPriority w:val="9"/>
    <w:qFormat/>
    <w:rsid w:val="00B47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C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C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C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7C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7C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7C1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7C1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7C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7C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7C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7C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7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7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C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7C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7C1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7C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7C1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47C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2</cp:revision>
  <dcterms:created xsi:type="dcterms:W3CDTF">2026-02-01T09:32:00Z</dcterms:created>
  <dcterms:modified xsi:type="dcterms:W3CDTF">2026-02-01T13:33:00Z</dcterms:modified>
</cp:coreProperties>
</file>