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B67C8" w14:textId="397D38C4" w:rsidR="00FE4B17" w:rsidRPr="00635CB8" w:rsidRDefault="00FE4B17" w:rsidP="00FE4B17">
      <w:pPr>
        <w:rPr>
          <w:rFonts w:ascii="Times New Roman" w:hAnsi="Times New Roman" w:cs="Times New Roman"/>
          <w:b/>
          <w:sz w:val="24"/>
          <w:szCs w:val="24"/>
        </w:rPr>
      </w:pPr>
      <w:r w:rsidRPr="00635CB8">
        <w:rPr>
          <w:rFonts w:ascii="Times New Roman" w:hAnsi="Times New Roman" w:cs="Times New Roman"/>
          <w:b/>
          <w:sz w:val="24"/>
          <w:szCs w:val="24"/>
        </w:rPr>
        <w:t xml:space="preserve">                                                ELECRICITY PRICES PREDICTION</w:t>
      </w:r>
    </w:p>
    <w:p w14:paraId="62DF4DC7" w14:textId="259C935A" w:rsidR="00FE4B17" w:rsidRPr="00635CB8" w:rsidRDefault="00FE4B17" w:rsidP="00FE4B17">
      <w:pPr>
        <w:rPr>
          <w:rFonts w:ascii="Times New Roman" w:hAnsi="Times New Roman" w:cs="Times New Roman"/>
          <w:sz w:val="24"/>
          <w:szCs w:val="24"/>
        </w:rPr>
      </w:pPr>
      <w:r w:rsidRPr="00635CB8">
        <w:rPr>
          <w:rFonts w:ascii="Times New Roman" w:hAnsi="Times New Roman" w:cs="Times New Roman"/>
          <w:sz w:val="24"/>
          <w:szCs w:val="24"/>
        </w:rPr>
        <w:t>Predicting electricity prices is a complex task that involves numerous factors, including supply and demand dynamics, weather conditions, generation sources, infrastructure constraints, and market regulations. Accurate predictions are essential for energy market participants to make informed decisions and manage costs effectively. Here's an overview of the key steps and approaches involved in electricity price prediction:</w:t>
      </w:r>
    </w:p>
    <w:p w14:paraId="2BB7C14E"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Data Collection</w:t>
      </w:r>
      <w:r w:rsidRPr="00635CB8">
        <w:rPr>
          <w:rFonts w:ascii="Times New Roman" w:hAnsi="Times New Roman" w:cs="Times New Roman"/>
          <w:sz w:val="24"/>
          <w:szCs w:val="24"/>
        </w:rPr>
        <w:t>:</w:t>
      </w:r>
    </w:p>
    <w:p w14:paraId="437FAA66"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Gather historical data on electricity prices, typically at various time intervals (e.g., hourly, daily) and for specific geographical regions.</w:t>
      </w:r>
    </w:p>
    <w:p w14:paraId="13B8D576"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Collect relevant auxiliary data, such as weather information (temperature, humidity, wind speed), fuel prices, power generation data, and market fundamentals (demand forecasts, generation capacities).</w:t>
      </w:r>
    </w:p>
    <w:p w14:paraId="1932B250" w14:textId="1DBD7A82" w:rsidR="00B813BA" w:rsidRPr="00635CB8" w:rsidRDefault="00B15AE8"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 xml:space="preserve">The Data for the problem statement is collected from </w:t>
      </w:r>
      <w:r w:rsidRPr="00635CB8">
        <w:rPr>
          <w:rFonts w:ascii="Times New Roman" w:hAnsi="Times New Roman" w:cs="Times New Roman"/>
          <w:b/>
          <w:bCs/>
          <w:color w:val="313131"/>
          <w:sz w:val="24"/>
          <w:szCs w:val="24"/>
          <w:shd w:val="clear" w:color="auto" w:fill="FFFFFF"/>
        </w:rPr>
        <w:t> </w:t>
      </w:r>
      <w:hyperlink r:id="rId7" w:tgtFrame="[object Object]" w:history="1">
        <w:r w:rsidRPr="00635CB8">
          <w:rPr>
            <w:rStyle w:val="Hyperlink"/>
            <w:rFonts w:ascii="Times New Roman" w:hAnsi="Times New Roman" w:cs="Times New Roman"/>
            <w:b/>
            <w:bCs/>
            <w:color w:val="0075B4"/>
            <w:sz w:val="24"/>
            <w:szCs w:val="24"/>
            <w:shd w:val="clear" w:color="auto" w:fill="FFFFFF"/>
          </w:rPr>
          <w:t>https://www.kaggle.com/datasets/chakradharmattapalli/electricity-price-prediction</w:t>
        </w:r>
      </w:hyperlink>
    </w:p>
    <w:p w14:paraId="34E1D181"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Data Preprocessing</w:t>
      </w:r>
      <w:r w:rsidRPr="00635CB8">
        <w:rPr>
          <w:rFonts w:ascii="Times New Roman" w:hAnsi="Times New Roman" w:cs="Times New Roman"/>
          <w:sz w:val="24"/>
          <w:szCs w:val="24"/>
        </w:rPr>
        <w:t>:</w:t>
      </w:r>
    </w:p>
    <w:p w14:paraId="562F2032"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Clean and preprocess the data to handle missing values, outliers, and inconsistencies.</w:t>
      </w:r>
    </w:p>
    <w:p w14:paraId="68F3124D"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Normalize or scale the data to ensure that different features have a comparable impact on the prediction model.</w:t>
      </w:r>
    </w:p>
    <w:p w14:paraId="501202A4"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Convert timestamps into appropriate formats for time-series analysis.</w:t>
      </w:r>
    </w:p>
    <w:p w14:paraId="5DFC3248"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Feature Engineering</w:t>
      </w:r>
      <w:r w:rsidRPr="00635CB8">
        <w:rPr>
          <w:rFonts w:ascii="Times New Roman" w:hAnsi="Times New Roman" w:cs="Times New Roman"/>
          <w:sz w:val="24"/>
          <w:szCs w:val="24"/>
        </w:rPr>
        <w:t>:</w:t>
      </w:r>
    </w:p>
    <w:p w14:paraId="2F21D2CB"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Identify relevant features that may influence electricity prices, such as time of day, day of the week, holidays, and market-specific indicators.</w:t>
      </w:r>
    </w:p>
    <w:p w14:paraId="3FA07908"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Incorporate lagged values of electricity prices and auxiliary variables to capture temporal dependencies.</w:t>
      </w:r>
    </w:p>
    <w:p w14:paraId="0A500618"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Model Selection</w:t>
      </w:r>
      <w:r w:rsidRPr="00635CB8">
        <w:rPr>
          <w:rFonts w:ascii="Times New Roman" w:hAnsi="Times New Roman" w:cs="Times New Roman"/>
          <w:sz w:val="24"/>
          <w:szCs w:val="24"/>
        </w:rPr>
        <w:t>:</w:t>
      </w:r>
    </w:p>
    <w:p w14:paraId="3B06868F"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 xml:space="preserve">Choose an appropriate predictive </w:t>
      </w:r>
      <w:proofErr w:type="spellStart"/>
      <w:r w:rsidRPr="00635CB8">
        <w:rPr>
          <w:rFonts w:ascii="Times New Roman" w:hAnsi="Times New Roman" w:cs="Times New Roman"/>
          <w:sz w:val="24"/>
          <w:szCs w:val="24"/>
        </w:rPr>
        <w:t>modeling</w:t>
      </w:r>
      <w:proofErr w:type="spellEnd"/>
      <w:r w:rsidRPr="00635CB8">
        <w:rPr>
          <w:rFonts w:ascii="Times New Roman" w:hAnsi="Times New Roman" w:cs="Times New Roman"/>
          <w:sz w:val="24"/>
          <w:szCs w:val="24"/>
        </w:rPr>
        <w:t xml:space="preserve"> technique. Common approaches include time series analysis, machine learning, and statistical models.</w:t>
      </w:r>
    </w:p>
    <w:p w14:paraId="0464EC80"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Popular models for electricity price prediction include autoregressive integrated moving average (ARIMA), seasonal decomposition of time series (STL), long short-term memory (LSTM) neural networks, and regression models.</w:t>
      </w:r>
    </w:p>
    <w:p w14:paraId="2ED1A818"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Training and Validation</w:t>
      </w:r>
      <w:r w:rsidRPr="00635CB8">
        <w:rPr>
          <w:rFonts w:ascii="Times New Roman" w:hAnsi="Times New Roman" w:cs="Times New Roman"/>
          <w:sz w:val="24"/>
          <w:szCs w:val="24"/>
        </w:rPr>
        <w:t>:</w:t>
      </w:r>
    </w:p>
    <w:p w14:paraId="3C2A6009"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Split the historical data into training and validation sets for model development and evaluation.</w:t>
      </w:r>
    </w:p>
    <w:p w14:paraId="40B2FF67"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lastRenderedPageBreak/>
        <w:t>Use appropriate evaluation metrics, such as Mean Absolute Error (MAE) or Root Mean Squared Error (RMSE), to assess the model's performance.</w:t>
      </w:r>
    </w:p>
    <w:p w14:paraId="2DFCECDC"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Model Tuning</w:t>
      </w:r>
      <w:r w:rsidRPr="00635CB8">
        <w:rPr>
          <w:rFonts w:ascii="Times New Roman" w:hAnsi="Times New Roman" w:cs="Times New Roman"/>
          <w:sz w:val="24"/>
          <w:szCs w:val="24"/>
        </w:rPr>
        <w:t>:</w:t>
      </w:r>
    </w:p>
    <w:p w14:paraId="5B17709D"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Fine-tune model hyperparameters to improve prediction accuracy. Grid search or random search can help find the best hyperparameter settings.</w:t>
      </w:r>
    </w:p>
    <w:p w14:paraId="2D4815D2"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Prediction Horizon</w:t>
      </w:r>
      <w:r w:rsidRPr="00635CB8">
        <w:rPr>
          <w:rFonts w:ascii="Times New Roman" w:hAnsi="Times New Roman" w:cs="Times New Roman"/>
          <w:sz w:val="24"/>
          <w:szCs w:val="24"/>
        </w:rPr>
        <w:t>:</w:t>
      </w:r>
    </w:p>
    <w:p w14:paraId="4179EA83"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Determine the time horizon for predictions (e.g., hourly, daily, weekly) based on the specific needs of stakeholders.</w:t>
      </w:r>
    </w:p>
    <w:p w14:paraId="7D267987"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Incorporate External Factors</w:t>
      </w:r>
      <w:r w:rsidRPr="00635CB8">
        <w:rPr>
          <w:rFonts w:ascii="Times New Roman" w:hAnsi="Times New Roman" w:cs="Times New Roman"/>
          <w:sz w:val="24"/>
          <w:szCs w:val="24"/>
        </w:rPr>
        <w:t>:</w:t>
      </w:r>
    </w:p>
    <w:p w14:paraId="48113D5C"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Include external factors that can impact electricity prices, such as changes in energy policies, infrastructure upgrades, or extreme weather events.</w:t>
      </w:r>
    </w:p>
    <w:p w14:paraId="586BBC13"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Real-Time Updates</w:t>
      </w:r>
      <w:r w:rsidRPr="00635CB8">
        <w:rPr>
          <w:rFonts w:ascii="Times New Roman" w:hAnsi="Times New Roman" w:cs="Times New Roman"/>
          <w:sz w:val="24"/>
          <w:szCs w:val="24"/>
        </w:rPr>
        <w:t>:</w:t>
      </w:r>
    </w:p>
    <w:p w14:paraId="381B13F2"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For operational use, implement a system that continuously updates the prediction model with new data to adapt to changing market conditions.</w:t>
      </w:r>
    </w:p>
    <w:p w14:paraId="01D90C1A"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Model Deployment</w:t>
      </w:r>
      <w:r w:rsidRPr="00635CB8">
        <w:rPr>
          <w:rFonts w:ascii="Times New Roman" w:hAnsi="Times New Roman" w:cs="Times New Roman"/>
          <w:sz w:val="24"/>
          <w:szCs w:val="24"/>
        </w:rPr>
        <w:t>:</w:t>
      </w:r>
    </w:p>
    <w:p w14:paraId="7EB1E51C"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Deploy the trained model in a production environment where it can generate real-time or future electricity price forecasts.</w:t>
      </w:r>
    </w:p>
    <w:p w14:paraId="09AF4EB3"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Make predictions available to relevant stakeholders through dashboards, APIs, or other communication channels.</w:t>
      </w:r>
    </w:p>
    <w:p w14:paraId="256AE63F"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Monitoring and Evaluation</w:t>
      </w:r>
      <w:r w:rsidRPr="00635CB8">
        <w:rPr>
          <w:rFonts w:ascii="Times New Roman" w:hAnsi="Times New Roman" w:cs="Times New Roman"/>
          <w:sz w:val="24"/>
          <w:szCs w:val="24"/>
        </w:rPr>
        <w:t>:</w:t>
      </w:r>
    </w:p>
    <w:p w14:paraId="110FC1BA"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Continuously monitor the model's performance in real-world conditions and retrain it periodically to maintain accuracy.</w:t>
      </w:r>
    </w:p>
    <w:p w14:paraId="2487B0F2"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Consider incorporating feedback loops to improve model performance based on observed errors.</w:t>
      </w:r>
    </w:p>
    <w:p w14:paraId="049C0C7C"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Interpretability and Communication</w:t>
      </w:r>
      <w:r w:rsidRPr="00635CB8">
        <w:rPr>
          <w:rFonts w:ascii="Times New Roman" w:hAnsi="Times New Roman" w:cs="Times New Roman"/>
          <w:sz w:val="24"/>
          <w:szCs w:val="24"/>
        </w:rPr>
        <w:t>:</w:t>
      </w:r>
    </w:p>
    <w:p w14:paraId="719798FB"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Ensure that the results are interpretable and provide insights into the factors driving electricity price fluctuations.</w:t>
      </w:r>
    </w:p>
    <w:p w14:paraId="5FD4CE44"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Communicate predictions and uncertainties effectively to decision-makers and end-users.</w:t>
      </w:r>
    </w:p>
    <w:p w14:paraId="01F9F4ED"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Compliance and Regulation</w:t>
      </w:r>
      <w:r w:rsidRPr="00635CB8">
        <w:rPr>
          <w:rFonts w:ascii="Times New Roman" w:hAnsi="Times New Roman" w:cs="Times New Roman"/>
          <w:sz w:val="24"/>
          <w:szCs w:val="24"/>
        </w:rPr>
        <w:t>:</w:t>
      </w:r>
    </w:p>
    <w:p w14:paraId="6D35E2FD"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Ensure that the prediction model complies with regulatory requirements and market rules, especially in regulated energy markets.</w:t>
      </w:r>
    </w:p>
    <w:p w14:paraId="4751FB46"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Risk Management</w:t>
      </w:r>
      <w:r w:rsidRPr="00635CB8">
        <w:rPr>
          <w:rFonts w:ascii="Times New Roman" w:hAnsi="Times New Roman" w:cs="Times New Roman"/>
          <w:sz w:val="24"/>
          <w:szCs w:val="24"/>
        </w:rPr>
        <w:t>:</w:t>
      </w:r>
    </w:p>
    <w:p w14:paraId="2F218479"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Assess the financial and operational risks associated with electricity price predictions and implement risk mitigation strategies as needed.</w:t>
      </w:r>
    </w:p>
    <w:p w14:paraId="2ADE136E" w14:textId="77777777" w:rsidR="00962697" w:rsidRPr="00635CB8" w:rsidRDefault="00962697">
      <w:pPr>
        <w:rPr>
          <w:rFonts w:ascii="Times New Roman" w:hAnsi="Times New Roman" w:cs="Times New Roman"/>
          <w:sz w:val="24"/>
          <w:szCs w:val="24"/>
        </w:rPr>
      </w:pPr>
    </w:p>
    <w:p w14:paraId="74900342" w14:textId="77777777" w:rsidR="00FE4B17" w:rsidRPr="00635CB8" w:rsidRDefault="00FE4B17" w:rsidP="00FE4B17">
      <w:pPr>
        <w:numPr>
          <w:ilvl w:val="0"/>
          <w:numId w:val="2"/>
        </w:numPr>
        <w:rPr>
          <w:rFonts w:ascii="Times New Roman" w:hAnsi="Times New Roman" w:cs="Times New Roman"/>
          <w:sz w:val="24"/>
          <w:szCs w:val="24"/>
        </w:rPr>
      </w:pPr>
      <w:r w:rsidRPr="00635CB8">
        <w:rPr>
          <w:rFonts w:ascii="Times New Roman" w:hAnsi="Times New Roman" w:cs="Times New Roman"/>
          <w:b/>
          <w:bCs/>
          <w:sz w:val="24"/>
          <w:szCs w:val="24"/>
        </w:rPr>
        <w:t>Machine Learning and AI:</w:t>
      </w:r>
      <w:r w:rsidRPr="00635CB8">
        <w:rPr>
          <w:rFonts w:ascii="Times New Roman" w:hAnsi="Times New Roman" w:cs="Times New Roman"/>
          <w:sz w:val="24"/>
          <w:szCs w:val="24"/>
        </w:rPr>
        <w:t xml:space="preserve"> Machine learning techniques, particularly deep learning models like recurrent neural networks (RNNs) and convolutional neural networks (CNNs), have been applied to electricity price prediction. These models can </w:t>
      </w:r>
      <w:proofErr w:type="spellStart"/>
      <w:r w:rsidRPr="00635CB8">
        <w:rPr>
          <w:rFonts w:ascii="Times New Roman" w:hAnsi="Times New Roman" w:cs="Times New Roman"/>
          <w:sz w:val="24"/>
          <w:szCs w:val="24"/>
        </w:rPr>
        <w:t>analyze</w:t>
      </w:r>
      <w:proofErr w:type="spellEnd"/>
      <w:r w:rsidRPr="00635CB8">
        <w:rPr>
          <w:rFonts w:ascii="Times New Roman" w:hAnsi="Times New Roman" w:cs="Times New Roman"/>
          <w:sz w:val="24"/>
          <w:szCs w:val="24"/>
        </w:rPr>
        <w:t xml:space="preserve"> historical data, weather patterns, demand forecasts, and other relevant factors to make accurate predictions.</w:t>
      </w:r>
    </w:p>
    <w:p w14:paraId="53D9F1E3" w14:textId="77777777" w:rsidR="00FE4B17" w:rsidRPr="00635CB8" w:rsidRDefault="00FE4B17" w:rsidP="00FE4B17">
      <w:pPr>
        <w:numPr>
          <w:ilvl w:val="0"/>
          <w:numId w:val="2"/>
        </w:numPr>
        <w:rPr>
          <w:rFonts w:ascii="Times New Roman" w:hAnsi="Times New Roman" w:cs="Times New Roman"/>
          <w:sz w:val="24"/>
          <w:szCs w:val="24"/>
        </w:rPr>
      </w:pPr>
      <w:r w:rsidRPr="00635CB8">
        <w:rPr>
          <w:rFonts w:ascii="Times New Roman" w:hAnsi="Times New Roman" w:cs="Times New Roman"/>
          <w:b/>
          <w:bCs/>
          <w:sz w:val="24"/>
          <w:szCs w:val="24"/>
        </w:rPr>
        <w:t>Incorporating Weather Data:</w:t>
      </w:r>
      <w:r w:rsidRPr="00635CB8">
        <w:rPr>
          <w:rFonts w:ascii="Times New Roman" w:hAnsi="Times New Roman" w:cs="Times New Roman"/>
          <w:sz w:val="24"/>
          <w:szCs w:val="24"/>
        </w:rPr>
        <w:t xml:space="preserve"> Weather has a significant impact on electricity prices. Advanced prediction models integrate real-time and forecasted weather data to improve accuracy. Weather variables such as temperature, wind speed, humidity, and solar radiation are considered in these models.</w:t>
      </w:r>
    </w:p>
    <w:p w14:paraId="6B21757E" w14:textId="77777777" w:rsidR="00FE4B17" w:rsidRPr="00635CB8" w:rsidRDefault="00FE4B17" w:rsidP="00FE4B17">
      <w:pPr>
        <w:numPr>
          <w:ilvl w:val="0"/>
          <w:numId w:val="2"/>
        </w:numPr>
        <w:rPr>
          <w:rFonts w:ascii="Times New Roman" w:hAnsi="Times New Roman" w:cs="Times New Roman"/>
          <w:sz w:val="24"/>
          <w:szCs w:val="24"/>
        </w:rPr>
      </w:pPr>
      <w:r w:rsidRPr="00635CB8">
        <w:rPr>
          <w:rFonts w:ascii="Times New Roman" w:hAnsi="Times New Roman" w:cs="Times New Roman"/>
          <w:b/>
          <w:bCs/>
          <w:sz w:val="24"/>
          <w:szCs w:val="24"/>
        </w:rPr>
        <w:t>Market Data Analysis:</w:t>
      </w:r>
      <w:r w:rsidRPr="00635CB8">
        <w:rPr>
          <w:rFonts w:ascii="Times New Roman" w:hAnsi="Times New Roman" w:cs="Times New Roman"/>
          <w:sz w:val="24"/>
          <w:szCs w:val="24"/>
        </w:rPr>
        <w:t xml:space="preserve"> </w:t>
      </w:r>
      <w:proofErr w:type="spellStart"/>
      <w:r w:rsidRPr="00635CB8">
        <w:rPr>
          <w:rFonts w:ascii="Times New Roman" w:hAnsi="Times New Roman" w:cs="Times New Roman"/>
          <w:sz w:val="24"/>
          <w:szCs w:val="24"/>
        </w:rPr>
        <w:t>Analyzing</w:t>
      </w:r>
      <w:proofErr w:type="spellEnd"/>
      <w:r w:rsidRPr="00635CB8">
        <w:rPr>
          <w:rFonts w:ascii="Times New Roman" w:hAnsi="Times New Roman" w:cs="Times New Roman"/>
          <w:sz w:val="24"/>
          <w:szCs w:val="24"/>
        </w:rPr>
        <w:t xml:space="preserve"> historical market data, including trading volumes, bid-ask spreads, and market sentiment, can provide insights into electricity price movements. Incorporating this data into predictive models can enhance their accuracy.</w:t>
      </w:r>
    </w:p>
    <w:p w14:paraId="7DA54F6B" w14:textId="77777777" w:rsidR="00FE4B17" w:rsidRPr="00635CB8" w:rsidRDefault="00FE4B17" w:rsidP="00FE4B17">
      <w:pPr>
        <w:numPr>
          <w:ilvl w:val="0"/>
          <w:numId w:val="2"/>
        </w:numPr>
        <w:rPr>
          <w:rFonts w:ascii="Times New Roman" w:hAnsi="Times New Roman" w:cs="Times New Roman"/>
          <w:sz w:val="24"/>
          <w:szCs w:val="24"/>
        </w:rPr>
      </w:pPr>
      <w:r w:rsidRPr="00635CB8">
        <w:rPr>
          <w:rFonts w:ascii="Times New Roman" w:hAnsi="Times New Roman" w:cs="Times New Roman"/>
          <w:b/>
          <w:bCs/>
          <w:sz w:val="24"/>
          <w:szCs w:val="24"/>
        </w:rPr>
        <w:t>Smart Grid Data:</w:t>
      </w:r>
      <w:r w:rsidRPr="00635CB8">
        <w:rPr>
          <w:rFonts w:ascii="Times New Roman" w:hAnsi="Times New Roman" w:cs="Times New Roman"/>
          <w:sz w:val="24"/>
          <w:szCs w:val="24"/>
        </w:rPr>
        <w:t xml:space="preserve"> Smart grid technologies provide a wealth of data, including real-time consumption patterns, voltage levels, and grid congestion. Utilizing this data in predictive analytics can help grid operators manage electricity supply and demand more efficiently.</w:t>
      </w:r>
    </w:p>
    <w:p w14:paraId="49E4A465" w14:textId="77777777" w:rsidR="00FE4B17" w:rsidRPr="00635CB8" w:rsidRDefault="00FE4B17" w:rsidP="00FE4B17">
      <w:pPr>
        <w:numPr>
          <w:ilvl w:val="0"/>
          <w:numId w:val="2"/>
        </w:numPr>
        <w:rPr>
          <w:rFonts w:ascii="Times New Roman" w:hAnsi="Times New Roman" w:cs="Times New Roman"/>
          <w:sz w:val="24"/>
          <w:szCs w:val="24"/>
        </w:rPr>
      </w:pPr>
      <w:r w:rsidRPr="00635CB8">
        <w:rPr>
          <w:rFonts w:ascii="Times New Roman" w:hAnsi="Times New Roman" w:cs="Times New Roman"/>
          <w:b/>
          <w:bCs/>
          <w:sz w:val="24"/>
          <w:szCs w:val="24"/>
        </w:rPr>
        <w:t>Hybrid Models:</w:t>
      </w:r>
      <w:r w:rsidRPr="00635CB8">
        <w:rPr>
          <w:rFonts w:ascii="Times New Roman" w:hAnsi="Times New Roman" w:cs="Times New Roman"/>
          <w:sz w:val="24"/>
          <w:szCs w:val="24"/>
        </w:rPr>
        <w:t xml:space="preserve"> Combining multiple prediction models, such as time series analysis, machine learning, and statistical models, can improve accuracy and robustness. Hybrid models can account for various factors that influence electricity prices.</w:t>
      </w:r>
    </w:p>
    <w:p w14:paraId="63839F84" w14:textId="77777777" w:rsidR="00FE4B17" w:rsidRPr="00635CB8" w:rsidRDefault="00FE4B17" w:rsidP="00FE4B17">
      <w:pPr>
        <w:numPr>
          <w:ilvl w:val="0"/>
          <w:numId w:val="2"/>
        </w:numPr>
        <w:rPr>
          <w:rFonts w:ascii="Times New Roman" w:hAnsi="Times New Roman" w:cs="Times New Roman"/>
          <w:sz w:val="24"/>
          <w:szCs w:val="24"/>
        </w:rPr>
      </w:pPr>
      <w:r w:rsidRPr="00635CB8">
        <w:rPr>
          <w:rFonts w:ascii="Times New Roman" w:hAnsi="Times New Roman" w:cs="Times New Roman"/>
          <w:b/>
          <w:bCs/>
          <w:sz w:val="24"/>
          <w:szCs w:val="24"/>
        </w:rPr>
        <w:t>Reinforcement Learning:</w:t>
      </w:r>
      <w:r w:rsidRPr="00635CB8">
        <w:rPr>
          <w:rFonts w:ascii="Times New Roman" w:hAnsi="Times New Roman" w:cs="Times New Roman"/>
          <w:sz w:val="24"/>
          <w:szCs w:val="24"/>
        </w:rPr>
        <w:t xml:space="preserve"> Reinforcement learning techniques have been applied to optimize electricity trading strategies. Agents learn to make decisions in a dynamic and uncertain market environment to maximize profit or minimize cost.</w:t>
      </w:r>
    </w:p>
    <w:p w14:paraId="4B8B6936" w14:textId="77777777" w:rsidR="00FE4B17" w:rsidRPr="00635CB8" w:rsidRDefault="00FE4B17" w:rsidP="00FE4B17">
      <w:pPr>
        <w:numPr>
          <w:ilvl w:val="0"/>
          <w:numId w:val="2"/>
        </w:numPr>
        <w:rPr>
          <w:rFonts w:ascii="Times New Roman" w:hAnsi="Times New Roman" w:cs="Times New Roman"/>
          <w:sz w:val="24"/>
          <w:szCs w:val="24"/>
        </w:rPr>
      </w:pPr>
      <w:r w:rsidRPr="00635CB8">
        <w:rPr>
          <w:rFonts w:ascii="Times New Roman" w:hAnsi="Times New Roman" w:cs="Times New Roman"/>
          <w:b/>
          <w:bCs/>
          <w:sz w:val="24"/>
          <w:szCs w:val="24"/>
        </w:rPr>
        <w:t>Explainable AI (XAI):</w:t>
      </w:r>
      <w:r w:rsidRPr="00635CB8">
        <w:rPr>
          <w:rFonts w:ascii="Times New Roman" w:hAnsi="Times New Roman" w:cs="Times New Roman"/>
          <w:sz w:val="24"/>
          <w:szCs w:val="24"/>
        </w:rPr>
        <w:t xml:space="preserve"> Interpretability is critical in electricity price prediction, especially for stakeholders who need to make informed decisions based on the predictions. XAI techniques help explain the factors influencing price predictions, making them more trustworthy.</w:t>
      </w:r>
    </w:p>
    <w:p w14:paraId="3E5029CA" w14:textId="77777777" w:rsidR="00FE4B17" w:rsidRPr="00635CB8" w:rsidRDefault="00FE4B17" w:rsidP="00FE4B17">
      <w:pPr>
        <w:numPr>
          <w:ilvl w:val="0"/>
          <w:numId w:val="2"/>
        </w:numPr>
        <w:rPr>
          <w:rFonts w:ascii="Times New Roman" w:hAnsi="Times New Roman" w:cs="Times New Roman"/>
          <w:sz w:val="24"/>
          <w:szCs w:val="24"/>
        </w:rPr>
      </w:pPr>
      <w:r w:rsidRPr="00635CB8">
        <w:rPr>
          <w:rFonts w:ascii="Times New Roman" w:hAnsi="Times New Roman" w:cs="Times New Roman"/>
          <w:b/>
          <w:bCs/>
          <w:sz w:val="24"/>
          <w:szCs w:val="24"/>
        </w:rPr>
        <w:t>Real-time Data Integration:</w:t>
      </w:r>
      <w:r w:rsidRPr="00635CB8">
        <w:rPr>
          <w:rFonts w:ascii="Times New Roman" w:hAnsi="Times New Roman" w:cs="Times New Roman"/>
          <w:sz w:val="24"/>
          <w:szCs w:val="24"/>
        </w:rPr>
        <w:t xml:space="preserve"> The ability to incorporate real-time data feeds into predictive models has improved the timeliness and accuracy of electricity price forecasts. This is particularly important for intra-day and short-term predictions.</w:t>
      </w:r>
    </w:p>
    <w:p w14:paraId="245FF6D0" w14:textId="77777777" w:rsidR="00FE4B17" w:rsidRPr="00635CB8" w:rsidRDefault="00FE4B17" w:rsidP="00FE4B17">
      <w:pPr>
        <w:numPr>
          <w:ilvl w:val="0"/>
          <w:numId w:val="2"/>
        </w:numPr>
        <w:rPr>
          <w:rFonts w:ascii="Times New Roman" w:hAnsi="Times New Roman" w:cs="Times New Roman"/>
          <w:sz w:val="24"/>
          <w:szCs w:val="24"/>
        </w:rPr>
      </w:pPr>
      <w:r w:rsidRPr="00635CB8">
        <w:rPr>
          <w:rFonts w:ascii="Times New Roman" w:hAnsi="Times New Roman" w:cs="Times New Roman"/>
          <w:b/>
          <w:bCs/>
          <w:sz w:val="24"/>
          <w:szCs w:val="24"/>
        </w:rPr>
        <w:t>Blockchain and Decentralized Energy Markets:</w:t>
      </w:r>
      <w:r w:rsidRPr="00635CB8">
        <w:rPr>
          <w:rFonts w:ascii="Times New Roman" w:hAnsi="Times New Roman" w:cs="Times New Roman"/>
          <w:sz w:val="24"/>
          <w:szCs w:val="24"/>
        </w:rPr>
        <w:t xml:space="preserve"> Emerging decentralized energy markets and blockchain technologies are being used to create transparent and efficient energy trading platforms. Predictive models in these contexts consider blockchain data and market dynamics to forecast prices accurately.</w:t>
      </w:r>
    </w:p>
    <w:p w14:paraId="108C4788" w14:textId="77777777" w:rsidR="00FE4B17" w:rsidRPr="00635CB8" w:rsidRDefault="00FE4B17" w:rsidP="00FE4B17">
      <w:pPr>
        <w:numPr>
          <w:ilvl w:val="0"/>
          <w:numId w:val="2"/>
        </w:numPr>
        <w:rPr>
          <w:rFonts w:ascii="Times New Roman" w:hAnsi="Times New Roman" w:cs="Times New Roman"/>
          <w:sz w:val="24"/>
          <w:szCs w:val="24"/>
        </w:rPr>
      </w:pPr>
      <w:r w:rsidRPr="00635CB8">
        <w:rPr>
          <w:rFonts w:ascii="Times New Roman" w:hAnsi="Times New Roman" w:cs="Times New Roman"/>
          <w:b/>
          <w:bCs/>
          <w:sz w:val="24"/>
          <w:szCs w:val="24"/>
        </w:rPr>
        <w:t>Customized Solutions:</w:t>
      </w:r>
      <w:r w:rsidRPr="00635CB8">
        <w:rPr>
          <w:rFonts w:ascii="Times New Roman" w:hAnsi="Times New Roman" w:cs="Times New Roman"/>
          <w:sz w:val="24"/>
          <w:szCs w:val="24"/>
        </w:rPr>
        <w:t xml:space="preserve"> Some companies are developing customized electricity price prediction solutions tailored to specific energy markets, considering their unique characteristics and regulatory environments.</w:t>
      </w:r>
    </w:p>
    <w:p w14:paraId="70A0E832" w14:textId="77777777" w:rsidR="00FE4B17" w:rsidRPr="00635CB8" w:rsidRDefault="00FE4B17" w:rsidP="00FE4B17">
      <w:pPr>
        <w:numPr>
          <w:ilvl w:val="0"/>
          <w:numId w:val="2"/>
        </w:numPr>
        <w:rPr>
          <w:rFonts w:ascii="Times New Roman" w:hAnsi="Times New Roman" w:cs="Times New Roman"/>
          <w:sz w:val="24"/>
          <w:szCs w:val="24"/>
        </w:rPr>
      </w:pPr>
      <w:r w:rsidRPr="00635CB8">
        <w:rPr>
          <w:rFonts w:ascii="Times New Roman" w:hAnsi="Times New Roman" w:cs="Times New Roman"/>
          <w:b/>
          <w:bCs/>
          <w:sz w:val="24"/>
          <w:szCs w:val="24"/>
        </w:rPr>
        <w:t>Quantum Computing:</w:t>
      </w:r>
      <w:r w:rsidRPr="00635CB8">
        <w:rPr>
          <w:rFonts w:ascii="Times New Roman" w:hAnsi="Times New Roman" w:cs="Times New Roman"/>
          <w:sz w:val="24"/>
          <w:szCs w:val="24"/>
        </w:rPr>
        <w:t xml:space="preserve"> While still in the early stages of development, quantum computing holds the potential to revolutionize complex </w:t>
      </w:r>
      <w:proofErr w:type="spellStart"/>
      <w:r w:rsidRPr="00635CB8">
        <w:rPr>
          <w:rFonts w:ascii="Times New Roman" w:hAnsi="Times New Roman" w:cs="Times New Roman"/>
          <w:sz w:val="24"/>
          <w:szCs w:val="24"/>
        </w:rPr>
        <w:t>modeling</w:t>
      </w:r>
      <w:proofErr w:type="spellEnd"/>
      <w:r w:rsidRPr="00635CB8">
        <w:rPr>
          <w:rFonts w:ascii="Times New Roman" w:hAnsi="Times New Roman" w:cs="Times New Roman"/>
          <w:sz w:val="24"/>
          <w:szCs w:val="24"/>
        </w:rPr>
        <w:t xml:space="preserve"> and optimization tasks, including electricity price prediction, by performing calculations that are currently infeasible for classical computers.</w:t>
      </w:r>
    </w:p>
    <w:p w14:paraId="43F4AB1B" w14:textId="69706E7C" w:rsidR="00AA186C" w:rsidRPr="006A3CCD" w:rsidRDefault="00635CB8" w:rsidP="00635CB8">
      <w:pPr>
        <w:rPr>
          <w:rFonts w:ascii="Times New Roman" w:hAnsi="Times New Roman" w:cs="Times New Roman"/>
          <w:b/>
          <w:bCs/>
          <w:sz w:val="24"/>
          <w:szCs w:val="24"/>
        </w:rPr>
      </w:pPr>
      <w:r w:rsidRPr="006A3CCD">
        <w:rPr>
          <w:rFonts w:ascii="Times New Roman" w:hAnsi="Times New Roman" w:cs="Times New Roman"/>
          <w:b/>
          <w:bCs/>
          <w:sz w:val="24"/>
          <w:szCs w:val="24"/>
        </w:rPr>
        <w:lastRenderedPageBreak/>
        <w:t xml:space="preserve">       </w:t>
      </w:r>
      <w:r w:rsidR="00AA186C" w:rsidRPr="006A3CCD">
        <w:rPr>
          <w:rFonts w:ascii="Times New Roman" w:hAnsi="Times New Roman" w:cs="Times New Roman"/>
          <w:b/>
          <w:bCs/>
          <w:sz w:val="24"/>
          <w:szCs w:val="24"/>
        </w:rPr>
        <w:t>STEPS TO BE FOLLOWED FOR THE ANALYSIS</w:t>
      </w:r>
    </w:p>
    <w:p w14:paraId="1C550566" w14:textId="085681D8" w:rsidR="00AA186C" w:rsidRPr="00635CB8" w:rsidRDefault="00635CB8" w:rsidP="00635CB8">
      <w:pPr>
        <w:rPr>
          <w:rFonts w:ascii="Times New Roman" w:hAnsi="Times New Roman" w:cs="Times New Roman"/>
          <w:sz w:val="24"/>
          <w:szCs w:val="24"/>
        </w:rPr>
      </w:pPr>
      <w:r w:rsidRPr="006A3CCD">
        <w:rPr>
          <w:rFonts w:ascii="Times New Roman" w:hAnsi="Times New Roman" w:cs="Times New Roman"/>
          <w:b/>
          <w:bCs/>
          <w:sz w:val="24"/>
          <w:szCs w:val="24"/>
        </w:rPr>
        <w:t xml:space="preserve">        </w:t>
      </w:r>
      <w:r w:rsidR="00AA186C" w:rsidRPr="006A3CCD">
        <w:rPr>
          <w:rFonts w:ascii="Times New Roman" w:hAnsi="Times New Roman" w:cs="Times New Roman"/>
          <w:b/>
          <w:bCs/>
          <w:sz w:val="24"/>
          <w:szCs w:val="24"/>
        </w:rPr>
        <w:t>STEP 1</w:t>
      </w:r>
      <w:r w:rsidR="00AA186C" w:rsidRPr="00635CB8">
        <w:rPr>
          <w:rFonts w:ascii="Times New Roman" w:hAnsi="Times New Roman" w:cs="Times New Roman"/>
          <w:sz w:val="24"/>
          <w:szCs w:val="24"/>
        </w:rPr>
        <w:t xml:space="preserve"> - Collect the dataset of </w:t>
      </w:r>
      <w:r w:rsidR="006A3CCD">
        <w:rPr>
          <w:rFonts w:ascii="Times New Roman" w:hAnsi="Times New Roman" w:cs="Times New Roman"/>
          <w:sz w:val="24"/>
          <w:szCs w:val="24"/>
        </w:rPr>
        <w:t>ELECTRICITY PRICES PREDICTION</w:t>
      </w:r>
      <w:r w:rsidR="00AA186C" w:rsidRPr="00635CB8">
        <w:rPr>
          <w:rFonts w:ascii="Times New Roman" w:hAnsi="Times New Roman" w:cs="Times New Roman"/>
          <w:sz w:val="24"/>
          <w:szCs w:val="24"/>
        </w:rPr>
        <w:t xml:space="preserve">. We have </w:t>
      </w:r>
      <w:r w:rsidR="006A3CCD">
        <w:rPr>
          <w:rFonts w:ascii="Times New Roman" w:hAnsi="Times New Roman" w:cs="Times New Roman"/>
          <w:sz w:val="24"/>
          <w:szCs w:val="24"/>
        </w:rPr>
        <w:t xml:space="preserve">  </w:t>
      </w:r>
      <w:r w:rsidR="00AA186C" w:rsidRPr="00635CB8">
        <w:rPr>
          <w:rFonts w:ascii="Times New Roman" w:hAnsi="Times New Roman" w:cs="Times New Roman"/>
          <w:sz w:val="24"/>
          <w:szCs w:val="24"/>
        </w:rPr>
        <w:t>collected it from</w:t>
      </w:r>
    </w:p>
    <w:p w14:paraId="529BB865" w14:textId="77777777" w:rsidR="006A3CCD" w:rsidRDefault="00000000" w:rsidP="00635CB8">
      <w:pPr>
        <w:ind w:left="360"/>
        <w:rPr>
          <w:rFonts w:ascii="Times New Roman" w:hAnsi="Times New Roman" w:cs="Times New Roman"/>
          <w:b/>
          <w:bCs/>
          <w:color w:val="313131"/>
          <w:sz w:val="24"/>
          <w:szCs w:val="24"/>
          <w:shd w:val="clear" w:color="auto" w:fill="FFFFFF"/>
        </w:rPr>
      </w:pPr>
      <w:hyperlink r:id="rId8" w:tgtFrame="[object Object]" w:history="1">
        <w:r w:rsidR="006A3CCD" w:rsidRPr="00635CB8">
          <w:rPr>
            <w:rStyle w:val="Hyperlink"/>
            <w:rFonts w:ascii="Times New Roman" w:hAnsi="Times New Roman" w:cs="Times New Roman"/>
            <w:b/>
            <w:bCs/>
            <w:color w:val="0075B4"/>
            <w:sz w:val="24"/>
            <w:szCs w:val="24"/>
            <w:shd w:val="clear" w:color="auto" w:fill="FFFFFF"/>
          </w:rPr>
          <w:t>https://www.kaggle.com/datasets/chakradharmattapalli/electricity-price-prediction</w:t>
        </w:r>
      </w:hyperlink>
    </w:p>
    <w:p w14:paraId="5D9DE41D" w14:textId="1564AF09" w:rsidR="00AA186C" w:rsidRPr="00635CB8" w:rsidRDefault="00AA186C" w:rsidP="00635CB8">
      <w:pPr>
        <w:ind w:left="360"/>
        <w:rPr>
          <w:rFonts w:ascii="Times New Roman" w:hAnsi="Times New Roman" w:cs="Times New Roman"/>
          <w:sz w:val="24"/>
          <w:szCs w:val="24"/>
        </w:rPr>
      </w:pPr>
      <w:r w:rsidRPr="006A3CCD">
        <w:rPr>
          <w:rFonts w:ascii="Times New Roman" w:hAnsi="Times New Roman" w:cs="Times New Roman"/>
          <w:b/>
          <w:bCs/>
          <w:sz w:val="24"/>
          <w:szCs w:val="24"/>
        </w:rPr>
        <w:t>STEP 2</w:t>
      </w:r>
      <w:r w:rsidRPr="00635CB8">
        <w:rPr>
          <w:rFonts w:ascii="Times New Roman" w:hAnsi="Times New Roman" w:cs="Times New Roman"/>
          <w:sz w:val="24"/>
          <w:szCs w:val="24"/>
        </w:rPr>
        <w:t xml:space="preserve"> - Preprocess the data and transform it according to the analysis</w:t>
      </w:r>
    </w:p>
    <w:p w14:paraId="0D4524E0" w14:textId="77777777" w:rsidR="00AA186C" w:rsidRPr="00635CB8" w:rsidRDefault="00AA186C" w:rsidP="00635CB8">
      <w:pPr>
        <w:ind w:left="360"/>
        <w:rPr>
          <w:rFonts w:ascii="Times New Roman" w:hAnsi="Times New Roman" w:cs="Times New Roman"/>
          <w:sz w:val="24"/>
          <w:szCs w:val="24"/>
        </w:rPr>
      </w:pPr>
      <w:r w:rsidRPr="006A3CCD">
        <w:rPr>
          <w:rFonts w:ascii="Times New Roman" w:hAnsi="Times New Roman" w:cs="Times New Roman"/>
          <w:b/>
          <w:bCs/>
          <w:sz w:val="24"/>
          <w:szCs w:val="24"/>
        </w:rPr>
        <w:t xml:space="preserve">STEP 3 </w:t>
      </w:r>
      <w:r w:rsidRPr="00635CB8">
        <w:rPr>
          <w:rFonts w:ascii="Times New Roman" w:hAnsi="Times New Roman" w:cs="Times New Roman"/>
          <w:sz w:val="24"/>
          <w:szCs w:val="24"/>
        </w:rPr>
        <w:t>- Remove the outliers, null values and other error data</w:t>
      </w:r>
    </w:p>
    <w:p w14:paraId="30A44DEA" w14:textId="77777777" w:rsidR="00AA186C" w:rsidRPr="00635CB8" w:rsidRDefault="00AA186C" w:rsidP="00635CB8">
      <w:pPr>
        <w:ind w:left="360"/>
        <w:rPr>
          <w:rFonts w:ascii="Times New Roman" w:hAnsi="Times New Roman" w:cs="Times New Roman"/>
          <w:sz w:val="24"/>
          <w:szCs w:val="24"/>
        </w:rPr>
      </w:pPr>
      <w:r w:rsidRPr="006A3CCD">
        <w:rPr>
          <w:rFonts w:ascii="Times New Roman" w:hAnsi="Times New Roman" w:cs="Times New Roman"/>
          <w:b/>
          <w:bCs/>
          <w:sz w:val="24"/>
          <w:szCs w:val="24"/>
        </w:rPr>
        <w:t>STEP 4</w:t>
      </w:r>
      <w:r w:rsidRPr="00635CB8">
        <w:rPr>
          <w:rFonts w:ascii="Times New Roman" w:hAnsi="Times New Roman" w:cs="Times New Roman"/>
          <w:sz w:val="24"/>
          <w:szCs w:val="24"/>
        </w:rPr>
        <w:t xml:space="preserve"> - Fit the </w:t>
      </w:r>
      <w:proofErr w:type="spellStart"/>
      <w:r w:rsidRPr="00635CB8">
        <w:rPr>
          <w:rFonts w:ascii="Times New Roman" w:hAnsi="Times New Roman" w:cs="Times New Roman"/>
          <w:sz w:val="24"/>
          <w:szCs w:val="24"/>
        </w:rPr>
        <w:t>preprocessed</w:t>
      </w:r>
      <w:proofErr w:type="spellEnd"/>
      <w:r w:rsidRPr="00635CB8">
        <w:rPr>
          <w:rFonts w:ascii="Times New Roman" w:hAnsi="Times New Roman" w:cs="Times New Roman"/>
          <w:sz w:val="24"/>
          <w:szCs w:val="24"/>
        </w:rPr>
        <w:t xml:space="preserve"> data into a model for predictions</w:t>
      </w:r>
    </w:p>
    <w:p w14:paraId="2A4DC7C0" w14:textId="77777777" w:rsidR="00AA186C" w:rsidRPr="00635CB8" w:rsidRDefault="00AA186C" w:rsidP="00635CB8">
      <w:pPr>
        <w:ind w:left="360"/>
        <w:rPr>
          <w:rFonts w:ascii="Times New Roman" w:hAnsi="Times New Roman" w:cs="Times New Roman"/>
          <w:sz w:val="24"/>
          <w:szCs w:val="24"/>
        </w:rPr>
      </w:pPr>
      <w:r w:rsidRPr="006A3CCD">
        <w:rPr>
          <w:rFonts w:ascii="Times New Roman" w:hAnsi="Times New Roman" w:cs="Times New Roman"/>
          <w:b/>
          <w:bCs/>
          <w:sz w:val="24"/>
          <w:szCs w:val="24"/>
        </w:rPr>
        <w:t>STEP 5</w:t>
      </w:r>
      <w:r w:rsidRPr="00635CB8">
        <w:rPr>
          <w:rFonts w:ascii="Times New Roman" w:hAnsi="Times New Roman" w:cs="Times New Roman"/>
          <w:sz w:val="24"/>
          <w:szCs w:val="24"/>
        </w:rPr>
        <w:t xml:space="preserve"> - Find the prediction score using r2_score, </w:t>
      </w:r>
      <w:proofErr w:type="spellStart"/>
      <w:r w:rsidRPr="00635CB8">
        <w:rPr>
          <w:rFonts w:ascii="Times New Roman" w:hAnsi="Times New Roman" w:cs="Times New Roman"/>
          <w:sz w:val="24"/>
          <w:szCs w:val="24"/>
        </w:rPr>
        <w:t>accuracy_score</w:t>
      </w:r>
      <w:proofErr w:type="spellEnd"/>
    </w:p>
    <w:p w14:paraId="04F4DE01" w14:textId="77777777" w:rsidR="00AA186C" w:rsidRPr="00635CB8" w:rsidRDefault="00AA186C" w:rsidP="00635CB8">
      <w:pPr>
        <w:ind w:left="360"/>
        <w:rPr>
          <w:rFonts w:ascii="Times New Roman" w:hAnsi="Times New Roman" w:cs="Times New Roman"/>
          <w:sz w:val="24"/>
          <w:szCs w:val="24"/>
        </w:rPr>
      </w:pPr>
      <w:r w:rsidRPr="006A3CCD">
        <w:rPr>
          <w:rFonts w:ascii="Times New Roman" w:hAnsi="Times New Roman" w:cs="Times New Roman"/>
          <w:b/>
          <w:bCs/>
          <w:sz w:val="24"/>
          <w:szCs w:val="24"/>
        </w:rPr>
        <w:t>STEP 6</w:t>
      </w:r>
      <w:r w:rsidRPr="00635CB8">
        <w:rPr>
          <w:rFonts w:ascii="Times New Roman" w:hAnsi="Times New Roman" w:cs="Times New Roman"/>
          <w:sz w:val="24"/>
          <w:szCs w:val="24"/>
        </w:rPr>
        <w:t xml:space="preserve"> - Use the </w:t>
      </w:r>
      <w:proofErr w:type="spellStart"/>
      <w:r w:rsidRPr="00635CB8">
        <w:rPr>
          <w:rFonts w:ascii="Times New Roman" w:hAnsi="Times New Roman" w:cs="Times New Roman"/>
          <w:sz w:val="24"/>
          <w:szCs w:val="24"/>
        </w:rPr>
        <w:t>preprocessed</w:t>
      </w:r>
      <w:proofErr w:type="spellEnd"/>
      <w:r w:rsidRPr="00635CB8">
        <w:rPr>
          <w:rFonts w:ascii="Times New Roman" w:hAnsi="Times New Roman" w:cs="Times New Roman"/>
          <w:sz w:val="24"/>
          <w:szCs w:val="24"/>
        </w:rPr>
        <w:t xml:space="preserve"> data for visualizations and other summarization of data given</w:t>
      </w:r>
    </w:p>
    <w:p w14:paraId="40F58A41" w14:textId="17875FEE" w:rsidR="00AA186C" w:rsidRPr="00635CB8" w:rsidRDefault="00635CB8" w:rsidP="00635CB8">
      <w:pPr>
        <w:rPr>
          <w:rFonts w:ascii="Times New Roman" w:hAnsi="Times New Roman" w:cs="Times New Roman"/>
          <w:sz w:val="24"/>
          <w:szCs w:val="24"/>
        </w:rPr>
      </w:pPr>
      <w:r w:rsidRPr="006A3CCD">
        <w:rPr>
          <w:rFonts w:ascii="Times New Roman" w:hAnsi="Times New Roman" w:cs="Times New Roman"/>
          <w:b/>
          <w:bCs/>
          <w:sz w:val="24"/>
          <w:szCs w:val="24"/>
        </w:rPr>
        <w:t xml:space="preserve">       </w:t>
      </w:r>
      <w:r w:rsidR="00AA186C" w:rsidRPr="006A3CCD">
        <w:rPr>
          <w:rFonts w:ascii="Times New Roman" w:hAnsi="Times New Roman" w:cs="Times New Roman"/>
          <w:b/>
          <w:bCs/>
          <w:sz w:val="24"/>
          <w:szCs w:val="24"/>
        </w:rPr>
        <w:t>STEP 7</w:t>
      </w:r>
      <w:r w:rsidR="00AA186C" w:rsidRPr="00635CB8">
        <w:rPr>
          <w:rFonts w:ascii="Times New Roman" w:hAnsi="Times New Roman" w:cs="Times New Roman"/>
          <w:sz w:val="24"/>
          <w:szCs w:val="24"/>
        </w:rPr>
        <w:t xml:space="preserve"> - Derive the insights from the visualizations made and make it as a report</w:t>
      </w:r>
    </w:p>
    <w:p w14:paraId="45F8555E" w14:textId="77777777" w:rsidR="00FE4B17" w:rsidRPr="00635CB8" w:rsidRDefault="00FE4B17">
      <w:pPr>
        <w:rPr>
          <w:rFonts w:ascii="Times New Roman" w:hAnsi="Times New Roman" w:cs="Times New Roman"/>
          <w:sz w:val="24"/>
          <w:szCs w:val="24"/>
        </w:rPr>
      </w:pPr>
    </w:p>
    <w:sectPr w:rsidR="00FE4B17" w:rsidRPr="00635CB8" w:rsidSect="00B326D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CF675" w14:textId="77777777" w:rsidR="00C0622A" w:rsidRDefault="00C0622A" w:rsidP="00D65868">
      <w:pPr>
        <w:spacing w:after="0" w:line="240" w:lineRule="auto"/>
      </w:pPr>
      <w:r>
        <w:separator/>
      </w:r>
    </w:p>
  </w:endnote>
  <w:endnote w:type="continuationSeparator" w:id="0">
    <w:p w14:paraId="16FE9EAC" w14:textId="77777777" w:rsidR="00C0622A" w:rsidRDefault="00C0622A" w:rsidP="00D65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460DF" w14:textId="77777777" w:rsidR="00B326D4" w:rsidRDefault="00B326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4FCA" w14:textId="3EFBFE57" w:rsidR="00D65868" w:rsidRDefault="00D65868">
    <w:pPr>
      <w:pStyle w:val="Footer"/>
      <w:rPr>
        <w:rFonts w:ascii="Times New Roman" w:hAnsi="Times New Roman" w:cs="Times New Roman"/>
        <w:b/>
        <w:bCs/>
        <w:sz w:val="18"/>
        <w:szCs w:val="18"/>
        <w:lang w:val="en-US"/>
      </w:rPr>
    </w:pPr>
    <w:r w:rsidRPr="00B326D4">
      <w:rPr>
        <w:rFonts w:ascii="Times New Roman" w:hAnsi="Times New Roman" w:cs="Times New Roman"/>
        <w:b/>
        <w:bCs/>
        <w:sz w:val="18"/>
        <w:szCs w:val="18"/>
        <w:lang w:val="en-US"/>
      </w:rPr>
      <w:t>REG.NO:4204211040</w:t>
    </w:r>
    <w:r w:rsidR="001A5513">
      <w:rPr>
        <w:rFonts w:ascii="Times New Roman" w:hAnsi="Times New Roman" w:cs="Times New Roman"/>
        <w:b/>
        <w:bCs/>
        <w:sz w:val="18"/>
        <w:szCs w:val="18"/>
        <w:lang w:val="en-US"/>
      </w:rPr>
      <w:t>37</w:t>
    </w:r>
    <w:r w:rsidRPr="00B326D4">
      <w:rPr>
        <w:rFonts w:ascii="Times New Roman" w:hAnsi="Times New Roman" w:cs="Times New Roman"/>
        <w:b/>
        <w:bCs/>
        <w:sz w:val="18"/>
        <w:szCs w:val="18"/>
        <w:lang w:val="en-US"/>
      </w:rPr>
      <w:t xml:space="preserve">                                                                                           </w:t>
    </w:r>
    <w:r w:rsidR="00B326D4">
      <w:rPr>
        <w:rFonts w:ascii="Times New Roman" w:hAnsi="Times New Roman" w:cs="Times New Roman"/>
        <w:b/>
        <w:bCs/>
        <w:sz w:val="18"/>
        <w:szCs w:val="18"/>
        <w:lang w:val="en-US"/>
      </w:rPr>
      <w:t xml:space="preserve">               </w:t>
    </w:r>
    <w:proofErr w:type="spellStart"/>
    <w:proofErr w:type="gramStart"/>
    <w:r w:rsidRPr="00B326D4">
      <w:rPr>
        <w:rFonts w:ascii="Times New Roman" w:hAnsi="Times New Roman" w:cs="Times New Roman"/>
        <w:b/>
        <w:bCs/>
        <w:sz w:val="18"/>
        <w:szCs w:val="18"/>
        <w:lang w:val="en-US"/>
      </w:rPr>
      <w:t>NAME:</w:t>
    </w:r>
    <w:r w:rsidR="001A5513">
      <w:rPr>
        <w:rFonts w:ascii="Times New Roman" w:hAnsi="Times New Roman" w:cs="Times New Roman"/>
        <w:b/>
        <w:bCs/>
        <w:sz w:val="18"/>
        <w:szCs w:val="18"/>
        <w:lang w:val="en-US"/>
      </w:rPr>
      <w:t>Kolluru</w:t>
    </w:r>
    <w:proofErr w:type="spellEnd"/>
    <w:proofErr w:type="gramEnd"/>
    <w:r w:rsidR="001A5513">
      <w:rPr>
        <w:rFonts w:ascii="Times New Roman" w:hAnsi="Times New Roman" w:cs="Times New Roman"/>
        <w:b/>
        <w:bCs/>
        <w:sz w:val="18"/>
        <w:szCs w:val="18"/>
        <w:lang w:val="en-US"/>
      </w:rPr>
      <w:t xml:space="preserve"> </w:t>
    </w:r>
    <w:proofErr w:type="spellStart"/>
    <w:r w:rsidR="001A5513">
      <w:rPr>
        <w:rFonts w:ascii="Times New Roman" w:hAnsi="Times New Roman" w:cs="Times New Roman"/>
        <w:b/>
        <w:bCs/>
        <w:sz w:val="18"/>
        <w:szCs w:val="18"/>
        <w:lang w:val="en-US"/>
      </w:rPr>
      <w:t>LakshmiMani</w:t>
    </w:r>
    <w:proofErr w:type="spellEnd"/>
  </w:p>
  <w:p w14:paraId="4C58636C" w14:textId="77777777" w:rsidR="001A5513" w:rsidRPr="00B326D4" w:rsidRDefault="001A5513">
    <w:pPr>
      <w:pStyle w:val="Footer"/>
      <w:rPr>
        <w:rFonts w:ascii="Times New Roman" w:hAnsi="Times New Roman" w:cs="Times New Roman"/>
        <w:b/>
        <w:bCs/>
        <w:sz w:val="18"/>
        <w:szCs w:val="18"/>
        <w:lang w:val="en-US"/>
      </w:rPr>
    </w:pPr>
  </w:p>
  <w:p w14:paraId="729FCB97" w14:textId="77777777" w:rsidR="00D65868" w:rsidRPr="00B326D4" w:rsidRDefault="00D65868">
    <w:pPr>
      <w:pStyle w:val="Footer"/>
      <w:rPr>
        <w:rFonts w:ascii="Times New Roman" w:hAnsi="Times New Roman" w:cs="Times New Roman"/>
        <w:b/>
        <w:bCs/>
        <w:sz w:val="18"/>
        <w:szCs w:val="18"/>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AA1DF" w14:textId="77777777" w:rsidR="00B326D4" w:rsidRDefault="00B32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70DC6" w14:textId="77777777" w:rsidR="00C0622A" w:rsidRDefault="00C0622A" w:rsidP="00D65868">
      <w:pPr>
        <w:spacing w:after="0" w:line="240" w:lineRule="auto"/>
      </w:pPr>
      <w:r>
        <w:separator/>
      </w:r>
    </w:p>
  </w:footnote>
  <w:footnote w:type="continuationSeparator" w:id="0">
    <w:p w14:paraId="0CEBB4B9" w14:textId="77777777" w:rsidR="00C0622A" w:rsidRDefault="00C0622A" w:rsidP="00D65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0029E" w14:textId="77777777" w:rsidR="00B326D4" w:rsidRDefault="00B326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21886" w14:textId="77777777" w:rsidR="00B326D4" w:rsidRDefault="00B326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0A697" w14:textId="77777777" w:rsidR="00B326D4" w:rsidRDefault="00B326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77C40"/>
    <w:multiLevelType w:val="multilevel"/>
    <w:tmpl w:val="F7B80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DE13F6"/>
    <w:multiLevelType w:val="multilevel"/>
    <w:tmpl w:val="04A80B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0532904">
    <w:abstractNumId w:val="1"/>
  </w:num>
  <w:num w:numId="2" w16cid:durableId="1663850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17"/>
    <w:rsid w:val="001A5513"/>
    <w:rsid w:val="002F411F"/>
    <w:rsid w:val="00635CB8"/>
    <w:rsid w:val="006A3CCD"/>
    <w:rsid w:val="00962697"/>
    <w:rsid w:val="009B62DB"/>
    <w:rsid w:val="00AA186C"/>
    <w:rsid w:val="00B15AE8"/>
    <w:rsid w:val="00B326D4"/>
    <w:rsid w:val="00B813BA"/>
    <w:rsid w:val="00C0622A"/>
    <w:rsid w:val="00D65868"/>
    <w:rsid w:val="00FE4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6BD1"/>
  <w15:chartTrackingRefBased/>
  <w15:docId w15:val="{5031C907-EA7C-4706-8442-FBA4A9FDC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868"/>
  </w:style>
  <w:style w:type="paragraph" w:styleId="Footer">
    <w:name w:val="footer"/>
    <w:basedOn w:val="Normal"/>
    <w:link w:val="FooterChar"/>
    <w:uiPriority w:val="99"/>
    <w:unhideWhenUsed/>
    <w:rsid w:val="00D65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868"/>
  </w:style>
  <w:style w:type="character" w:styleId="Hyperlink">
    <w:name w:val="Hyperlink"/>
    <w:basedOn w:val="DefaultParagraphFont"/>
    <w:uiPriority w:val="99"/>
    <w:unhideWhenUsed/>
    <w:rsid w:val="00B15AE8"/>
    <w:rPr>
      <w:color w:val="0000FF"/>
      <w:u w:val="single"/>
    </w:rPr>
  </w:style>
  <w:style w:type="paragraph" w:styleId="ListParagraph">
    <w:name w:val="List Paragraph"/>
    <w:basedOn w:val="Normal"/>
    <w:uiPriority w:val="34"/>
    <w:qFormat/>
    <w:rsid w:val="00AA186C"/>
    <w:pPr>
      <w:ind w:left="720"/>
      <w:contextualSpacing/>
    </w:pPr>
  </w:style>
  <w:style w:type="character" w:styleId="UnresolvedMention">
    <w:name w:val="Unresolved Mention"/>
    <w:basedOn w:val="DefaultParagraphFont"/>
    <w:uiPriority w:val="99"/>
    <w:semiHidden/>
    <w:unhideWhenUsed/>
    <w:rsid w:val="00635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162">
      <w:bodyDiv w:val="1"/>
      <w:marLeft w:val="0"/>
      <w:marRight w:val="0"/>
      <w:marTop w:val="0"/>
      <w:marBottom w:val="0"/>
      <w:divBdr>
        <w:top w:val="none" w:sz="0" w:space="0" w:color="auto"/>
        <w:left w:val="none" w:sz="0" w:space="0" w:color="auto"/>
        <w:bottom w:val="none" w:sz="0" w:space="0" w:color="auto"/>
        <w:right w:val="none" w:sz="0" w:space="0" w:color="auto"/>
      </w:divBdr>
    </w:div>
    <w:div w:id="443307907">
      <w:bodyDiv w:val="1"/>
      <w:marLeft w:val="0"/>
      <w:marRight w:val="0"/>
      <w:marTop w:val="0"/>
      <w:marBottom w:val="0"/>
      <w:divBdr>
        <w:top w:val="none" w:sz="0" w:space="0" w:color="auto"/>
        <w:left w:val="none" w:sz="0" w:space="0" w:color="auto"/>
        <w:bottom w:val="none" w:sz="0" w:space="0" w:color="auto"/>
        <w:right w:val="none" w:sz="0" w:space="0" w:color="auto"/>
      </w:divBdr>
    </w:div>
    <w:div w:id="530385739">
      <w:bodyDiv w:val="1"/>
      <w:marLeft w:val="0"/>
      <w:marRight w:val="0"/>
      <w:marTop w:val="0"/>
      <w:marBottom w:val="0"/>
      <w:divBdr>
        <w:top w:val="none" w:sz="0" w:space="0" w:color="auto"/>
        <w:left w:val="none" w:sz="0" w:space="0" w:color="auto"/>
        <w:bottom w:val="none" w:sz="0" w:space="0" w:color="auto"/>
        <w:right w:val="none" w:sz="0" w:space="0" w:color="auto"/>
      </w:divBdr>
    </w:div>
    <w:div w:id="830020146">
      <w:bodyDiv w:val="1"/>
      <w:marLeft w:val="0"/>
      <w:marRight w:val="0"/>
      <w:marTop w:val="0"/>
      <w:marBottom w:val="0"/>
      <w:divBdr>
        <w:top w:val="none" w:sz="0" w:space="0" w:color="auto"/>
        <w:left w:val="none" w:sz="0" w:space="0" w:color="auto"/>
        <w:bottom w:val="none" w:sz="0" w:space="0" w:color="auto"/>
        <w:right w:val="none" w:sz="0" w:space="0" w:color="auto"/>
      </w:divBdr>
    </w:div>
    <w:div w:id="915943595">
      <w:bodyDiv w:val="1"/>
      <w:marLeft w:val="0"/>
      <w:marRight w:val="0"/>
      <w:marTop w:val="0"/>
      <w:marBottom w:val="0"/>
      <w:divBdr>
        <w:top w:val="none" w:sz="0" w:space="0" w:color="auto"/>
        <w:left w:val="none" w:sz="0" w:space="0" w:color="auto"/>
        <w:bottom w:val="none" w:sz="0" w:space="0" w:color="auto"/>
        <w:right w:val="none" w:sz="0" w:space="0" w:color="auto"/>
      </w:divBdr>
    </w:div>
    <w:div w:id="942299595">
      <w:bodyDiv w:val="1"/>
      <w:marLeft w:val="0"/>
      <w:marRight w:val="0"/>
      <w:marTop w:val="0"/>
      <w:marBottom w:val="0"/>
      <w:divBdr>
        <w:top w:val="none" w:sz="0" w:space="0" w:color="auto"/>
        <w:left w:val="none" w:sz="0" w:space="0" w:color="auto"/>
        <w:bottom w:val="none" w:sz="0" w:space="0" w:color="auto"/>
        <w:right w:val="none" w:sz="0" w:space="0" w:color="auto"/>
      </w:divBdr>
    </w:div>
    <w:div w:id="1206605474">
      <w:bodyDiv w:val="1"/>
      <w:marLeft w:val="0"/>
      <w:marRight w:val="0"/>
      <w:marTop w:val="0"/>
      <w:marBottom w:val="0"/>
      <w:divBdr>
        <w:top w:val="none" w:sz="0" w:space="0" w:color="auto"/>
        <w:left w:val="none" w:sz="0" w:space="0" w:color="auto"/>
        <w:bottom w:val="none" w:sz="0" w:space="0" w:color="auto"/>
        <w:right w:val="none" w:sz="0" w:space="0" w:color="auto"/>
      </w:divBdr>
    </w:div>
    <w:div w:id="1255437657">
      <w:bodyDiv w:val="1"/>
      <w:marLeft w:val="0"/>
      <w:marRight w:val="0"/>
      <w:marTop w:val="0"/>
      <w:marBottom w:val="0"/>
      <w:divBdr>
        <w:top w:val="none" w:sz="0" w:space="0" w:color="auto"/>
        <w:left w:val="none" w:sz="0" w:space="0" w:color="auto"/>
        <w:bottom w:val="none" w:sz="0" w:space="0" w:color="auto"/>
        <w:right w:val="none" w:sz="0" w:space="0" w:color="auto"/>
      </w:divBdr>
    </w:div>
    <w:div w:id="1259218820">
      <w:bodyDiv w:val="1"/>
      <w:marLeft w:val="0"/>
      <w:marRight w:val="0"/>
      <w:marTop w:val="0"/>
      <w:marBottom w:val="0"/>
      <w:divBdr>
        <w:top w:val="none" w:sz="0" w:space="0" w:color="auto"/>
        <w:left w:val="none" w:sz="0" w:space="0" w:color="auto"/>
        <w:bottom w:val="none" w:sz="0" w:space="0" w:color="auto"/>
        <w:right w:val="none" w:sz="0" w:space="0" w:color="auto"/>
      </w:divBdr>
    </w:div>
    <w:div w:id="1380740516">
      <w:bodyDiv w:val="1"/>
      <w:marLeft w:val="0"/>
      <w:marRight w:val="0"/>
      <w:marTop w:val="0"/>
      <w:marBottom w:val="0"/>
      <w:divBdr>
        <w:top w:val="none" w:sz="0" w:space="0" w:color="auto"/>
        <w:left w:val="none" w:sz="0" w:space="0" w:color="auto"/>
        <w:bottom w:val="none" w:sz="0" w:space="0" w:color="auto"/>
        <w:right w:val="none" w:sz="0" w:space="0" w:color="auto"/>
      </w:divBdr>
    </w:div>
    <w:div w:id="1418401795">
      <w:bodyDiv w:val="1"/>
      <w:marLeft w:val="0"/>
      <w:marRight w:val="0"/>
      <w:marTop w:val="0"/>
      <w:marBottom w:val="0"/>
      <w:divBdr>
        <w:top w:val="none" w:sz="0" w:space="0" w:color="auto"/>
        <w:left w:val="none" w:sz="0" w:space="0" w:color="auto"/>
        <w:bottom w:val="none" w:sz="0" w:space="0" w:color="auto"/>
        <w:right w:val="none" w:sz="0" w:space="0" w:color="auto"/>
      </w:divBdr>
    </w:div>
    <w:div w:id="1496915465">
      <w:bodyDiv w:val="1"/>
      <w:marLeft w:val="0"/>
      <w:marRight w:val="0"/>
      <w:marTop w:val="0"/>
      <w:marBottom w:val="0"/>
      <w:divBdr>
        <w:top w:val="none" w:sz="0" w:space="0" w:color="auto"/>
        <w:left w:val="none" w:sz="0" w:space="0" w:color="auto"/>
        <w:bottom w:val="none" w:sz="0" w:space="0" w:color="auto"/>
        <w:right w:val="none" w:sz="0" w:space="0" w:color="auto"/>
      </w:divBdr>
    </w:div>
    <w:div w:id="206833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hakradharmattapalli/electricity-price-prediction"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kaggle.com/datasets/chakradharmattapalli/electricity-price-predictio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Aravindh</dc:creator>
  <cp:keywords/>
  <dc:description/>
  <cp:lastModifiedBy>S Aravindh</cp:lastModifiedBy>
  <cp:revision>8</cp:revision>
  <dcterms:created xsi:type="dcterms:W3CDTF">2023-10-10T03:57:00Z</dcterms:created>
  <dcterms:modified xsi:type="dcterms:W3CDTF">2023-10-10T08:59:00Z</dcterms:modified>
</cp:coreProperties>
</file>