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A02" w:rsidRPr="00337A02" w:rsidRDefault="00337A02" w:rsidP="00337A0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ПРАВИТЕЛЬСТВО САНКТ-ПЕТЕРБУРГА</w:t>
      </w:r>
    </w:p>
    <w:p w:rsidR="00337A02" w:rsidRPr="00337A02" w:rsidRDefault="00337A02" w:rsidP="00337A0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КОМИТЕТ ПО ОБРАЗОВАНИЮ</w:t>
      </w:r>
    </w:p>
    <w:p w:rsidR="00337A02" w:rsidRPr="00337A02" w:rsidRDefault="00337A02" w:rsidP="00337A0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Санкт-Петербургское государственное бюджетное</w:t>
      </w:r>
    </w:p>
    <w:p w:rsidR="00337A02" w:rsidRPr="00337A02" w:rsidRDefault="00337A02" w:rsidP="00337A0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профессиональное образовательное учреждение</w:t>
      </w:r>
    </w:p>
    <w:p w:rsidR="00337A02" w:rsidRPr="00337A02" w:rsidRDefault="00337A02" w:rsidP="00337A0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«Радиотехнический колледж»</w:t>
      </w:r>
    </w:p>
    <w:p w:rsidR="00337A02" w:rsidRPr="00337A02" w:rsidRDefault="00337A02" w:rsidP="00337A02">
      <w:pPr>
        <w:widowControl w:val="0"/>
        <w:spacing w:before="3078" w:after="3078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Информационная системы по предметно</w:t>
      </w:r>
      <w:r w:rsidR="005B6D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 области «Сайт игры</w:t>
      </w:r>
      <w:r w:rsidRPr="00337A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5B6D7E" w:rsidRDefault="00C92357" w:rsidP="00337A02">
      <w:pPr>
        <w:widowControl w:val="0"/>
        <w:spacing w:before="3078" w:after="3078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561687DB" wp14:editId="3966B2CD">
            <wp:simplePos x="0" y="0"/>
            <wp:positionH relativeFrom="column">
              <wp:posOffset>-815340</wp:posOffset>
            </wp:positionH>
            <wp:positionV relativeFrom="paragraph">
              <wp:posOffset>2045169</wp:posOffset>
            </wp:positionV>
            <wp:extent cx="2451735" cy="2173605"/>
            <wp:effectExtent l="0" t="0" r="5715" b="0"/>
            <wp:wrapNone/>
            <wp:docPr id="1" name="Рисунок 1" descr="C:\Users\artur\AppData\Local\Microsoft\Windows\INetCache\Content.Word\Screenshot_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ur\AppData\Local\Microsoft\Windows\INetCache\Content.Word\Screenshot_8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6D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 Лаврентьев Артур Денисович</w:t>
      </w:r>
      <w:r w:rsidR="00337A02" w:rsidRPr="00337A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337A02" w:rsidRPr="00337A02" w:rsidRDefault="00337A02" w:rsidP="00337A02">
      <w:pPr>
        <w:widowControl w:val="0"/>
        <w:spacing w:before="3078" w:after="3078" w:line="240" w:lineRule="auto"/>
        <w:jc w:val="right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B6D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Группа </w:t>
      </w:r>
      <w:r w:rsidRPr="00337A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ИВ1к-21.</w:t>
      </w:r>
      <w:r w:rsidRPr="00337A02"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  <w:br w:type="page"/>
      </w:r>
      <w:r w:rsidRPr="00337A02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lastRenderedPageBreak/>
        <w:t> </w:t>
      </w:r>
    </w:p>
    <w:p w:rsidR="00337A02" w:rsidRPr="00337A02" w:rsidRDefault="00337A02" w:rsidP="00337A02">
      <w:pPr>
        <w:keepNext/>
        <w:widowControl w:val="0"/>
        <w:spacing w:before="240" w:after="12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37A0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Содержание</w:t>
      </w:r>
    </w:p>
    <w:p w:rsidR="00337A02" w:rsidRPr="00337A02" w:rsidRDefault="001461A9" w:rsidP="00337A02">
      <w:pPr>
        <w:widowControl w:val="0"/>
        <w:tabs>
          <w:tab w:val="left" w:pos="720"/>
          <w:tab w:val="left" w:pos="9361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hyperlink w:anchor="__RefHeading___Toc3985_1142217982" w:tooltip="#__RefHeading___Toc3985_1142217982" w:history="1">
        <w:r w:rsidR="00337A02" w:rsidRPr="00337A02">
          <w:rPr>
            <w:rFonts w:ascii="Times New Roman" w:eastAsia="Times New Roman" w:hAnsi="Times New Roman" w:cs="Times New Roman"/>
            <w:color w:val="000000"/>
            <w:sz w:val="40"/>
            <w:szCs w:val="40"/>
            <w:u w:val="single"/>
            <w:lang w:eastAsia="ru-RU"/>
          </w:rPr>
          <w:t xml:space="preserve">1. Описание предметной </w:t>
        </w:r>
        <w:r w:rsidR="00337A02">
          <w:rPr>
            <w:rFonts w:ascii="Times New Roman" w:eastAsia="Times New Roman" w:hAnsi="Times New Roman" w:cs="Times New Roman"/>
            <w:color w:val="000000"/>
            <w:sz w:val="40"/>
            <w:szCs w:val="40"/>
            <w:u w:val="single"/>
            <w:lang w:eastAsia="ru-RU"/>
          </w:rPr>
          <w:t>области………</w:t>
        </w:r>
        <w:r w:rsidR="00337A02" w:rsidRPr="00337A02">
          <w:rPr>
            <w:rFonts w:ascii="Times New Roman" w:eastAsia="Times New Roman" w:hAnsi="Times New Roman" w:cs="Times New Roman"/>
            <w:color w:val="000000"/>
            <w:sz w:val="40"/>
            <w:szCs w:val="40"/>
            <w:u w:val="single"/>
            <w:lang w:eastAsia="ru-RU"/>
          </w:rPr>
          <w:t>3</w:t>
        </w:r>
      </w:hyperlink>
    </w:p>
    <w:p w:rsidR="00337A02" w:rsidRPr="00337A02" w:rsidRDefault="001461A9" w:rsidP="00337A02">
      <w:pPr>
        <w:widowControl w:val="0"/>
        <w:tabs>
          <w:tab w:val="left" w:pos="720"/>
          <w:tab w:val="left" w:pos="9361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hyperlink w:anchor="__RefHeading___Toc3987_1142217982" w:tooltip="#__RefHeading___Toc3987_1142217982" w:history="1">
        <w:r w:rsidR="00337A02" w:rsidRPr="00337A02">
          <w:rPr>
            <w:rFonts w:ascii="Times New Roman" w:eastAsia="Times New Roman" w:hAnsi="Times New Roman" w:cs="Times New Roman"/>
            <w:color w:val="000000"/>
            <w:sz w:val="40"/>
            <w:szCs w:val="40"/>
            <w:u w:val="single"/>
            <w:lang w:eastAsia="ru-RU"/>
          </w:rPr>
          <w:t xml:space="preserve">2. </w:t>
        </w:r>
        <w:r w:rsidR="00337A02">
          <w:rPr>
            <w:rFonts w:ascii="Times New Roman" w:eastAsia="Times New Roman" w:hAnsi="Times New Roman" w:cs="Times New Roman"/>
            <w:color w:val="000000"/>
            <w:sz w:val="40"/>
            <w:szCs w:val="40"/>
            <w:u w:val="single"/>
            <w:lang w:eastAsia="ru-RU"/>
          </w:rPr>
          <w:t>Описание информационной системы..</w:t>
        </w:r>
        <w:r w:rsidR="00337A02" w:rsidRPr="00337A02">
          <w:rPr>
            <w:rFonts w:ascii="Times New Roman" w:eastAsia="Times New Roman" w:hAnsi="Times New Roman" w:cs="Times New Roman"/>
            <w:color w:val="000000"/>
            <w:sz w:val="40"/>
            <w:szCs w:val="40"/>
            <w:u w:val="single"/>
            <w:lang w:eastAsia="ru-RU"/>
          </w:rPr>
          <w:t>3</w:t>
        </w:r>
      </w:hyperlink>
    </w:p>
    <w:p w:rsidR="00337A02" w:rsidRPr="00337A02" w:rsidRDefault="00337A02" w:rsidP="00337A02">
      <w:pPr>
        <w:widowControl w:val="0"/>
        <w:tabs>
          <w:tab w:val="left" w:pos="720"/>
          <w:tab w:val="left" w:pos="9361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ru-RU"/>
        </w:rPr>
        <w:t>Вывод……………………………………</w:t>
      </w:r>
      <w:r w:rsidR="001461A9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ru-RU"/>
        </w:rPr>
        <w:t>7</w:t>
      </w:r>
      <w:bookmarkStart w:id="0" w:name="_GoBack"/>
      <w:bookmarkEnd w:id="0"/>
    </w:p>
    <w:p w:rsidR="00337A02" w:rsidRPr="00337A02" w:rsidRDefault="00337A02" w:rsidP="00337A02">
      <w:pPr>
        <w:keepNext/>
        <w:widowControl w:val="0"/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7A02" w:rsidRPr="00337A02" w:rsidRDefault="00337A02" w:rsidP="00337A02">
      <w:pPr>
        <w:keepNext/>
        <w:widowControl w:val="0"/>
        <w:spacing w:before="20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br w:type="page"/>
      </w:r>
      <w:r w:rsidRPr="00337A0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lastRenderedPageBreak/>
        <w:t> </w:t>
      </w:r>
    </w:p>
    <w:p w:rsidR="00337A02" w:rsidRPr="00337A02" w:rsidRDefault="00337A02" w:rsidP="00337A02">
      <w:pPr>
        <w:keepNext/>
        <w:widowControl w:val="0"/>
        <w:numPr>
          <w:ilvl w:val="0"/>
          <w:numId w:val="1"/>
        </w:numPr>
        <w:tabs>
          <w:tab w:val="left" w:pos="0"/>
        </w:tabs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_RefHeading___Toc3985_1142217982"/>
      <w:r w:rsidRPr="00337A0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1. Описание предметной области</w:t>
      </w:r>
    </w:p>
    <w:p w:rsidR="00337A02" w:rsidRPr="00337A02" w:rsidRDefault="00337A02" w:rsidP="00337A02">
      <w:pPr>
        <w:widowControl w:val="0"/>
        <w:spacing w:after="200"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моих</w:t>
      </w:r>
      <w:r w:rsidR="00273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диаграмм: сайт компьютерной игры</w:t>
      </w: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Цель сайта — предостав</w:t>
      </w:r>
      <w:r w:rsidR="00273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ление по</w:t>
      </w:r>
      <w:r w:rsidR="009351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льзователю услуг по поддержке, </w:t>
      </w:r>
      <w:r w:rsidR="00273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покупке</w:t>
      </w:r>
      <w:r w:rsidR="009351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273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улучшения опыта</w:t>
      </w:r>
      <w:r w:rsidR="009351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</w:t>
      </w:r>
      <w:r w:rsidR="00273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игры</w:t>
      </w: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337A02" w:rsidRDefault="00337A02" w:rsidP="00337A02">
      <w:pPr>
        <w:widowControl w:val="0"/>
        <w:spacing w:after="200"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достижения этой цели </w:t>
      </w:r>
      <w:r w:rsidR="009351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 должна иметь хороший магазин предоставления платных услуг и микротранзакций, поддержку, отвечающую на вопросы и проблемы пользователей и хорошую систему информирования пользователей об событиях и обновлениях, с чем могут возникнуть серьезные проблемы</w:t>
      </w: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337A02" w:rsidRPr="00337A02" w:rsidRDefault="0093513C" w:rsidP="00337A02">
      <w:pPr>
        <w:widowControl w:val="0"/>
        <w:spacing w:after="200"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Использование сторонних торговых площадок снижает прибыль компании и не гарантирует компанией, что платеж будет совершен</w:t>
      </w:r>
      <w:r w:rsidR="00337A02"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337A02" w:rsidRDefault="0093513C" w:rsidP="00337A02">
      <w:pPr>
        <w:widowControl w:val="0"/>
        <w:spacing w:after="200"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Доступ к поддержке из игры не удобен и может не работать так, как надо</w:t>
      </w:r>
      <w:r w:rsidR="00337A02"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337A02" w:rsidRDefault="0093513C" w:rsidP="00337A02">
      <w:pPr>
        <w:widowControl w:val="0"/>
        <w:spacing w:after="200"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Внутриигровые сообщения не могут в полной мере раскрыть содержание новостей и мешают игровому процессу</w:t>
      </w:r>
      <w:r w:rsidR="00337A02"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337A02" w:rsidRPr="00337A02" w:rsidRDefault="00337A02" w:rsidP="00337A02">
      <w:pPr>
        <w:widowControl w:val="0"/>
        <w:spacing w:after="200"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Сделанные мной диаграммы помогают решить данные проблемы. Информационная система облегчит задачу</w:t>
      </w:r>
      <w:r w:rsidR="009351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т.к. на сайте игры будет раздел новостей и анонсов, поддержка клиентов по вопросам и проблемам, а так же магазин внутриигровой валюты</w:t>
      </w: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337A02" w:rsidRDefault="00337A02" w:rsidP="00337A02">
      <w:pPr>
        <w:widowControl w:val="0"/>
        <w:spacing w:after="200"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стоит забывать и о сотрудниках </w:t>
      </w:r>
      <w:r w:rsidR="009351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компании. На их работу наличие сайта не повлияет, т.к. сайт лишь облегчает доступ к некоторым ресурсам, к тому же создает новые вакансии</w:t>
      </w: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337A02" w:rsidRPr="00337A02" w:rsidRDefault="00337A02" w:rsidP="00337A02">
      <w:pPr>
        <w:keepNext/>
        <w:widowControl w:val="0"/>
        <w:numPr>
          <w:ilvl w:val="0"/>
          <w:numId w:val="2"/>
        </w:numPr>
        <w:tabs>
          <w:tab w:val="left" w:pos="0"/>
        </w:tabs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_RefHeading___Toc3987_1142217982"/>
      <w:bookmarkEnd w:id="1"/>
      <w:r w:rsidRPr="00337A0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2. Описание информационной системы </w:t>
      </w:r>
    </w:p>
    <w:p w:rsidR="00337A02" w:rsidRPr="00337A02" w:rsidRDefault="00337A02" w:rsidP="00337A02">
      <w:pPr>
        <w:keepNext/>
        <w:widowControl w:val="0"/>
        <w:numPr>
          <w:ilvl w:val="0"/>
          <w:numId w:val="2"/>
        </w:numPr>
        <w:tabs>
          <w:tab w:val="left" w:pos="0"/>
        </w:tabs>
        <w:spacing w:before="20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__RefHeading___Toc3989_1142217982"/>
      <w:bookmarkEnd w:id="2"/>
      <w:r w:rsidRPr="00337A0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2.1 Usecase диаграмма</w:t>
      </w:r>
    </w:p>
    <w:p w:rsidR="00337A02" w:rsidRPr="00337A02" w:rsidRDefault="00337A02" w:rsidP="00337A02">
      <w:pPr>
        <w:widowControl w:val="0"/>
        <w:spacing w:after="200"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Usecase — это диаграмма, в которой описывается взаимодействия людей с информационной системой.</w:t>
      </w:r>
    </w:p>
    <w:p w:rsidR="00337A02" w:rsidRPr="00337A02" w:rsidRDefault="00337A02" w:rsidP="00337A02">
      <w:pPr>
        <w:widowControl w:val="0"/>
        <w:spacing w:after="200"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Каким образом происходит взаимодействие можно увидеть на следующей диаграмме.</w:t>
      </w:r>
    </w:p>
    <w:p w:rsidR="00337A02" w:rsidRPr="00337A02" w:rsidRDefault="00337A02" w:rsidP="00337A02">
      <w:pPr>
        <w:widowControl w:val="0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7A02" w:rsidRPr="00337A02" w:rsidRDefault="00337A02" w:rsidP="00337A02">
      <w:pPr>
        <w:widowControl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Выделенные актёры:</w:t>
      </w:r>
    </w:p>
    <w:p w:rsidR="00337A02" w:rsidRPr="00337A02" w:rsidRDefault="00337A02" w:rsidP="00337A02">
      <w:pPr>
        <w:widowControl w:val="0"/>
        <w:numPr>
          <w:ilvl w:val="0"/>
          <w:numId w:val="3"/>
        </w:numPr>
        <w:tabs>
          <w:tab w:val="left" w:pos="0"/>
        </w:tabs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Неавторизованный пользователь — </w:t>
      </w: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обычный пользователь, зашедший на сайт с целью </w:t>
      </w:r>
      <w:r w:rsidR="00B71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обращения в поддержку</w:t>
      </w: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r w:rsidR="00B71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покупки </w:t>
      </w:r>
      <w:r w:rsidR="00B71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контента</w:t>
      </w: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337A02" w:rsidRDefault="00337A02" w:rsidP="00337A02">
      <w:pPr>
        <w:widowControl w:val="0"/>
        <w:numPr>
          <w:ilvl w:val="0"/>
          <w:numId w:val="3"/>
        </w:numPr>
        <w:tabs>
          <w:tab w:val="left" w:pos="0"/>
        </w:tabs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Авторизованный пользователь</w:t>
      </w:r>
      <w:r w:rsidRPr="00337A0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— </w:t>
      </w: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зарегистрированный пользователь.</w:t>
      </w:r>
    </w:p>
    <w:p w:rsidR="00337A02" w:rsidRPr="00337A02" w:rsidRDefault="00337A02" w:rsidP="00337A02">
      <w:pPr>
        <w:widowControl w:val="0"/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7A02" w:rsidRPr="00337A02" w:rsidRDefault="00337A02" w:rsidP="00337A02">
      <w:pPr>
        <w:widowControl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Выделенные прецеденты для актёров:</w:t>
      </w:r>
    </w:p>
    <w:p w:rsidR="00337A02" w:rsidRPr="00337A02" w:rsidRDefault="00337A02" w:rsidP="00337A02">
      <w:pPr>
        <w:widowControl w:val="0"/>
        <w:numPr>
          <w:ilvl w:val="0"/>
          <w:numId w:val="4"/>
        </w:numPr>
        <w:tabs>
          <w:tab w:val="left" w:pos="0"/>
        </w:tabs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Регистрация/авторизация —</w:t>
      </w: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дает возможность пользователю зарегистрироваться или авторизоваться на сайте.</w:t>
      </w:r>
    </w:p>
    <w:p w:rsidR="00337A02" w:rsidRPr="00337A02" w:rsidRDefault="0094238B" w:rsidP="00337A02">
      <w:pPr>
        <w:widowControl w:val="0"/>
        <w:numPr>
          <w:ilvl w:val="0"/>
          <w:numId w:val="4"/>
        </w:numPr>
        <w:tabs>
          <w:tab w:val="left" w:pos="0"/>
        </w:tabs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Возможность привязать соцсети </w:t>
      </w:r>
      <w:r w:rsidR="00337A02"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337A02" w:rsidRPr="00337A0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дает возможность пользователю привязать аккаунты в соцсетях</w:t>
      </w:r>
      <w:r w:rsidR="00337A02"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337A02" w:rsidRDefault="002075E3" w:rsidP="00337A02">
      <w:pPr>
        <w:widowControl w:val="0"/>
        <w:numPr>
          <w:ilvl w:val="0"/>
          <w:numId w:val="4"/>
        </w:numPr>
        <w:tabs>
          <w:tab w:val="left" w:pos="0"/>
        </w:tabs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Ввод данных платежа</w:t>
      </w:r>
      <w:r w:rsidR="00337A02" w:rsidRPr="00337A0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—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позволяет ввести п</w:t>
      </w:r>
      <w:r w:rsidR="00F0302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ользователю реквизиты для оформления возврата</w:t>
      </w:r>
      <w:r w:rsidR="00337A02"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337A02" w:rsidRPr="00337A02" w:rsidRDefault="00F0302B" w:rsidP="00337A02">
      <w:pPr>
        <w:widowControl w:val="0"/>
        <w:numPr>
          <w:ilvl w:val="0"/>
          <w:numId w:val="4"/>
        </w:numPr>
        <w:tabs>
          <w:tab w:val="left" w:pos="0"/>
        </w:tabs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Возврат денег </w:t>
      </w:r>
      <w:r w:rsidR="00337A02" w:rsidRPr="00337A0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—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позволяет вернуть деньги за транзакцию</w:t>
      </w:r>
      <w:r w:rsidR="00337A02"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337A02" w:rsidRDefault="00337A02" w:rsidP="00337A02">
      <w:pPr>
        <w:widowControl w:val="0"/>
        <w:numPr>
          <w:ilvl w:val="0"/>
          <w:numId w:val="4"/>
        </w:numPr>
        <w:tabs>
          <w:tab w:val="left" w:pos="0"/>
        </w:tabs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Просмотр корзины — </w:t>
      </w: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предназначено для</w:t>
      </w:r>
      <w:r w:rsidR="003255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подтверждения использования функции возврата денег за товар</w:t>
      </w: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337A02" w:rsidRDefault="00C83A5C" w:rsidP="00337A02">
      <w:pPr>
        <w:widowControl w:val="0"/>
        <w:numPr>
          <w:ilvl w:val="0"/>
          <w:numId w:val="4"/>
        </w:numPr>
        <w:tabs>
          <w:tab w:val="left" w:pos="0"/>
        </w:tabs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Создание квитанции</w:t>
      </w:r>
      <w:r w:rsidR="00337A02" w:rsidRPr="00337A0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создать квитанцию об успешном проведении возврата денег</w:t>
      </w:r>
      <w:r w:rsidR="00337A02"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337A02" w:rsidRDefault="00C83A5C" w:rsidP="00337A02">
      <w:pPr>
        <w:widowControl w:val="0"/>
        <w:numPr>
          <w:ilvl w:val="0"/>
          <w:numId w:val="4"/>
        </w:numPr>
        <w:tabs>
          <w:tab w:val="left" w:pos="0"/>
        </w:tabs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Скачивание квитанции</w:t>
      </w:r>
      <w:r w:rsidR="00337A02" w:rsidRPr="00337A0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—</w:t>
      </w:r>
      <w:r w:rsidR="00337A02"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скачать созданную квитанцию</w:t>
      </w:r>
      <w:r w:rsidR="00337A02"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337A02" w:rsidRDefault="00C83A5C" w:rsidP="00337A02">
      <w:pPr>
        <w:widowControl w:val="0"/>
        <w:numPr>
          <w:ilvl w:val="0"/>
          <w:numId w:val="4"/>
        </w:numPr>
        <w:tabs>
          <w:tab w:val="left" w:pos="0"/>
        </w:tabs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Найти все платежи</w:t>
      </w:r>
      <w:r w:rsidR="00337A02" w:rsidRPr="00337A0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дает возможность пользователю просмотреть весь список покупок и возвратов, совершенных с данного аккаунта на сайте</w:t>
      </w:r>
      <w:r w:rsidR="00337A02"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337A02" w:rsidRDefault="00C83A5C" w:rsidP="00337A02">
      <w:pPr>
        <w:widowControl w:val="0"/>
        <w:numPr>
          <w:ilvl w:val="0"/>
          <w:numId w:val="4"/>
        </w:numPr>
        <w:tabs>
          <w:tab w:val="left" w:pos="0"/>
        </w:tabs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Запрос по блокировке транзакций</w:t>
      </w:r>
      <w:r w:rsidR="00337A02" w:rsidRPr="00337A0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заблокировать проведение транзакций с денежными средствами на данном аккаунте</w:t>
      </w:r>
      <w:r w:rsidR="00337A02"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337A02" w:rsidRDefault="00337A02" w:rsidP="00337A02">
      <w:pPr>
        <w:keepNext/>
        <w:widowControl w:val="0"/>
        <w:spacing w:before="20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 xml:space="preserve">2.2. Sequence диаграмма </w:t>
      </w:r>
    </w:p>
    <w:p w:rsidR="00337A02" w:rsidRPr="00337A02" w:rsidRDefault="00337A02" w:rsidP="00337A02">
      <w:pPr>
        <w:widowControl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Sequence — это диаграмма, в которой показывается жизненный цикл определенного объекта. </w:t>
      </w:r>
    </w:p>
    <w:p w:rsidR="00337A02" w:rsidRPr="00337A02" w:rsidRDefault="00337A02" w:rsidP="00337A02">
      <w:pPr>
        <w:widowControl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этой диаграмме видно взаимодействие объектов для выполнения заказа.</w:t>
      </w:r>
    </w:p>
    <w:p w:rsidR="00337A02" w:rsidRPr="00337A02" w:rsidRDefault="00337A02" w:rsidP="00337A02">
      <w:pPr>
        <w:widowControl w:val="0"/>
        <w:spacing w:after="200"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7A02" w:rsidRPr="00337A02" w:rsidRDefault="00337A02" w:rsidP="00337A02">
      <w:pPr>
        <w:widowControl w:val="0"/>
        <w:spacing w:after="200"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Инициатор взаимодействия: Незарегистрированный пользователь.</w:t>
      </w:r>
    </w:p>
    <w:tbl>
      <w:tblPr>
        <w:tblW w:w="0" w:type="auto"/>
        <w:jc w:val="center"/>
        <w:tblCellSpacing w:w="0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43"/>
        <w:gridCol w:w="2555"/>
        <w:gridCol w:w="2500"/>
        <w:gridCol w:w="2765"/>
      </w:tblGrid>
      <w:tr w:rsidR="00337A02" w:rsidRPr="00337A02" w:rsidTr="00337A02">
        <w:trPr>
          <w:tblCellSpacing w:w="0" w:type="dxa"/>
          <w:jc w:val="center"/>
        </w:trPr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337A02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A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337A02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A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Участник-отправитель</w:t>
            </w:r>
          </w:p>
          <w:p w:rsidR="00337A02" w:rsidRPr="00337A02" w:rsidRDefault="00337A02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A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сообщения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337A02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A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Участник –</w:t>
            </w:r>
          </w:p>
          <w:p w:rsidR="00337A02" w:rsidRPr="00337A02" w:rsidRDefault="00337A02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A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получатель</w:t>
            </w:r>
          </w:p>
          <w:p w:rsidR="00337A02" w:rsidRPr="00337A02" w:rsidRDefault="00337A02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A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сообщения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337A02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A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</w:t>
            </w:r>
          </w:p>
        </w:tc>
      </w:tr>
      <w:tr w:rsidR="00337A02" w:rsidRPr="00337A02" w:rsidTr="00337A02">
        <w:trPr>
          <w:tblCellSpacing w:w="0" w:type="dxa"/>
          <w:jc w:val="center"/>
        </w:trPr>
        <w:tc>
          <w:tcPr>
            <w:tcW w:w="94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337A02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A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5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605512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25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605512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Сайт</w:t>
            </w:r>
          </w:p>
        </w:tc>
        <w:tc>
          <w:tcPr>
            <w:tcW w:w="2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605512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Открыть сайт</w:t>
            </w:r>
          </w:p>
        </w:tc>
      </w:tr>
      <w:tr w:rsidR="00337A02" w:rsidRPr="00337A02" w:rsidTr="00337A02">
        <w:trPr>
          <w:trHeight w:val="412"/>
          <w:tblCellSpacing w:w="0" w:type="dxa"/>
          <w:jc w:val="center"/>
        </w:trPr>
        <w:tc>
          <w:tcPr>
            <w:tcW w:w="94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337A02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A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2</w:t>
            </w:r>
          </w:p>
        </w:tc>
        <w:tc>
          <w:tcPr>
            <w:tcW w:w="25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605512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Сайт</w:t>
            </w:r>
          </w:p>
        </w:tc>
        <w:tc>
          <w:tcPr>
            <w:tcW w:w="25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605512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Сайт</w:t>
            </w:r>
          </w:p>
        </w:tc>
        <w:tc>
          <w:tcPr>
            <w:tcW w:w="2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605512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Авторизоваться в системе</w:t>
            </w:r>
          </w:p>
        </w:tc>
      </w:tr>
      <w:tr w:rsidR="00337A02" w:rsidRPr="00337A02" w:rsidTr="00337A02">
        <w:trPr>
          <w:tblCellSpacing w:w="0" w:type="dxa"/>
          <w:jc w:val="center"/>
        </w:trPr>
        <w:tc>
          <w:tcPr>
            <w:tcW w:w="94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337A02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A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5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605512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Пользователь</w:t>
            </w:r>
          </w:p>
        </w:tc>
        <w:tc>
          <w:tcPr>
            <w:tcW w:w="25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D55328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Магазин сайта</w:t>
            </w:r>
          </w:p>
        </w:tc>
        <w:tc>
          <w:tcPr>
            <w:tcW w:w="2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D55328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Перейти в магазин</w:t>
            </w:r>
          </w:p>
        </w:tc>
      </w:tr>
      <w:tr w:rsidR="00337A02" w:rsidRPr="00337A02" w:rsidTr="00337A02">
        <w:trPr>
          <w:tblCellSpacing w:w="0" w:type="dxa"/>
          <w:jc w:val="center"/>
        </w:trPr>
        <w:tc>
          <w:tcPr>
            <w:tcW w:w="94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337A02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A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5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D55328" w:rsidP="00D55328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Магазин сайта</w:t>
            </w:r>
          </w:p>
        </w:tc>
        <w:tc>
          <w:tcPr>
            <w:tcW w:w="25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D55328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Магазин сайта</w:t>
            </w:r>
          </w:p>
        </w:tc>
        <w:tc>
          <w:tcPr>
            <w:tcW w:w="2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D55328" w:rsidP="00D55328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Добавить в корзину интересующие пакеты валюты</w:t>
            </w:r>
          </w:p>
        </w:tc>
      </w:tr>
      <w:tr w:rsidR="00337A02" w:rsidRPr="00337A02" w:rsidTr="00337A02">
        <w:trPr>
          <w:tblCellSpacing w:w="0" w:type="dxa"/>
          <w:jc w:val="center"/>
        </w:trPr>
        <w:tc>
          <w:tcPr>
            <w:tcW w:w="94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337A02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A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5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EE7375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Магазин сайта</w:t>
            </w:r>
          </w:p>
        </w:tc>
        <w:tc>
          <w:tcPr>
            <w:tcW w:w="25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EE7375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с проведением транзакции</w:t>
            </w:r>
          </w:p>
        </w:tc>
        <w:tc>
          <w:tcPr>
            <w:tcW w:w="2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A02" w:rsidRPr="00337A02" w:rsidRDefault="00EE7375" w:rsidP="00337A02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Приступить к оплате</w:t>
            </w:r>
          </w:p>
        </w:tc>
      </w:tr>
      <w:tr w:rsidR="00223756" w:rsidRPr="00337A02" w:rsidTr="00337A02">
        <w:trPr>
          <w:tblCellSpacing w:w="0" w:type="dxa"/>
          <w:jc w:val="center"/>
        </w:trPr>
        <w:tc>
          <w:tcPr>
            <w:tcW w:w="94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3756" w:rsidRPr="00337A02" w:rsidRDefault="00223756" w:rsidP="00223756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A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5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3756" w:rsidRPr="00337A02" w:rsidRDefault="00223756" w:rsidP="00223756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с проведением транзакции</w:t>
            </w:r>
          </w:p>
        </w:tc>
        <w:tc>
          <w:tcPr>
            <w:tcW w:w="25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3756" w:rsidRPr="00337A02" w:rsidRDefault="00223756" w:rsidP="00223756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с проведением транзакции</w:t>
            </w:r>
          </w:p>
        </w:tc>
        <w:tc>
          <w:tcPr>
            <w:tcW w:w="2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3756" w:rsidRPr="00337A02" w:rsidRDefault="00223756" w:rsidP="00223756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Подтвердить оплату</w:t>
            </w:r>
          </w:p>
        </w:tc>
      </w:tr>
      <w:tr w:rsidR="00223756" w:rsidRPr="00337A02" w:rsidTr="00337A02">
        <w:trPr>
          <w:tblCellSpacing w:w="0" w:type="dxa"/>
          <w:jc w:val="center"/>
        </w:trPr>
        <w:tc>
          <w:tcPr>
            <w:tcW w:w="94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3756" w:rsidRPr="00337A02" w:rsidRDefault="00223756" w:rsidP="00223756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A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25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3756" w:rsidRPr="00337A02" w:rsidRDefault="00223756" w:rsidP="00223756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с проведением транзакции</w:t>
            </w:r>
          </w:p>
        </w:tc>
        <w:tc>
          <w:tcPr>
            <w:tcW w:w="25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3756" w:rsidRPr="00337A02" w:rsidRDefault="00223756" w:rsidP="00223756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Сайт</w:t>
            </w:r>
          </w:p>
        </w:tc>
        <w:tc>
          <w:tcPr>
            <w:tcW w:w="2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3756" w:rsidRPr="00337A02" w:rsidRDefault="00223756" w:rsidP="00223756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Дождаться подтверждения покупки</w:t>
            </w:r>
          </w:p>
        </w:tc>
      </w:tr>
      <w:tr w:rsidR="00223756" w:rsidRPr="00337A02" w:rsidTr="00337A02">
        <w:trPr>
          <w:tblCellSpacing w:w="0" w:type="dxa"/>
          <w:jc w:val="center"/>
        </w:trPr>
        <w:tc>
          <w:tcPr>
            <w:tcW w:w="94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3756" w:rsidRPr="00337A02" w:rsidRDefault="00223756" w:rsidP="00223756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A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5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3756" w:rsidRPr="00337A02" w:rsidRDefault="00223756" w:rsidP="00223756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Сайт</w:t>
            </w:r>
          </w:p>
        </w:tc>
        <w:tc>
          <w:tcPr>
            <w:tcW w:w="25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3756" w:rsidRPr="00337A02" w:rsidRDefault="00223756" w:rsidP="00223756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Пользователь</w:t>
            </w:r>
          </w:p>
        </w:tc>
        <w:tc>
          <w:tcPr>
            <w:tcW w:w="2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3756" w:rsidRPr="00337A02" w:rsidRDefault="00223756" w:rsidP="00223756">
            <w:pPr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Окончить работу с сайтом</w:t>
            </w:r>
          </w:p>
        </w:tc>
      </w:tr>
    </w:tbl>
    <w:p w:rsidR="00337A02" w:rsidRPr="00337A02" w:rsidRDefault="00337A02" w:rsidP="00337A02">
      <w:pPr>
        <w:widowControl w:val="0"/>
        <w:spacing w:after="200"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7A02" w:rsidRPr="00337A02" w:rsidRDefault="00337A02" w:rsidP="00337A02">
      <w:pPr>
        <w:widowControl w:val="0"/>
        <w:spacing w:after="200"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7A02" w:rsidRPr="00337A02" w:rsidRDefault="00AE4BB6" w:rsidP="00337A02">
      <w:pPr>
        <w:keepNext/>
        <w:widowControl w:val="0"/>
        <w:spacing w:before="20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2.3 Er</w:t>
      </w:r>
      <w:r w:rsidR="00337A02" w:rsidRPr="00337A0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 xml:space="preserve"> диаграмма</w:t>
      </w:r>
    </w:p>
    <w:p w:rsidR="00337A02" w:rsidRPr="00337A02" w:rsidRDefault="00337A02" w:rsidP="00337A0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Er_sample — это визуальное представление базы данных.</w:t>
      </w:r>
    </w:p>
    <w:p w:rsidR="00337A02" w:rsidRPr="00337A02" w:rsidRDefault="00337A02" w:rsidP="00337A0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7A02" w:rsidRPr="00337A02" w:rsidRDefault="00337A02" w:rsidP="00337A02">
      <w:pPr>
        <w:keepNext/>
        <w:widowControl w:val="0"/>
        <w:spacing w:before="1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7A02" w:rsidRPr="00337A02" w:rsidRDefault="00B016B1" w:rsidP="00337A0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данной диаграмме представлена </w:t>
      </w:r>
      <w:r w:rsidR="00337A02"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по моей тем</w:t>
      </w:r>
      <w:r w:rsidR="00933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 В базе содержатся таблицы: Обращение в поддержку, Игрок, Оператор, Вердикт</w:t>
      </w:r>
      <w:r w:rsidR="00337A02"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337A02" w:rsidRDefault="00933D9E" w:rsidP="00337A02">
      <w:pPr>
        <w:keepNext/>
        <w:widowControl w:val="0"/>
        <w:spacing w:before="1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обращении</w:t>
      </w:r>
      <w:r w:rsidR="00337A02"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пользователя данные вносятся в соответствующу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 таблицу, а после взаимодействия с</w:t>
      </w:r>
      <w:r w:rsidR="00337A02"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оператором данные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 обращении фиксируются в вердикт</w:t>
      </w:r>
      <w:r w:rsidR="00337A02"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337A02" w:rsidRPr="00337A02">
        <w:rPr>
          <w:rFonts w:ascii="Liberation Sans" w:eastAsia="Times New Roman" w:hAnsi="Liberation Sans" w:cs="Liberation Sans"/>
          <w:b/>
          <w:bCs/>
          <w:color w:val="000000"/>
          <w:sz w:val="28"/>
          <w:szCs w:val="28"/>
          <w:lang w:eastAsia="ru-RU"/>
        </w:rPr>
        <w:br w:type="page"/>
      </w:r>
      <w:r w:rsidR="00337A02" w:rsidRPr="00337A02">
        <w:rPr>
          <w:rFonts w:ascii="Liberation Sans" w:eastAsia="Times New Roman" w:hAnsi="Liberation Sans" w:cs="Liberation Sans"/>
          <w:b/>
          <w:bCs/>
          <w:color w:val="000000"/>
          <w:sz w:val="28"/>
          <w:szCs w:val="28"/>
          <w:lang w:eastAsia="ru-RU"/>
        </w:rPr>
        <w:lastRenderedPageBreak/>
        <w:t> </w:t>
      </w:r>
    </w:p>
    <w:p w:rsidR="00337A02" w:rsidRPr="00337A02" w:rsidRDefault="00337A02" w:rsidP="00337A02">
      <w:pPr>
        <w:keepNext/>
        <w:widowControl w:val="0"/>
        <w:spacing w:before="20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2.4 IDEF0 диаграмма</w:t>
      </w:r>
    </w:p>
    <w:p w:rsidR="00337A02" w:rsidRPr="00337A02" w:rsidRDefault="00337A02" w:rsidP="00337A0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IDEF0 — это диаграмма, представляющая собой графическое описание модели предметной области или ее части.</w:t>
      </w:r>
    </w:p>
    <w:p w:rsidR="00337A02" w:rsidRPr="00337A02" w:rsidRDefault="00337A02" w:rsidP="00337A0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снизу </w:t>
      </w:r>
      <w:r w:rsidR="00603A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 процесс участия в акции для получения персонажа</w:t>
      </w: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337A02" w:rsidRDefault="00337A02" w:rsidP="00337A0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37A02" w:rsidRPr="00337A02" w:rsidRDefault="00337A02" w:rsidP="00337A0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7A02" w:rsidRPr="00735A31" w:rsidRDefault="00337A02" w:rsidP="00337A0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A3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337A02" w:rsidRPr="00735A31" w:rsidRDefault="00337A02" w:rsidP="00337A0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системе регулир</w:t>
      </w:r>
      <w:r w:rsidR="00603AE9"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уют и контролируют все действия </w:t>
      </w:r>
      <w:r w:rsidR="0047674F"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 w:rsidR="00603AE9"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сайта</w:t>
      </w:r>
      <w:r w:rsid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 каждый этап нуж</w:t>
      </w:r>
      <w:r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47674F"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03AE9"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определенная система</w:t>
      </w:r>
      <w:r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735A31" w:rsidRDefault="00337A02" w:rsidP="00337A0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Первый блок: </w:t>
      </w:r>
      <w:r w:rsidR="00603AE9"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Зайти на сайт и принять условия</w:t>
      </w:r>
      <w:r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03AE9"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регистрирует пользователя</w:t>
      </w:r>
      <w:r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получает информацию о нем и выдает </w:t>
      </w:r>
      <w:r w:rsidR="00603AE9"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подтверждение регистрации</w:t>
      </w:r>
      <w:r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735A31" w:rsidRDefault="00337A02" w:rsidP="00337A0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Второй блок: </w:t>
      </w:r>
      <w:r w:rsidR="0047674F"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Прохождение заданий и выполнение условий</w:t>
      </w:r>
      <w:r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7674F"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Пользователь выполняет условия получения персонажа, что регистрирует система акции</w:t>
      </w:r>
      <w:r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337A02" w:rsidRDefault="00337A02" w:rsidP="00337A0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Третий блок: </w:t>
      </w:r>
      <w:r w:rsidR="0047674F"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нового персонажа</w:t>
      </w:r>
      <w:r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42175"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выполнения условий акции система регистрирует это и выдает через рассылку нового персонажа на аккаунты пользователей</w:t>
      </w:r>
      <w:r w:rsidRPr="00735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337A02"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  <w:br w:type="page"/>
      </w:r>
      <w:r w:rsidRPr="00337A02">
        <w:rPr>
          <w:rFonts w:ascii="Liberation Serif" w:eastAsia="Times New Roman" w:hAnsi="Liberation Serif" w:cs="Liberation Serif"/>
          <w:color w:val="000000"/>
          <w:sz w:val="24"/>
          <w:szCs w:val="24"/>
          <w:lang w:eastAsia="ru-RU"/>
        </w:rPr>
        <w:lastRenderedPageBreak/>
        <w:t> </w:t>
      </w:r>
    </w:p>
    <w:p w:rsidR="00337A02" w:rsidRPr="00337A02" w:rsidRDefault="00337A02" w:rsidP="00337A02">
      <w:pPr>
        <w:keepNext/>
        <w:widowControl w:val="0"/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__RefHeading___Toc7905_640895644"/>
      <w:bookmarkEnd w:id="3"/>
      <w:r w:rsidRPr="00337A0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Вывод </w:t>
      </w:r>
    </w:p>
    <w:p w:rsidR="00337A02" w:rsidRPr="00337A02" w:rsidRDefault="00337A02" w:rsidP="00337A02">
      <w:pPr>
        <w:widowControl w:val="0"/>
        <w:spacing w:after="200"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моей предметной области имеются проблемы:</w:t>
      </w:r>
    </w:p>
    <w:p w:rsidR="00337A02" w:rsidRPr="00337A02" w:rsidRDefault="00337A02" w:rsidP="00337A02">
      <w:pPr>
        <w:widowControl w:val="0"/>
        <w:spacing w:after="200"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 1)  </w:t>
      </w:r>
      <w:r w:rsidR="007C60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Тлетворное влияние использования «чужих» систем оплаты</w:t>
      </w: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337A02" w:rsidRDefault="00337A02" w:rsidP="00337A02">
      <w:pPr>
        <w:widowControl w:val="0"/>
        <w:spacing w:after="200"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 2)  </w:t>
      </w:r>
      <w:r w:rsidR="00621F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Сложность и неудобство в работе поддержки</w:t>
      </w: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337A02" w:rsidRDefault="00621F2A" w:rsidP="00337A02">
      <w:pPr>
        <w:widowControl w:val="0"/>
        <w:spacing w:after="200"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 3)  Неудобство в получении новостей об игре</w:t>
      </w:r>
      <w:r w:rsidR="00337A02"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337A02" w:rsidRDefault="00337A02" w:rsidP="00337A02">
      <w:pPr>
        <w:widowControl w:val="0"/>
        <w:spacing w:after="200"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решения этих проблем создается информационная система. Первая проблема решается путем </w:t>
      </w:r>
      <w:r w:rsidR="00621F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на сайте маркетплейса для микротранзакций в игре. Вторая же через добавление на сайт блока обращения в поддержку</w:t>
      </w: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Третья </w:t>
      </w:r>
      <w:r w:rsidR="00621F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через добавления на сайт раздела новостей</w:t>
      </w: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337A02" w:rsidRPr="00337A02" w:rsidRDefault="00337A02" w:rsidP="00337A02">
      <w:pPr>
        <w:widowControl w:val="0"/>
        <w:spacing w:after="200"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Информационная система также облегчает работу сотрудникам, так как все данные можно будет </w:t>
      </w:r>
      <w:r w:rsidR="00154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получать и обрабатывать</w:t>
      </w: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самому, то есть без </w:t>
      </w:r>
      <w:r w:rsidR="00154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взаимодействия с игроками напрямую</w:t>
      </w: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Эта возможность сможет </w:t>
      </w:r>
      <w:r w:rsidR="00154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оптимизировать работу коллектива сотрудников и поднять бюджет и время на разработку игры</w:t>
      </w: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7A02" w:rsidRPr="00337A02" w:rsidRDefault="00337A02" w:rsidP="00337A02">
      <w:pPr>
        <w:widowControl w:val="0"/>
        <w:spacing w:after="200" w:line="27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можно сделать вывод, что данный программный продукт стоит разрабатывать и поддерживать в дальнейшем. </w:t>
      </w:r>
    </w:p>
    <w:bookmarkEnd w:id="4"/>
    <w:p w:rsidR="005C50BA" w:rsidRDefault="005C50BA"/>
    <w:sectPr w:rsidR="005C5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0CBE"/>
    <w:multiLevelType w:val="multilevel"/>
    <w:tmpl w:val="0268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95389"/>
    <w:multiLevelType w:val="multilevel"/>
    <w:tmpl w:val="DFAE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C6230"/>
    <w:multiLevelType w:val="multilevel"/>
    <w:tmpl w:val="42D6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35B6E"/>
    <w:multiLevelType w:val="multilevel"/>
    <w:tmpl w:val="87D4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0D"/>
    <w:rsid w:val="00042175"/>
    <w:rsid w:val="001461A9"/>
    <w:rsid w:val="00154FDF"/>
    <w:rsid w:val="002075E3"/>
    <w:rsid w:val="00223756"/>
    <w:rsid w:val="002512E9"/>
    <w:rsid w:val="002737B5"/>
    <w:rsid w:val="002964B2"/>
    <w:rsid w:val="003255E0"/>
    <w:rsid w:val="00337A02"/>
    <w:rsid w:val="0047674F"/>
    <w:rsid w:val="005B6D7E"/>
    <w:rsid w:val="005C50BA"/>
    <w:rsid w:val="00603AE9"/>
    <w:rsid w:val="00605512"/>
    <w:rsid w:val="00621F2A"/>
    <w:rsid w:val="00735A31"/>
    <w:rsid w:val="007745D2"/>
    <w:rsid w:val="007C600A"/>
    <w:rsid w:val="00933D9E"/>
    <w:rsid w:val="0093513C"/>
    <w:rsid w:val="0094238B"/>
    <w:rsid w:val="00AE4BB6"/>
    <w:rsid w:val="00B016B1"/>
    <w:rsid w:val="00B71CBE"/>
    <w:rsid w:val="00C83A5C"/>
    <w:rsid w:val="00C92357"/>
    <w:rsid w:val="00D55328"/>
    <w:rsid w:val="00E77A0D"/>
    <w:rsid w:val="00EE7375"/>
    <w:rsid w:val="00F0302B"/>
    <w:rsid w:val="00FB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2D02"/>
  <w15:chartTrackingRefBased/>
  <w15:docId w15:val="{68A52C8F-9775-403B-AFAB-E82B16E1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14573,bqiaagaaeyqcaaagiaiaaap2mqeabdysaqaaaaaaaaaaaaaaaaaaaaaaaaaaaaaaaaaaaaaaaaaaaaaaaaaaaaaaaaaaaaaaaaaaaaaaaaaaaaaaaaaaaaaaaaaaaaaaaaaaaaaaaaaaaaaaaaaaaaaaaaaaaaaaaaaaaaaaaaaaaaaaaaaaaaaaaaaaaaaaaaaaaaaaaaaaaaaaaaaaaaaaaaaaaaaaaaaaaa"/>
    <w:basedOn w:val="a"/>
    <w:rsid w:val="00337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37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37A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Лаврентьев</dc:creator>
  <cp:keywords/>
  <dc:description/>
  <cp:lastModifiedBy>Артур Лаврентьев</cp:lastModifiedBy>
  <cp:revision>34</cp:revision>
  <dcterms:created xsi:type="dcterms:W3CDTF">2022-12-28T04:59:00Z</dcterms:created>
  <dcterms:modified xsi:type="dcterms:W3CDTF">2022-12-28T08:43:00Z</dcterms:modified>
</cp:coreProperties>
</file>