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242" w:rsidRPr="00812242" w:rsidRDefault="00812242" w:rsidP="00812242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Cs w:val="30"/>
        </w:rPr>
      </w:pPr>
      <w:r w:rsidRPr="00812242">
        <w:rPr>
          <w:rFonts w:ascii="TimesNewRoman,Bold" w:hAnsi="TimesNewRoman,Bold" w:cs="TimesNewRoman,Bold"/>
          <w:b/>
          <w:bCs/>
          <w:szCs w:val="30"/>
        </w:rPr>
        <w:t>Варианты использования</w:t>
      </w:r>
    </w:p>
    <w:p w:rsidR="00812242" w:rsidRPr="00812242" w:rsidRDefault="00812242" w:rsidP="00D4327B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2"/>
          <w:szCs w:val="30"/>
        </w:rPr>
      </w:pPr>
      <w:r w:rsidRPr="00812242">
        <w:rPr>
          <w:rFonts w:ascii="TimesNewRoman" w:hAnsi="TimesNewRoman" w:cs="TimesNewRoman"/>
          <w:sz w:val="32"/>
          <w:szCs w:val="30"/>
        </w:rPr>
        <w:t>Выделение вариантов использования — ключ ко всему</w:t>
      </w:r>
    </w:p>
    <w:p w:rsidR="00812242" w:rsidRPr="00812242" w:rsidRDefault="00812242" w:rsidP="0081224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0"/>
        </w:rPr>
      </w:pPr>
      <w:r w:rsidRPr="00812242">
        <w:rPr>
          <w:rFonts w:ascii="TimesNewRoman" w:hAnsi="TimesNewRoman" w:cs="TimesNewRoman"/>
          <w:sz w:val="32"/>
          <w:szCs w:val="30"/>
        </w:rPr>
        <w:t>дальнейшему моделированию. На этом этапе определяется</w:t>
      </w:r>
    </w:p>
    <w:p w:rsidR="00812242" w:rsidRPr="00812242" w:rsidRDefault="00812242" w:rsidP="0081224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0"/>
        </w:rPr>
      </w:pPr>
      <w:r w:rsidRPr="00812242">
        <w:rPr>
          <w:rFonts w:ascii="TimesNewRoman" w:hAnsi="TimesNewRoman" w:cs="TimesNewRoman"/>
          <w:sz w:val="32"/>
          <w:szCs w:val="30"/>
        </w:rPr>
        <w:t>функциональность системы.</w:t>
      </w:r>
    </w:p>
    <w:p w:rsidR="00812242" w:rsidRDefault="00812242" w:rsidP="00D4327B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2"/>
          <w:szCs w:val="30"/>
        </w:rPr>
      </w:pPr>
      <w:r w:rsidRPr="000728FD">
        <w:rPr>
          <w:rFonts w:ascii="TimesNewRoman" w:hAnsi="TimesNewRoman" w:cs="TimesNewRoman"/>
          <w:sz w:val="32"/>
          <w:szCs w:val="30"/>
          <w:u w:val="single"/>
        </w:rPr>
        <w:t>Нотация для варианта использования</w:t>
      </w:r>
      <w:r>
        <w:rPr>
          <w:rFonts w:ascii="TimesNewRoman" w:hAnsi="TimesNewRoman" w:cs="TimesNewRoman"/>
          <w:sz w:val="32"/>
          <w:szCs w:val="30"/>
        </w:rPr>
        <w:t xml:space="preserve"> на диаграмме использования</w:t>
      </w:r>
      <w:r w:rsidRPr="00812242">
        <w:rPr>
          <w:rFonts w:ascii="TimesNewRoman" w:hAnsi="TimesNewRoman" w:cs="TimesNewRoman"/>
          <w:sz w:val="32"/>
          <w:szCs w:val="30"/>
        </w:rPr>
        <w:t xml:space="preserve"> </w:t>
      </w:r>
      <w:r w:rsidRPr="000728FD">
        <w:rPr>
          <w:rFonts w:ascii="TimesNewRoman" w:hAnsi="TimesNewRoman" w:cs="TimesNewRoman"/>
          <w:sz w:val="32"/>
          <w:szCs w:val="30"/>
          <w:u w:val="single"/>
        </w:rPr>
        <w:t>очень скудная</w:t>
      </w:r>
      <w:r w:rsidRPr="00812242">
        <w:rPr>
          <w:rFonts w:ascii="TimesNewRoman" w:hAnsi="TimesNewRoman" w:cs="TimesNewRoman"/>
          <w:sz w:val="32"/>
          <w:szCs w:val="30"/>
        </w:rPr>
        <w:t xml:space="preserve"> — это</w:t>
      </w:r>
      <w:r>
        <w:rPr>
          <w:rFonts w:ascii="TimesNewRoman" w:hAnsi="TimesNewRoman" w:cs="TimesNewRoman"/>
          <w:sz w:val="32"/>
          <w:szCs w:val="30"/>
        </w:rPr>
        <w:t xml:space="preserve"> </w:t>
      </w:r>
      <w:r w:rsidRPr="00812242">
        <w:rPr>
          <w:rFonts w:ascii="TimesNewRoman" w:hAnsi="TimesNewRoman" w:cs="TimesNewRoman"/>
          <w:sz w:val="32"/>
          <w:szCs w:val="30"/>
        </w:rPr>
        <w:t>просто имя, помещенное в</w:t>
      </w:r>
      <w:r w:rsidR="000728FD">
        <w:rPr>
          <w:rFonts w:ascii="TimesNewRoman" w:hAnsi="TimesNewRoman" w:cs="TimesNewRoman"/>
          <w:sz w:val="32"/>
          <w:szCs w:val="30"/>
        </w:rPr>
        <w:t xml:space="preserve"> овал</w:t>
      </w:r>
      <w:r w:rsidRPr="00812242">
        <w:rPr>
          <w:rFonts w:ascii="TimesNewRoman" w:hAnsi="TimesNewRoman" w:cs="TimesNewRoman"/>
          <w:sz w:val="32"/>
          <w:szCs w:val="30"/>
        </w:rPr>
        <w:t xml:space="preserve">. </w:t>
      </w:r>
    </w:p>
    <w:p w:rsidR="00812242" w:rsidRDefault="00812242" w:rsidP="0081224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0"/>
        </w:rPr>
      </w:pPr>
      <w:r w:rsidRPr="00812242">
        <w:rPr>
          <w:rFonts w:ascii="TimesNewRoman" w:hAnsi="TimesNewRoman" w:cs="TimesNewRoman"/>
          <w:sz w:val="32"/>
          <w:szCs w:val="30"/>
        </w:rPr>
        <w:t>Другими словами, функции,</w:t>
      </w:r>
      <w:r>
        <w:rPr>
          <w:rFonts w:ascii="TimesNewRoman" w:hAnsi="TimesNewRoman" w:cs="TimesNewRoman"/>
          <w:sz w:val="32"/>
          <w:szCs w:val="30"/>
        </w:rPr>
        <w:t xml:space="preserve"> </w:t>
      </w:r>
      <w:r w:rsidRPr="00812242">
        <w:rPr>
          <w:rFonts w:ascii="TimesNewRoman" w:hAnsi="TimesNewRoman" w:cs="TimesNewRoman"/>
          <w:sz w:val="32"/>
          <w:szCs w:val="30"/>
        </w:rPr>
        <w:t>выполняемые системой, на уровне моделирования использования</w:t>
      </w:r>
      <w:r>
        <w:rPr>
          <w:rFonts w:ascii="TimesNewRoman" w:hAnsi="TimesNewRoman" w:cs="TimesNewRoman"/>
          <w:sz w:val="32"/>
          <w:szCs w:val="30"/>
        </w:rPr>
        <w:t xml:space="preserve"> </w:t>
      </w:r>
      <w:r w:rsidRPr="00812242">
        <w:rPr>
          <w:rFonts w:ascii="TimesNewRoman" w:hAnsi="TimesNewRoman" w:cs="TimesNewRoman"/>
          <w:sz w:val="32"/>
          <w:szCs w:val="30"/>
        </w:rPr>
        <w:t>никак не раскрываются — им только даются имена.</w:t>
      </w:r>
      <w:bookmarkStart w:id="0" w:name="_GoBack"/>
      <w:bookmarkEnd w:id="0"/>
    </w:p>
    <w:p w:rsidR="00812242" w:rsidRPr="00812242" w:rsidRDefault="00812242" w:rsidP="0081224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2"/>
          <w:szCs w:val="30"/>
        </w:rPr>
      </w:pPr>
    </w:p>
    <w:p w:rsidR="00812242" w:rsidRPr="00812242" w:rsidRDefault="00812242" w:rsidP="0081224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2"/>
          <w:szCs w:val="30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32"/>
          <w:szCs w:val="30"/>
        </w:rPr>
        <w:t>В</w:t>
      </w:r>
      <w:r w:rsidRPr="00812242">
        <w:rPr>
          <w:rFonts w:ascii="TimesNewRoman,BoldItalic" w:hAnsi="TimesNewRoman,BoldItalic" w:cs="TimesNewRoman,BoldItalic"/>
          <w:b/>
          <w:bCs/>
          <w:i/>
          <w:iCs/>
          <w:sz w:val="32"/>
          <w:szCs w:val="30"/>
        </w:rPr>
        <w:t xml:space="preserve">ариант использования </w:t>
      </w:r>
      <w:r w:rsidRPr="00812242">
        <w:rPr>
          <w:rFonts w:ascii="TimesNewRoman,Italic" w:hAnsi="TimesNewRoman,Italic" w:cs="TimesNewRoman,Italic"/>
          <w:i/>
          <w:iCs/>
          <w:sz w:val="32"/>
          <w:szCs w:val="30"/>
        </w:rPr>
        <w:t xml:space="preserve">(use case) — </w:t>
      </w:r>
      <w:r w:rsidRPr="00812242">
        <w:rPr>
          <w:rFonts w:ascii="TimesNewRoman,Italic" w:hAnsi="TimesNewRoman,Italic" w:cs="TimesNewRoman,Italic"/>
          <w:iCs/>
          <w:sz w:val="32"/>
          <w:szCs w:val="30"/>
        </w:rPr>
        <w:t>это</w:t>
      </w:r>
    </w:p>
    <w:p w:rsidR="00812242" w:rsidRPr="00812242" w:rsidRDefault="00812242" w:rsidP="0081224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2"/>
          <w:szCs w:val="30"/>
        </w:rPr>
      </w:pPr>
      <w:r w:rsidRPr="00812242">
        <w:rPr>
          <w:rFonts w:ascii="TimesNewRoman,Italic" w:hAnsi="TimesNewRoman,Italic" w:cs="TimesNewRoman,Italic"/>
          <w:iCs/>
          <w:sz w:val="32"/>
          <w:szCs w:val="30"/>
        </w:rPr>
        <w:t>описание множества возможных последовательностей действий</w:t>
      </w:r>
    </w:p>
    <w:p w:rsidR="00812242" w:rsidRPr="00812242" w:rsidRDefault="00812242" w:rsidP="0081224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2"/>
          <w:szCs w:val="30"/>
        </w:rPr>
      </w:pPr>
      <w:r w:rsidRPr="00812242">
        <w:rPr>
          <w:rFonts w:ascii="TimesNewRoman,Italic" w:hAnsi="TimesNewRoman,Italic" w:cs="TimesNewRoman,Italic"/>
          <w:iCs/>
          <w:sz w:val="32"/>
          <w:szCs w:val="30"/>
        </w:rPr>
        <w:t>(событий), приводящих к значимому для действующего лица</w:t>
      </w:r>
    </w:p>
    <w:p w:rsidR="00812242" w:rsidRPr="00812242" w:rsidRDefault="00812242" w:rsidP="0081224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2"/>
          <w:szCs w:val="30"/>
        </w:rPr>
      </w:pPr>
      <w:r w:rsidRPr="00812242">
        <w:rPr>
          <w:rFonts w:ascii="TimesNewRoman,Italic" w:hAnsi="TimesNewRoman,Italic" w:cs="TimesNewRoman,Italic"/>
          <w:iCs/>
          <w:sz w:val="32"/>
          <w:szCs w:val="30"/>
        </w:rPr>
        <w:t>результату.</w:t>
      </w:r>
    </w:p>
    <w:p w:rsidR="00812242" w:rsidRPr="00812242" w:rsidRDefault="00812242" w:rsidP="0081224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32"/>
          <w:szCs w:val="30"/>
        </w:rPr>
      </w:pPr>
    </w:p>
    <w:p w:rsidR="00812242" w:rsidRPr="00812242" w:rsidRDefault="00812242" w:rsidP="0081224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32"/>
          <w:szCs w:val="30"/>
        </w:rPr>
      </w:pPr>
      <w:r w:rsidRPr="00812242">
        <w:rPr>
          <w:rFonts w:ascii="TimesNewRoman,Italic" w:hAnsi="TimesNewRoman,Italic" w:cs="TimesNewRoman,Italic"/>
          <w:i/>
          <w:iCs/>
          <w:sz w:val="32"/>
          <w:szCs w:val="30"/>
        </w:rPr>
        <w:t>Каждая конкретная последовательность действий называется</w:t>
      </w:r>
    </w:p>
    <w:p w:rsidR="00812242" w:rsidRDefault="00812242" w:rsidP="0081224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32"/>
          <w:szCs w:val="30"/>
        </w:rPr>
      </w:pPr>
      <w:r w:rsidRPr="00812242">
        <w:rPr>
          <w:rFonts w:ascii="TimesNewRoman,BoldItalic" w:hAnsi="TimesNewRoman,BoldItalic" w:cs="TimesNewRoman,BoldItalic"/>
          <w:b/>
          <w:bCs/>
          <w:i/>
          <w:iCs/>
          <w:sz w:val="32"/>
          <w:szCs w:val="30"/>
        </w:rPr>
        <w:t>сценарием</w:t>
      </w:r>
      <w:r w:rsidRPr="00812242">
        <w:rPr>
          <w:rFonts w:ascii="TimesNewRoman,Italic" w:hAnsi="TimesNewRoman,Italic" w:cs="TimesNewRoman,Italic"/>
          <w:i/>
          <w:iCs/>
          <w:sz w:val="32"/>
          <w:szCs w:val="30"/>
        </w:rPr>
        <w:t>.</w:t>
      </w:r>
    </w:p>
    <w:p w:rsidR="00812242" w:rsidRPr="00812242" w:rsidRDefault="00812242" w:rsidP="0081224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32"/>
          <w:szCs w:val="30"/>
        </w:rPr>
      </w:pPr>
    </w:p>
    <w:p w:rsidR="00B908B3" w:rsidRPr="00812242" w:rsidRDefault="00812242" w:rsidP="00812242">
      <w:pPr>
        <w:autoSpaceDE w:val="0"/>
        <w:autoSpaceDN w:val="0"/>
        <w:adjustRightInd w:val="0"/>
        <w:spacing w:after="0" w:line="240" w:lineRule="auto"/>
        <w:rPr>
          <w:sz w:val="44"/>
        </w:rPr>
      </w:pPr>
      <w:r>
        <w:rPr>
          <w:rFonts w:ascii="TimesNewRoman" w:hAnsi="TimesNewRoman" w:cs="TimesNewRoman"/>
          <w:sz w:val="32"/>
          <w:szCs w:val="30"/>
        </w:rPr>
        <w:t>П</w:t>
      </w:r>
      <w:r w:rsidRPr="00812242">
        <w:rPr>
          <w:rFonts w:ascii="TimesNewRoman" w:hAnsi="TimesNewRoman" w:cs="TimesNewRoman"/>
          <w:sz w:val="32"/>
          <w:szCs w:val="30"/>
        </w:rPr>
        <w:t>ростой анализ текста технического задания</w:t>
      </w:r>
      <w:r>
        <w:rPr>
          <w:rFonts w:ascii="TimesNewRoman" w:hAnsi="TimesNewRoman" w:cs="TimesNewRoman"/>
          <w:sz w:val="32"/>
          <w:szCs w:val="30"/>
        </w:rPr>
        <w:t xml:space="preserve"> позволяет выявить</w:t>
      </w:r>
      <w:r w:rsidRPr="00812242">
        <w:rPr>
          <w:rFonts w:ascii="TimesNewRoman" w:hAnsi="TimesNewRoman" w:cs="TimesNewRoman"/>
          <w:sz w:val="32"/>
          <w:szCs w:val="30"/>
        </w:rPr>
        <w:t xml:space="preserve"> </w:t>
      </w:r>
      <w:r>
        <w:rPr>
          <w:rFonts w:ascii="TimesNewRoman" w:hAnsi="TimesNewRoman" w:cs="TimesNewRoman"/>
          <w:sz w:val="32"/>
          <w:szCs w:val="30"/>
        </w:rPr>
        <w:t>варианты</w:t>
      </w:r>
      <w:r w:rsidRPr="00812242">
        <w:rPr>
          <w:rFonts w:ascii="TimesNewRoman" w:hAnsi="TimesNewRoman" w:cs="TimesNewRoman"/>
          <w:sz w:val="32"/>
          <w:szCs w:val="30"/>
        </w:rPr>
        <w:t xml:space="preserve"> использования</w:t>
      </w:r>
      <w:r w:rsidR="00D4327B">
        <w:rPr>
          <w:rFonts w:ascii="TimesNewRoman" w:hAnsi="TimesNewRoman" w:cs="TimesNewRoman"/>
          <w:sz w:val="32"/>
          <w:szCs w:val="30"/>
        </w:rPr>
        <w:t>.</w:t>
      </w:r>
    </w:p>
    <w:sectPr w:rsidR="00B908B3" w:rsidRPr="00812242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42"/>
    <w:rsid w:val="000728FD"/>
    <w:rsid w:val="000A7956"/>
    <w:rsid w:val="00812242"/>
    <w:rsid w:val="00B908B3"/>
    <w:rsid w:val="00BE0D1C"/>
    <w:rsid w:val="00D13054"/>
    <w:rsid w:val="00D4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0686"/>
  <w15:chartTrackingRefBased/>
  <w15:docId w15:val="{36F0FD2B-85DD-461B-9923-099C4CC3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2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2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4</cp:revision>
  <cp:lastPrinted>2020-04-27T12:33:00Z</cp:lastPrinted>
  <dcterms:created xsi:type="dcterms:W3CDTF">2020-04-27T12:18:00Z</dcterms:created>
  <dcterms:modified xsi:type="dcterms:W3CDTF">2020-04-27T12:33:00Z</dcterms:modified>
</cp:coreProperties>
</file>