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3BFE2" w14:textId="77777777" w:rsidR="002C3FDA" w:rsidRPr="002C3FDA" w:rsidRDefault="002C3FDA" w:rsidP="002C3FDA">
      <w:pPr>
        <w:spacing w:line="276" w:lineRule="auto"/>
        <w:jc w:val="center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Ответы на теорию по ТФКП</w:t>
      </w:r>
    </w:p>
    <w:p w14:paraId="5344F314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1</w:t>
      </w:r>
    </w:p>
    <w:p w14:paraId="172E318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Определение и свойства сходящихся рядов. Ряды с неотрицательными членами. Критерий сходимости ряда с неотрицательными членами (с доказательством)</w:t>
      </w:r>
    </w:p>
    <w:p w14:paraId="622EA17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25DBF7FA" wp14:editId="02C4F496">
            <wp:extent cx="5940425" cy="389536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05756" name="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40424" cy="38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5BFF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58E7CBE6" wp14:editId="4F86133E">
            <wp:extent cx="5940425" cy="362678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9573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5940424" cy="36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075A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659D1673" wp14:editId="56732D51">
            <wp:extent cx="5940425" cy="340398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0196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940424" cy="340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C6A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B9E59B7" wp14:editId="24E47A6E">
            <wp:extent cx="5940425" cy="459166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4233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940424" cy="459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24DF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6C39833C" wp14:editId="756C7441">
            <wp:extent cx="5940425" cy="327196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7951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940424" cy="32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47B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5CB4CB56" wp14:editId="1EE98779">
            <wp:extent cx="5940425" cy="477787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6595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40424" cy="4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327B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7FFEEFA4" wp14:editId="723C59BD">
            <wp:extent cx="5940425" cy="383139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258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940424" cy="383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891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2</w:t>
      </w:r>
      <w:r w:rsidRPr="002C3FDA">
        <w:rPr>
          <w:rFonts w:ascii="Arial" w:eastAsia="Arial" w:hAnsi="Arial"/>
          <w:sz w:val="22"/>
          <w:szCs w:val="22"/>
          <w:lang w:val="ru-RU"/>
        </w:rPr>
        <w:t xml:space="preserve"> </w:t>
      </w:r>
    </w:p>
    <w:p w14:paraId="499B896D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Признаки сходимости рядов с неотрицательными членами. Признаки Даламбера и Коши (с доказательством), признаки сравнения (с доказательством), интегральный признак Коши (с доказательством)</w:t>
      </w:r>
    </w:p>
    <w:p w14:paraId="6EF3E72C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04BAEE9" wp14:editId="4281CEE0">
            <wp:extent cx="5940425" cy="3839543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33148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940424" cy="38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754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08EA43FD" wp14:editId="1E3F07DF">
            <wp:extent cx="5940425" cy="114665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72501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940424" cy="11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F23D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731DAA02" wp14:editId="5410112D">
            <wp:extent cx="5940425" cy="504778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048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40424" cy="504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EDC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076FCE55" wp14:editId="674B4454">
            <wp:extent cx="5940425" cy="176044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29970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940424" cy="176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6FB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4D894639" wp14:editId="2657CE47">
            <wp:extent cx="5940425" cy="5293071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5984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940424" cy="529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11913DE8" wp14:editId="0C00A508">
            <wp:extent cx="4933950" cy="54673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1240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4933949" cy="54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8E74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0FC7DCC8" wp14:editId="5895EF45">
            <wp:extent cx="5810250" cy="3981450"/>
            <wp:effectExtent l="19050" t="19050" r="19050" b="190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6736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810249" cy="39814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8E35C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63ABCAF2" wp14:editId="50958F1D">
            <wp:extent cx="4476750" cy="555307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48532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4476749" cy="555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3DDA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4A031BE" wp14:editId="60A0F035">
            <wp:extent cx="4067175" cy="286702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5422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4067174" cy="286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B096" w14:textId="4F894481" w:rsidR="00F269A3" w:rsidRDefault="00F269A3">
      <w:pPr>
        <w:rPr>
          <w:rFonts w:ascii="Arial" w:eastAsia="Arial" w:hAnsi="Arial"/>
          <w:sz w:val="22"/>
          <w:szCs w:val="22"/>
          <w:lang w:val="ru-RU"/>
        </w:rPr>
      </w:pPr>
      <w:r>
        <w:rPr>
          <w:rFonts w:ascii="Arial" w:eastAsia="Arial" w:hAnsi="Arial"/>
          <w:sz w:val="22"/>
          <w:szCs w:val="22"/>
          <w:lang w:val="ru-RU"/>
        </w:rPr>
        <w:br w:type="page"/>
      </w:r>
    </w:p>
    <w:p w14:paraId="2D56E739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lastRenderedPageBreak/>
        <w:t>Вопрос 3</w:t>
      </w:r>
    </w:p>
    <w:p w14:paraId="79F150BE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Сходимость знакопеременных рядов. Знакочередующиеся ряды. Признак Лейбница (с доказательством). Абсолютно и условно сходящиеся ряды. Оценка остатка ряда.</w:t>
      </w:r>
    </w:p>
    <w:p w14:paraId="1337EC53" w14:textId="3837438D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92C0536" wp14:editId="48D0A7EE">
            <wp:extent cx="5940425" cy="239774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572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5940424" cy="23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DDAE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07C741F6" wp14:editId="023A2E72">
            <wp:extent cx="5940425" cy="4382281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198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5940424" cy="438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388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0D14881C" wp14:editId="67B65298">
            <wp:extent cx="5940425" cy="1545151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55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5940424" cy="15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3E20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588B796F" wp14:editId="79BE7B46">
            <wp:extent cx="5940425" cy="2832741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2148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5940424" cy="28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C79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B8C3879" wp14:editId="6D5F402A">
            <wp:extent cx="5940425" cy="5110627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3347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5940424" cy="51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88B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7A2D6CA9" wp14:editId="3BAE94B1">
            <wp:extent cx="5940425" cy="2998271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2428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5940424" cy="299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6D7E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br w:type="page" w:clear="all"/>
      </w:r>
    </w:p>
    <w:p w14:paraId="622E2AF3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D831B6">
        <w:rPr>
          <w:rFonts w:ascii="Arial" w:eastAsia="Arial" w:hAnsi="Arial"/>
          <w:b/>
          <w:bCs/>
          <w:sz w:val="22"/>
          <w:szCs w:val="22"/>
          <w:highlight w:val="yellow"/>
          <w:lang w:val="ru-RU"/>
        </w:rPr>
        <w:lastRenderedPageBreak/>
        <w:t>Вопрос 4</w:t>
      </w:r>
    </w:p>
    <w:p w14:paraId="2032A49D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005865">
        <w:rPr>
          <w:rFonts w:ascii="Arial" w:eastAsia="Arial" w:hAnsi="Arial"/>
          <w:sz w:val="22"/>
          <w:szCs w:val="22"/>
          <w:u w:val="single"/>
          <w:lang w:val="ru-RU"/>
        </w:rPr>
        <w:t>Функциональные ряды</w:t>
      </w:r>
      <w:r w:rsidRPr="002C3FDA">
        <w:rPr>
          <w:rFonts w:ascii="Arial" w:eastAsia="Arial" w:hAnsi="Arial"/>
          <w:sz w:val="22"/>
          <w:szCs w:val="22"/>
          <w:lang w:val="ru-RU"/>
        </w:rPr>
        <w:t>. Степенные ряды. Радиус сходимости степенного ряда (с доказательством). Почленное дифференцирование и интегрирование степенных рядов.</w:t>
      </w:r>
    </w:p>
    <w:p w14:paraId="62D859ED" w14:textId="0A43FD46" w:rsidR="002C3FDA" w:rsidRPr="002C3FDA" w:rsidRDefault="002C3FDA" w:rsidP="00A62DFD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338B2989" wp14:editId="7CC5416F">
            <wp:extent cx="5940425" cy="1806558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018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/>
                  </pic:blipFill>
                  <pic:spPr bwMode="auto">
                    <a:xfrm>
                      <a:off x="0" y="0"/>
                      <a:ext cx="5940424" cy="180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CCB7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366C4945" wp14:editId="1F9C06EA">
            <wp:extent cx="5940425" cy="2027186"/>
            <wp:effectExtent l="19050" t="19050" r="22225" b="1143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1648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5940424" cy="2027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00465E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0436BE88" wp14:editId="4338157D">
            <wp:extent cx="5940425" cy="1778176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732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5940424" cy="17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85B4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599D2B15" wp14:editId="7D8ABA30">
            <wp:extent cx="5940425" cy="2014881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61244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 bwMode="auto">
                    <a:xfrm>
                      <a:off x="0" y="0"/>
                      <a:ext cx="5940424" cy="20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000B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4E15C36A" wp14:editId="33F69CA4">
            <wp:extent cx="5940425" cy="3386116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3250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5940424" cy="33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5B92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6E3FEF8" wp14:editId="43B93D32">
            <wp:extent cx="5940425" cy="4487998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8543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5940424" cy="44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C502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5</w:t>
      </w:r>
    </w:p>
    <w:p w14:paraId="70A7B6D0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Ряд Тейлора. Понятие ряда Тейлора. Единственность разложения функции в степенной ряд. Разложение элементарных функций в ряд Тейлора. Приближенные вычисления с помощью ряда Тейлора</w:t>
      </w:r>
    </w:p>
    <w:p w14:paraId="6D1D48A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346D7D7C" wp14:editId="6773BB1D">
            <wp:extent cx="4914900" cy="631507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2523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 bwMode="auto">
                    <a:xfrm>
                      <a:off x="0" y="0"/>
                      <a:ext cx="49149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97D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5DDE22CC" wp14:editId="2DE9CF17">
            <wp:extent cx="5940425" cy="2827171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948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5940424" cy="28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7DBA7D2B" wp14:editId="7660D653">
            <wp:extent cx="5940425" cy="434449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01383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5940424" cy="434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F77C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7C0B2A28" wp14:editId="535D320C">
            <wp:extent cx="5940425" cy="873133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096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5940424" cy="8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F942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3955D764" wp14:editId="2D34F9C9">
            <wp:extent cx="5940425" cy="2877874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714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/>
                  </pic:blipFill>
                  <pic:spPr bwMode="auto">
                    <a:xfrm>
                      <a:off x="0" y="0"/>
                      <a:ext cx="5940424" cy="287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2F13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6</w:t>
      </w:r>
    </w:p>
    <w:p w14:paraId="102B941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Тригонометрический ряд Фурье. Теорема о поточечной сходимости тригонометрического ряда Фурье. Разложение функции, заданной на произвольном отрезке [</w:t>
      </w:r>
      <w:proofErr w:type="spellStart"/>
      <w:r w:rsidRPr="002C3FDA">
        <w:rPr>
          <w:rFonts w:ascii="Arial" w:eastAsia="Arial" w:hAnsi="Arial"/>
          <w:sz w:val="22"/>
          <w:szCs w:val="22"/>
          <w:lang w:val="ru-RU"/>
        </w:rPr>
        <w:t>a,b</w:t>
      </w:r>
      <w:proofErr w:type="spellEnd"/>
      <w:r w:rsidRPr="002C3FDA">
        <w:rPr>
          <w:rFonts w:ascii="Arial" w:eastAsia="Arial" w:hAnsi="Arial"/>
          <w:sz w:val="22"/>
          <w:szCs w:val="22"/>
          <w:lang w:val="ru-RU"/>
        </w:rPr>
        <w:t xml:space="preserve">]. Неравенство Бесселя. </w:t>
      </w:r>
    </w:p>
    <w:p w14:paraId="72DC1170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645F616B" wp14:editId="3A293810">
            <wp:extent cx="5940425" cy="3191642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3986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/>
                  </pic:blipFill>
                  <pic:spPr bwMode="auto">
                    <a:xfrm>
                      <a:off x="0" y="0"/>
                      <a:ext cx="5940424" cy="319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EE8B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5A5890C2" wp14:editId="12B63F3E">
            <wp:extent cx="5940425" cy="4389237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0563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/>
                  </pic:blipFill>
                  <pic:spPr bwMode="auto">
                    <a:xfrm>
                      <a:off x="0" y="0"/>
                      <a:ext cx="5940424" cy="438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4A40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74A4DC0D" wp14:editId="739AD734">
            <wp:extent cx="5940425" cy="2348892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9788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/>
                  </pic:blipFill>
                  <pic:spPr bwMode="auto">
                    <a:xfrm>
                      <a:off x="0" y="0"/>
                      <a:ext cx="5940424" cy="234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478C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163EE918" wp14:editId="0680F34C">
            <wp:extent cx="5940425" cy="411260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87645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/>
                  </pic:blipFill>
                  <pic:spPr bwMode="auto">
                    <a:xfrm>
                      <a:off x="0" y="0"/>
                      <a:ext cx="5940424" cy="411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BEF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C025938" wp14:editId="21256C13">
            <wp:extent cx="5940425" cy="3974053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0794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/>
                  </pic:blipFill>
                  <pic:spPr bwMode="auto">
                    <a:xfrm>
                      <a:off x="0" y="0"/>
                      <a:ext cx="5940424" cy="397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11C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33AFC741" wp14:editId="797BE4D9">
            <wp:extent cx="5940425" cy="1035352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406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/>
                  </pic:blipFill>
                  <pic:spPr bwMode="auto">
                    <a:xfrm>
                      <a:off x="0" y="0"/>
                      <a:ext cx="5940424" cy="103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93D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</w:p>
    <w:p w14:paraId="19CAEDA8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lastRenderedPageBreak/>
        <w:t>Вопрос 7</w:t>
      </w:r>
    </w:p>
    <w:p w14:paraId="190BFE0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Комплексные числа. Операции с комплексными числами. Тригонометрическая форма записи. Геометрический смысл аргумента и модуля комплексного числа</w:t>
      </w:r>
    </w:p>
    <w:p w14:paraId="7C1C3A2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210749AD" wp14:editId="2FA23A9B">
            <wp:extent cx="5940425" cy="4364574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589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/>
                  </pic:blipFill>
                  <pic:spPr bwMode="auto">
                    <a:xfrm>
                      <a:off x="0" y="0"/>
                      <a:ext cx="5940424" cy="436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3F62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7DAF0E18" wp14:editId="3FBC9AFE">
            <wp:extent cx="5940425" cy="4676109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41996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/>
                  </pic:blipFill>
                  <pic:spPr bwMode="auto">
                    <a:xfrm>
                      <a:off x="0" y="0"/>
                      <a:ext cx="5940424" cy="46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7762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4192C7E2" wp14:editId="370AF920">
            <wp:extent cx="5940425" cy="3914018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0978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/>
                  </pic:blipFill>
                  <pic:spPr bwMode="auto">
                    <a:xfrm>
                      <a:off x="0" y="0"/>
                      <a:ext cx="5940424" cy="391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A9D8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3B041A2A" wp14:editId="276C996C">
            <wp:extent cx="5940425" cy="21921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74221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/>
                  </pic:blipFill>
                  <pic:spPr bwMode="auto">
                    <a:xfrm>
                      <a:off x="0" y="0"/>
                      <a:ext cx="5940424" cy="21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82A2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8</w:t>
      </w:r>
    </w:p>
    <w:p w14:paraId="6D6B5F69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Понятие функции комплексного переменного. Предел и непрерывность функций комплексного переменного. Дифференцирование функций комплексного переменного. Условия Коши-Римана (с доказательством).</w:t>
      </w:r>
    </w:p>
    <w:p w14:paraId="4B3821D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0C4687C0" wp14:editId="08D2771E">
            <wp:extent cx="5940425" cy="2755424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9586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/>
                  </pic:blipFill>
                  <pic:spPr bwMode="auto">
                    <a:xfrm>
                      <a:off x="0" y="0"/>
                      <a:ext cx="5940424" cy="275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7E09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0D306D61" wp14:editId="15E0CD8D">
            <wp:extent cx="5940425" cy="2347223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6269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/>
                  </pic:blipFill>
                  <pic:spPr bwMode="auto">
                    <a:xfrm>
                      <a:off x="0" y="0"/>
                      <a:ext cx="5940424" cy="23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E5B4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6C3A4D3F" wp14:editId="13B25E7A">
            <wp:extent cx="5940425" cy="189213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74182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/>
                  </pic:blipFill>
                  <pic:spPr bwMode="auto">
                    <a:xfrm>
                      <a:off x="0" y="0"/>
                      <a:ext cx="5940424" cy="189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FA5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3CDF3A13" wp14:editId="5AC3B6E1">
            <wp:extent cx="5476875" cy="3267075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9688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/>
                  </pic:blipFill>
                  <pic:spPr bwMode="auto">
                    <a:xfrm>
                      <a:off x="0" y="0"/>
                      <a:ext cx="5476874" cy="326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214BB69F" wp14:editId="70A9C647">
            <wp:extent cx="5238750" cy="1647825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51423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/>
                  </pic:blipFill>
                  <pic:spPr bwMode="auto">
                    <a:xfrm>
                      <a:off x="0" y="0"/>
                      <a:ext cx="5238749" cy="16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AE2D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3C288DCD" wp14:editId="7AD4BC9F">
            <wp:extent cx="5940425" cy="6636150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5901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/>
                  </pic:blipFill>
                  <pic:spPr bwMode="auto">
                    <a:xfrm>
                      <a:off x="0" y="0"/>
                      <a:ext cx="5940424" cy="663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D4C9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9</w:t>
      </w:r>
    </w:p>
    <w:p w14:paraId="6782CDBA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 xml:space="preserve">Ряды с комплексными членами. Элементарные функции комплексного переменного и их приложения. Определение </w:t>
      </w:r>
      <w:r w:rsidRPr="002C3FDA">
        <w:rPr>
          <w:rFonts w:ascii="Cambria Math" w:eastAsia="Arial" w:hAnsi="Cambria Math" w:cs="Cambria Math"/>
          <w:sz w:val="22"/>
          <w:szCs w:val="22"/>
          <w:lang w:val="ru-RU"/>
        </w:rPr>
        <w:t>𝑒</w:t>
      </w:r>
      <w:r w:rsidRPr="002C3FDA">
        <w:rPr>
          <w:rFonts w:ascii="Cambria Math" w:eastAsia="Arial" w:hAnsi="Cambria Math" w:cs="Cambria Math"/>
          <w:sz w:val="22"/>
          <w:szCs w:val="22"/>
          <w:vertAlign w:val="superscript"/>
          <w:lang w:val="ru-RU"/>
        </w:rPr>
        <w:t>𝑧</w:t>
      </w:r>
      <w:r w:rsidRPr="002C3FDA">
        <w:rPr>
          <w:rFonts w:ascii="Arial" w:eastAsia="Arial" w:hAnsi="Arial"/>
          <w:sz w:val="22"/>
          <w:szCs w:val="22"/>
          <w:vertAlign w:val="superscript"/>
          <w:lang w:val="ru-RU"/>
        </w:rPr>
        <w:t xml:space="preserve"> </w:t>
      </w:r>
      <w:r w:rsidRPr="002C3FDA">
        <w:rPr>
          <w:rFonts w:ascii="Arial" w:eastAsia="Arial" w:hAnsi="Arial"/>
          <w:sz w:val="22"/>
          <w:szCs w:val="22"/>
          <w:lang w:val="ru-RU"/>
        </w:rPr>
        <w:t xml:space="preserve">, </w:t>
      </w:r>
      <w:proofErr w:type="spellStart"/>
      <w:r w:rsidRPr="002C3FDA">
        <w:rPr>
          <w:rFonts w:ascii="Arial" w:eastAsia="Arial" w:hAnsi="Arial"/>
          <w:sz w:val="22"/>
          <w:szCs w:val="22"/>
          <w:lang w:val="ru-RU"/>
        </w:rPr>
        <w:t>sin</w:t>
      </w:r>
      <w:proofErr w:type="spellEnd"/>
      <w:r w:rsidRPr="002C3FDA">
        <w:rPr>
          <w:rFonts w:ascii="Arial" w:eastAsia="Arial" w:hAnsi="Arial"/>
          <w:sz w:val="22"/>
          <w:szCs w:val="22"/>
          <w:lang w:val="ru-RU"/>
        </w:rPr>
        <w:t xml:space="preserve"> </w:t>
      </w:r>
      <w:r w:rsidRPr="002C3FDA">
        <w:rPr>
          <w:rFonts w:ascii="Cambria Math" w:eastAsia="Arial" w:hAnsi="Cambria Math" w:cs="Cambria Math"/>
          <w:sz w:val="22"/>
          <w:szCs w:val="22"/>
          <w:lang w:val="ru-RU"/>
        </w:rPr>
        <w:t>𝑧</w:t>
      </w:r>
      <w:r w:rsidRPr="002C3FDA">
        <w:rPr>
          <w:rFonts w:ascii="Arial" w:eastAsia="Arial" w:hAnsi="Arial"/>
          <w:sz w:val="22"/>
          <w:szCs w:val="22"/>
          <w:lang w:val="ru-RU"/>
        </w:rPr>
        <w:t xml:space="preserve"> , </w:t>
      </w:r>
      <w:proofErr w:type="spellStart"/>
      <w:r w:rsidRPr="002C3FDA">
        <w:rPr>
          <w:rFonts w:ascii="Arial" w:eastAsia="Arial" w:hAnsi="Arial"/>
          <w:sz w:val="22"/>
          <w:szCs w:val="22"/>
          <w:lang w:val="ru-RU"/>
        </w:rPr>
        <w:t>cos</w:t>
      </w:r>
      <w:proofErr w:type="spellEnd"/>
      <w:r w:rsidRPr="002C3FDA">
        <w:rPr>
          <w:rFonts w:ascii="Arial" w:eastAsia="Arial" w:hAnsi="Arial"/>
          <w:sz w:val="22"/>
          <w:szCs w:val="22"/>
          <w:lang w:val="ru-RU"/>
        </w:rPr>
        <w:t xml:space="preserve"> </w:t>
      </w:r>
      <w:r w:rsidRPr="002C3FDA">
        <w:rPr>
          <w:rFonts w:ascii="Cambria Math" w:eastAsia="Arial" w:hAnsi="Cambria Math" w:cs="Cambria Math"/>
          <w:sz w:val="22"/>
          <w:szCs w:val="22"/>
          <w:lang w:val="ru-RU"/>
        </w:rPr>
        <w:t>𝑧</w:t>
      </w:r>
      <w:r w:rsidRPr="002C3FDA">
        <w:rPr>
          <w:rFonts w:ascii="Arial" w:eastAsia="Arial" w:hAnsi="Arial"/>
          <w:sz w:val="22"/>
          <w:szCs w:val="22"/>
          <w:lang w:val="ru-RU"/>
        </w:rPr>
        <w:t>, формула Эйлера с доказательством частного случая.</w:t>
      </w:r>
    </w:p>
    <w:p w14:paraId="201B46F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4E552715" wp14:editId="33C92C44">
            <wp:extent cx="5940425" cy="5085152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09693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/>
                  </pic:blipFill>
                  <pic:spPr bwMode="auto">
                    <a:xfrm>
                      <a:off x="0" y="0"/>
                      <a:ext cx="5940424" cy="508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5461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47B40C29" wp14:editId="61436A77">
            <wp:extent cx="5940425" cy="5053218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37926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/>
                  </pic:blipFill>
                  <pic:spPr bwMode="auto">
                    <a:xfrm>
                      <a:off x="0" y="0"/>
                      <a:ext cx="5940424" cy="505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FC5B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10</w:t>
      </w:r>
    </w:p>
    <w:p w14:paraId="3650173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 xml:space="preserve"> Интеграл от функций комплексного переменного и его свойства</w:t>
      </w:r>
    </w:p>
    <w:p w14:paraId="39973887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725854CF" wp14:editId="41BA7386">
            <wp:extent cx="5940425" cy="5264662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5308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/>
                  </pic:blipFill>
                  <pic:spPr bwMode="auto">
                    <a:xfrm>
                      <a:off x="0" y="0"/>
                      <a:ext cx="5940424" cy="52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589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Вопрос 11</w:t>
      </w:r>
    </w:p>
    <w:p w14:paraId="0032EED3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Интегральная теорема Коши. Интегральная формула Коши. Ряд Тейлора функции комплексного переменного. Ряд Лорана.</w:t>
      </w:r>
    </w:p>
    <w:p w14:paraId="3D00CC06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28EEABEE" wp14:editId="6746918A">
            <wp:extent cx="5940425" cy="1849559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4844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/>
                  </pic:blipFill>
                  <pic:spPr bwMode="auto">
                    <a:xfrm>
                      <a:off x="0" y="0"/>
                      <a:ext cx="5940424" cy="184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E4EF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194A514C" wp14:editId="531D953E">
            <wp:extent cx="5940425" cy="4022537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13395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/>
                  </pic:blipFill>
                  <pic:spPr bwMode="auto">
                    <a:xfrm>
                      <a:off x="0" y="0"/>
                      <a:ext cx="5940424" cy="402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9C7C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30F3540D" wp14:editId="01EC391D">
            <wp:extent cx="5940425" cy="4060164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4073" name=""/>
                    <pic:cNvPicPr>
                      <a:picLocks noChangeAspect="1"/>
                    </pic:cNvPicPr>
                  </pic:nvPicPr>
                  <pic:blipFill>
                    <a:blip r:embed="rId59"/>
                    <a:stretch/>
                  </pic:blipFill>
                  <pic:spPr bwMode="auto">
                    <a:xfrm>
                      <a:off x="0" y="0"/>
                      <a:ext cx="5940424" cy="406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1DF5" w14:textId="77777777" w:rsidR="002C3FDA" w:rsidRPr="002C3FDA" w:rsidRDefault="002C3FDA" w:rsidP="002C3FDA">
      <w:pPr>
        <w:spacing w:line="276" w:lineRule="auto"/>
        <w:rPr>
          <w:rFonts w:ascii="Arial" w:eastAsia="Arial" w:hAnsi="Arial"/>
          <w:b/>
          <w:bCs/>
          <w:sz w:val="22"/>
          <w:szCs w:val="22"/>
          <w:lang w:val="ru-RU"/>
        </w:rPr>
      </w:pPr>
      <w:r w:rsidRPr="002C3FDA">
        <w:rPr>
          <w:rFonts w:ascii="Arial" w:eastAsia="Arial" w:hAnsi="Arial"/>
          <w:b/>
          <w:bCs/>
          <w:sz w:val="22"/>
          <w:szCs w:val="22"/>
          <w:lang w:val="ru-RU"/>
        </w:rPr>
        <w:t>Вопрос 12</w:t>
      </w:r>
    </w:p>
    <w:p w14:paraId="789822D5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sz w:val="22"/>
          <w:szCs w:val="22"/>
          <w:lang w:val="ru-RU"/>
        </w:rPr>
        <w:t>Вычет в особой точке. Вычисление интегралов по замкнутому контуру с помощью вычетов. Вычет в бесконечности и его использование</w:t>
      </w:r>
    </w:p>
    <w:p w14:paraId="7F7D359E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5E57BE76" wp14:editId="6732A629">
            <wp:extent cx="5638800" cy="382905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1969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/>
                  </pic:blipFill>
                  <pic:spPr bwMode="auto">
                    <a:xfrm>
                      <a:off x="0" y="0"/>
                      <a:ext cx="5638799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F280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drawing>
          <wp:inline distT="0" distB="0" distL="0" distR="0" wp14:anchorId="1D1D55F4" wp14:editId="09772A11">
            <wp:extent cx="5667375" cy="2286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92256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/>
                  </pic:blipFill>
                  <pic:spPr bwMode="auto">
                    <a:xfrm>
                      <a:off x="0" y="0"/>
                      <a:ext cx="566737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D4F7" w14:textId="77777777" w:rsidR="002C3FDA" w:rsidRPr="002C3FDA" w:rsidRDefault="002C3FDA" w:rsidP="002C3FDA">
      <w:pPr>
        <w:spacing w:line="276" w:lineRule="auto"/>
        <w:rPr>
          <w:rFonts w:ascii="Arial" w:eastAsia="Arial" w:hAnsi="Arial"/>
          <w:sz w:val="22"/>
          <w:szCs w:val="22"/>
          <w:lang w:val="ru-RU"/>
        </w:rPr>
      </w:pPr>
      <w:r w:rsidRPr="002C3FDA">
        <w:rPr>
          <w:rFonts w:ascii="Arial" w:eastAsia="Arial" w:hAnsi="Arial"/>
          <w:noProof/>
          <w:sz w:val="22"/>
          <w:szCs w:val="22"/>
          <w:lang w:val="ru-RU"/>
        </w:rPr>
        <w:lastRenderedPageBreak/>
        <w:drawing>
          <wp:inline distT="0" distB="0" distL="0" distR="0" wp14:anchorId="3B957909" wp14:editId="70512436">
            <wp:extent cx="5940425" cy="5303951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3883" name=""/>
                    <pic:cNvPicPr>
                      <a:picLocks noChangeAspect="1"/>
                    </pic:cNvPicPr>
                  </pic:nvPicPr>
                  <pic:blipFill>
                    <a:blip r:embed="rId62"/>
                    <a:stretch/>
                  </pic:blipFill>
                  <pic:spPr bwMode="auto">
                    <a:xfrm>
                      <a:off x="0" y="0"/>
                      <a:ext cx="5940424" cy="53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1773" w14:textId="77777777" w:rsidR="00C24F15" w:rsidRDefault="00C24F15"/>
    <w:sectPr w:rsidR="00C24F15" w:rsidSect="0028171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DA"/>
    <w:rsid w:val="00005865"/>
    <w:rsid w:val="00103E30"/>
    <w:rsid w:val="00104483"/>
    <w:rsid w:val="002625B8"/>
    <w:rsid w:val="002C3FDA"/>
    <w:rsid w:val="003628FD"/>
    <w:rsid w:val="003C3913"/>
    <w:rsid w:val="004454B0"/>
    <w:rsid w:val="0061309C"/>
    <w:rsid w:val="0065203B"/>
    <w:rsid w:val="00733E12"/>
    <w:rsid w:val="007C1BD9"/>
    <w:rsid w:val="00A62DFD"/>
    <w:rsid w:val="00B24710"/>
    <w:rsid w:val="00BD6EB5"/>
    <w:rsid w:val="00C24F15"/>
    <w:rsid w:val="00D419DF"/>
    <w:rsid w:val="00D831B6"/>
    <w:rsid w:val="00D9517D"/>
    <w:rsid w:val="00F2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5357"/>
  <w15:chartTrackingRefBased/>
  <w15:docId w15:val="{57CD26C5-2CDE-4D78-A0AA-AC9B11C81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eastAsia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eastAsia="Calibri" w:cs="Calibri"/>
      <w:iCs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29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7</cp:revision>
  <dcterms:created xsi:type="dcterms:W3CDTF">2026-01-10T11:44:00Z</dcterms:created>
  <dcterms:modified xsi:type="dcterms:W3CDTF">2026-01-14T12:30:00Z</dcterms:modified>
</cp:coreProperties>
</file>