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143F" w:rsidRDefault="002E354F">
      <w:pPr>
        <w:jc w:val="center"/>
        <w:rPr>
          <w:b/>
        </w:rPr>
      </w:pPr>
      <w:r>
        <w:rPr>
          <w:b/>
        </w:rPr>
        <w:t>Формирование Монгольской империи</w:t>
      </w:r>
    </w:p>
    <w:p w14:paraId="00000002" w14:textId="77777777" w:rsidR="00E3143F" w:rsidRDefault="002E354F">
      <w:pPr>
        <w:jc w:val="center"/>
        <w:rPr>
          <w:b/>
        </w:rPr>
      </w:pPr>
      <w:r>
        <w:rPr>
          <w:b/>
        </w:rPr>
        <w:t>Текст для презентации</w:t>
      </w:r>
    </w:p>
    <w:p w14:paraId="00000003" w14:textId="77777777" w:rsidR="00E3143F" w:rsidRDefault="002E354F">
      <w:pPr>
        <w:rPr>
          <w:b/>
        </w:rPr>
      </w:pPr>
      <w:r>
        <w:rPr>
          <w:b/>
        </w:rPr>
        <w:t>Формирование Монгольской Империи</w:t>
      </w:r>
    </w:p>
    <w:p w14:paraId="00000004" w14:textId="77777777" w:rsidR="00E3143F" w:rsidRDefault="002E354F">
      <w:r>
        <w:t>Формирование Монгольской империи</w:t>
      </w:r>
      <w:r>
        <w:t xml:space="preserve"> — один из важнейших процессов в мировой истории, который оказал огромное влияние на Евразийский континент в XIII веке. Основателем империи стал Темуджин, впоследствии известный как Чингисхан. В начале XII века монголы предс</w:t>
      </w:r>
      <w:r>
        <w:t>тавляли собой разрозненные кочевые племена, которые не имели сильной центральной власти. Однако благодаря военной стратегии, политической гибкости и использованию новых технологий, таких как усовершенствованные методы осады, Чингисхану удалось объединить в</w:t>
      </w:r>
      <w:r>
        <w:t>се монгольские племена.</w:t>
      </w:r>
    </w:p>
    <w:p w14:paraId="00000005" w14:textId="77777777" w:rsidR="00E3143F" w:rsidRDefault="00E3143F"/>
    <w:p w14:paraId="00000006" w14:textId="77777777" w:rsidR="00E3143F" w:rsidRDefault="002E354F">
      <w:r>
        <w:t>Что такое иго и кто такие монголо-татары?</w:t>
      </w:r>
    </w:p>
    <w:p w14:paraId="00000007" w14:textId="77777777" w:rsidR="00E3143F" w:rsidRDefault="002E354F">
      <w:r>
        <w:t xml:space="preserve">Слово «иго» произошло от латинского </w:t>
      </w:r>
      <w:proofErr w:type="spellStart"/>
      <w:r>
        <w:t>jugum</w:t>
      </w:r>
      <w:proofErr w:type="spellEnd"/>
      <w:r>
        <w:t>, изначально означавшего «ярмо», «хомут», «парная упряжь волов», а потом — «рабство». Дело в том, что игом называлась символическая арка, которая об</w:t>
      </w:r>
      <w:r>
        <w:t>разовывалась двумя воткнутыми в землю копьями и еще одним копьем, положенным на них сверху: получив­шаяся арка как раз и формировала своеобразное ярмо. Под этой аркой (игом) римляне заставляли проходить побежденные войска в знак их покорности.</w:t>
      </w:r>
    </w:p>
    <w:p w14:paraId="00000008" w14:textId="77777777" w:rsidR="00E3143F" w:rsidRDefault="002E354F">
      <w:r>
        <w:t>Впрочем, рус</w:t>
      </w:r>
      <w:r>
        <w:t xml:space="preserve">ские современники «ига» не называли так свои отношения с Ордой: они предпочитали писать о «пленении» и «рабстве». При этом слово «иго» им было известно: например, существовало выражение «иго Христово» — то есть монашеский постриг. </w:t>
      </w:r>
    </w:p>
    <w:p w14:paraId="00000009" w14:textId="77777777" w:rsidR="00E3143F" w:rsidRDefault="002E354F">
      <w:r>
        <w:t>В русской письменности п</w:t>
      </w:r>
      <w:r>
        <w:t xml:space="preserve">онятие «татарское иго» было впервые использовано в «Синопсисе» Иннокентия </w:t>
      </w:r>
      <w:proofErr w:type="spellStart"/>
      <w:r>
        <w:t>Гизеля</w:t>
      </w:r>
      <w:proofErr w:type="spellEnd"/>
      <w:r>
        <w:t xml:space="preserve"> (первое издание — Киев, 1674 год).</w:t>
      </w:r>
    </w:p>
    <w:p w14:paraId="0000000A" w14:textId="77777777" w:rsidR="00E3143F" w:rsidRDefault="002E354F">
      <w:r>
        <w:t>Татарами пришедшие на Русь завоеватели точно не были. Настоящие татары кочевали к юго-востоку от Байкала вдоль северной границы Китая, охран</w:t>
      </w:r>
      <w:r>
        <w:t>яя подходы к Великой Китайской стене от набегов кочевников, в том числе мон­голов. Слово «татары» в средневековой китайской историографии соответство­вало европейскому понятию «варвары». Как и варвары (в переводе с древнегре­ческого β</w:t>
      </w:r>
      <w:proofErr w:type="spellStart"/>
      <w:r>
        <w:t>άρ</w:t>
      </w:r>
      <w:proofErr w:type="spellEnd"/>
      <w:r>
        <w:t>βαρος — «негреческий</w:t>
      </w:r>
      <w:r>
        <w:t xml:space="preserve">, иноземный») в глазах гордых греков и рим­лян, так и татары в глазах просвещенных китайцев выглядели полными дика­рями. К тому же они говорили на непонятном наречии, слова которого звучали для образованного уха полной абракадаброй — «бар-бар» (лат. </w:t>
      </w:r>
      <w:proofErr w:type="spellStart"/>
      <w:r>
        <w:t>barbar</w:t>
      </w:r>
      <w:r>
        <w:t>us</w:t>
      </w:r>
      <w:proofErr w:type="spellEnd"/>
      <w:r>
        <w:t xml:space="preserve"> в рус­ский язык перешло как «варвары») или «тар-тар». </w:t>
      </w:r>
    </w:p>
    <w:p w14:paraId="0000000B" w14:textId="77777777" w:rsidR="00E3143F" w:rsidRDefault="002E354F">
      <w:r>
        <w:lastRenderedPageBreak/>
        <w:t>Не сильно утруждая себя этнографическими изысканиями, китайцы распрос­тра­нили этноним «татары» и на другие племена, обитавшие к северу от соб­ственно татар, в том числе и на монголов (кстати, по то</w:t>
      </w:r>
      <w:r>
        <w:t xml:space="preserve">му же пути в свое время пошли и римляне, обозвав многочисленные народы, жившие за пределами Римской империи). </w:t>
      </w:r>
    </w:p>
    <w:p w14:paraId="0000000C" w14:textId="77777777" w:rsidR="00E3143F" w:rsidRDefault="002E354F">
      <w:r>
        <w:t>Собственно татары никогда не были союзниками монголов</w:t>
      </w:r>
      <w:r>
        <w:t xml:space="preserve"> и никогда не учас­твовали в их завоевательных походах, а наоборот, постоянно враждовали с н</w:t>
      </w:r>
      <w:r>
        <w:t xml:space="preserve">ими. Отец Чингисхана </w:t>
      </w:r>
      <w:proofErr w:type="spellStart"/>
      <w:r>
        <w:t>Есугей</w:t>
      </w:r>
      <w:proofErr w:type="spellEnd"/>
      <w:r>
        <w:t xml:space="preserve"> во второй половине XII века нанес татарам крупное пора­жение, за что через несколько лет они его отравили. Чингисхан, придя к власти в Монголии, жестоко отомстил за смерть отца, устроив кровавую резню. Результаты ее известны из </w:t>
      </w:r>
      <w:r>
        <w:t xml:space="preserve">«Тайной истории монголов»: монголы вырезали всех, кто был ростом выше тележной оси. </w:t>
      </w:r>
    </w:p>
    <w:p w14:paraId="0000000D" w14:textId="77777777" w:rsidR="00E3143F" w:rsidRDefault="002E354F">
      <w:r>
        <w:t>В результате в самом начале XIII века татары</w:t>
      </w:r>
      <w:r>
        <w:t xml:space="preserve"> практически перестали существо­вать не только как военная сила, но и как этнос. Однако их имя в китайских исторических сочинен</w:t>
      </w:r>
      <w:r>
        <w:t>иях того времени продолжало применяться по отноше­нию к монголам. Оно-то и было принесено в Европу купеческими караванами задолго до появления здесь войск под руководством хана Бату, как называли Батыя соотечественники. Получается, что именно благодаря кит</w:t>
      </w:r>
      <w:r>
        <w:t>айцам мы до сих пор употребляем этноним «татары».</w:t>
      </w:r>
    </w:p>
    <w:p w14:paraId="0000000E" w14:textId="77777777" w:rsidR="00E3143F" w:rsidRDefault="002E354F">
      <w:r>
        <w:t>Сами же подданные Чингисхана называли себя монголами, а свое государ­ство — монгольским</w:t>
      </w:r>
    </w:p>
    <w:p w14:paraId="00000012" w14:textId="77777777" w:rsidR="00E3143F" w:rsidRDefault="00E3143F"/>
    <w:p w14:paraId="00000013" w14:textId="77777777" w:rsidR="00E3143F" w:rsidRDefault="002E354F">
      <w:pPr>
        <w:rPr>
          <w:b/>
        </w:rPr>
      </w:pPr>
      <w:r>
        <w:rPr>
          <w:b/>
        </w:rPr>
        <w:t>1. Восхождение Чингисхана</w:t>
      </w:r>
    </w:p>
    <w:p w14:paraId="00000014" w14:textId="77777777" w:rsidR="00E3143F" w:rsidRDefault="002E354F">
      <w:r>
        <w:t>Темуджин родился около 1162 года в бедной семье кочевников. Его детство и юность были по</w:t>
      </w:r>
      <w:r>
        <w:t>лны испытаний, однако к 1206 году он смог объединить монгольские племена под своим началом и был провозглашен Великим ханом — Чингисханом. Это событие считается началом создания Монгольской империи.</w:t>
      </w:r>
    </w:p>
    <w:p w14:paraId="00000018" w14:textId="77777777" w:rsidR="00E3143F" w:rsidRDefault="002E354F">
      <w:pPr>
        <w:rPr>
          <w:b/>
        </w:rPr>
      </w:pPr>
      <w:r>
        <w:rPr>
          <w:b/>
        </w:rPr>
        <w:t>2. Военная организация и тактика</w:t>
      </w:r>
    </w:p>
    <w:p w14:paraId="00000019" w14:textId="77777777" w:rsidR="00E3143F" w:rsidRDefault="002E354F">
      <w:r>
        <w:t xml:space="preserve">Чингисхан разработал </w:t>
      </w:r>
      <w:r>
        <w:t>эффективную военную структуру, основой которой была десятиричная система: войска делились на десятки, сотни, тысячи и тумены (10 000 воинов). Такая организация позволяла действовать слаженно и быстро. Монголы также использовали новаторскую тактику, включая</w:t>
      </w:r>
      <w:r>
        <w:t xml:space="preserve"> маневренную конницу, ложные отступления и стремительные атаки, что делало их практически неуязвимыми на поле боя.</w:t>
      </w:r>
    </w:p>
    <w:p w14:paraId="0000001A" w14:textId="77777777" w:rsidR="00E3143F" w:rsidRDefault="002E354F">
      <w:r>
        <w:t>Предварительная разведка</w:t>
      </w:r>
    </w:p>
    <w:p w14:paraId="0000001B" w14:textId="77777777" w:rsidR="00E3143F" w:rsidRDefault="002E354F">
      <w:r>
        <w:t xml:space="preserve">Чтобы собрать информацию о противнике, монголы высылали разведчиков, соединения по два-три </w:t>
      </w:r>
      <w:proofErr w:type="spellStart"/>
      <w:r>
        <w:t>тумэна</w:t>
      </w:r>
      <w:proofErr w:type="spellEnd"/>
      <w:r>
        <w:t xml:space="preserve"> (</w:t>
      </w:r>
      <w:proofErr w:type="spellStart"/>
      <w:r>
        <w:t>тумэн</w:t>
      </w:r>
      <w:proofErr w:type="spellEnd"/>
      <w:r>
        <w:t xml:space="preserve">, или тьма, </w:t>
      </w:r>
      <w:r>
        <w:t xml:space="preserve">насчитывал до 10 тысяч воинов). Решение о наступлении принимал хан, но военачальники могли </w:t>
      </w:r>
      <w:r>
        <w:lastRenderedPageBreak/>
        <w:t>действовать самостоятельно, с учетом обстоятельств. Подробности операции командиры обсуждали на курултае. Затем для подготовки высылали шпионов-купцов.</w:t>
      </w:r>
    </w:p>
    <w:p w14:paraId="0000001C" w14:textId="77777777" w:rsidR="00E3143F" w:rsidRDefault="00E3143F"/>
    <w:p w14:paraId="0000001D" w14:textId="77777777" w:rsidR="00E3143F" w:rsidRDefault="002E354F">
      <w:r>
        <w:t>Хитрость и подкуп</w:t>
      </w:r>
    </w:p>
    <w:p w14:paraId="0000001E" w14:textId="77777777" w:rsidR="00E3143F" w:rsidRDefault="002E354F">
      <w:r>
        <w:t>В ход шли любые уловки, позволявшие сберечь жизни воинов. Если на линии обороны противника был укрепленный лагерь или крепость, военачальники вели переговоры. Часто к переговорам привлекали местную знать, заинтересованную в сохранении сво</w:t>
      </w:r>
      <w:r>
        <w:t>его влияния и положения. Монголы могли подкупить военачальников врага, чтобы склонить на свою сторону в сражении.</w:t>
      </w:r>
    </w:p>
    <w:p w14:paraId="0000001F" w14:textId="77777777" w:rsidR="00E3143F" w:rsidRDefault="002E354F">
      <w:r>
        <w:t>Уничтожить врага полностью</w:t>
      </w:r>
    </w:p>
    <w:p w14:paraId="00000020" w14:textId="77777777" w:rsidR="00E3143F" w:rsidRDefault="002E354F">
      <w:r>
        <w:t xml:space="preserve">Проигравший был обречен. Чтобы добить отступавших, выделяли два-три </w:t>
      </w:r>
      <w:proofErr w:type="spellStart"/>
      <w:r>
        <w:t>тумэна</w:t>
      </w:r>
      <w:proofErr w:type="spellEnd"/>
      <w:r>
        <w:t>, остальные занимались грабежом. Контроли</w:t>
      </w:r>
      <w:r>
        <w:t>ровать обширные завоеванные территории было непросто, поэтому монголы уничтожали все воинские подразделения противника, а оружейных мастеров брали в плен. Чтобы подчиненные помнили о карающей руке хана, на покоренную территорию совершали повторные разорите</w:t>
      </w:r>
      <w:r>
        <w:t>льные набеги.</w:t>
      </w:r>
    </w:p>
    <w:p w14:paraId="00000021" w14:textId="77777777" w:rsidR="00E3143F" w:rsidRDefault="002E354F">
      <w:r>
        <w:t>Распределение задач</w:t>
      </w:r>
    </w:p>
    <w:p w14:paraId="00000022" w14:textId="77777777" w:rsidR="00E3143F" w:rsidRDefault="002E354F">
      <w:r>
        <w:t>В авангард помещали легкую, скорострельную конницу. Затем шли в атаку правое и левое крыло, построенные пятью рядами. (Левое крыло для дальнего боя, правое — для атаки и захвата военачальника и знамени противника.) Далее с</w:t>
      </w:r>
      <w:r>
        <w:t>ледовала тяжелая конница. Иногда ее ставили в авангард, а между рядами мчались легкие всадники и обстреливали врага.</w:t>
      </w:r>
    </w:p>
    <w:p w14:paraId="00000025" w14:textId="77777777" w:rsidR="00E3143F" w:rsidRDefault="002E354F">
      <w:pPr>
        <w:rPr>
          <w:b/>
        </w:rPr>
      </w:pPr>
      <w:r>
        <w:rPr>
          <w:b/>
        </w:rPr>
        <w:t>3. Завоевательные походы</w:t>
      </w:r>
    </w:p>
    <w:p w14:paraId="00000026" w14:textId="77777777" w:rsidR="00E3143F" w:rsidRDefault="002E354F">
      <w:r>
        <w:t>После объединения племен Чингисхан начал масштабные завоевания. В 1209 году был захвачен Си Ся — первое китайско</w:t>
      </w:r>
      <w:r>
        <w:t>е государство, покоренное монголами. Затем последовали кампании против Джурдженей, Хорезма и других государств. Каждый успешный поход усиливал империю, расширяя её границы от Восточной Европы до Китая.</w:t>
      </w:r>
    </w:p>
    <w:p w14:paraId="00000027" w14:textId="77777777" w:rsidR="00E3143F" w:rsidRDefault="002E354F">
      <w:pPr>
        <w:rPr>
          <w:b/>
        </w:rPr>
      </w:pPr>
      <w:r>
        <w:rPr>
          <w:b/>
        </w:rPr>
        <w:t>4. Наследие и распад</w:t>
      </w:r>
    </w:p>
    <w:p w14:paraId="00000028" w14:textId="77777777" w:rsidR="00E3143F" w:rsidRDefault="002E354F">
      <w:r>
        <w:t>После смерти Чингисхана в 1227 го</w:t>
      </w:r>
      <w:r>
        <w:t>ду его сыновья и внуки продолжили расширение империи. Однако к концу XIII века империя начала распадаться из-за внутренних конфликтов, что привело к образованию отдельных улусов, таких как Золотая Орда, государство Хулагуидов, и другие. Тем не менее, влиян</w:t>
      </w:r>
      <w:r>
        <w:t>ие Монгольской империи продолжалось ещё несколько столетий.</w:t>
      </w:r>
    </w:p>
    <w:p w14:paraId="00000029" w14:textId="77777777" w:rsidR="00E3143F" w:rsidRDefault="00E3143F"/>
    <w:p w14:paraId="0000002A" w14:textId="77777777" w:rsidR="00E3143F" w:rsidRDefault="002E354F">
      <w:pPr>
        <w:rPr>
          <w:b/>
        </w:rPr>
      </w:pPr>
      <w:r>
        <w:rPr>
          <w:b/>
        </w:rPr>
        <w:lastRenderedPageBreak/>
        <w:t>Заключение и Ответы на вопросы</w:t>
      </w:r>
    </w:p>
    <w:p w14:paraId="0000002B" w14:textId="77777777" w:rsidR="00E3143F" w:rsidRDefault="002E354F">
      <w:r>
        <w:t>Монгольская империя стала величайшим государством своего времени, простираясь от Тихого океана до Центральной Европы. Она оказала влияние на культурный, политически</w:t>
      </w:r>
      <w:r>
        <w:t>й и экономический ландшафт Евразии, и её наследие можно увидеть в современном мире.</w:t>
      </w:r>
    </w:p>
    <w:p w14:paraId="0000002C" w14:textId="77777777" w:rsidR="00E3143F" w:rsidRDefault="00E3143F">
      <w:pPr>
        <w:spacing w:after="0"/>
      </w:pPr>
    </w:p>
    <w:p w14:paraId="0000002D" w14:textId="77777777" w:rsidR="00E3143F" w:rsidRDefault="002E354F">
      <w:pPr>
        <w:rPr>
          <w:b/>
        </w:rPr>
      </w:pPr>
      <w:r>
        <w:rPr>
          <w:b/>
        </w:rPr>
        <w:t>Примерный план переноса текста на презентацию: м</w:t>
      </w:r>
    </w:p>
    <w:p w14:paraId="0000002E" w14:textId="77777777" w:rsidR="00E3143F" w:rsidRDefault="002E354F">
      <w:r>
        <w:t>Для презентации лучше использовать ключевые моменты и визуальные материалы. Структура может выглядеть так:</w:t>
      </w:r>
    </w:p>
    <w:p w14:paraId="0000002F" w14:textId="77777777" w:rsidR="00E3143F" w:rsidRDefault="002E354F">
      <w:pPr>
        <w:numPr>
          <w:ilvl w:val="0"/>
          <w:numId w:val="1"/>
        </w:numPr>
        <w:spacing w:after="0"/>
      </w:pPr>
      <w:r>
        <w:t>Слайд 1: Титуль</w:t>
      </w:r>
      <w:r>
        <w:t>ный слайд</w:t>
      </w:r>
    </w:p>
    <w:p w14:paraId="00000030" w14:textId="77777777" w:rsidR="00E3143F" w:rsidRDefault="002E354F">
      <w:pPr>
        <w:numPr>
          <w:ilvl w:val="1"/>
          <w:numId w:val="1"/>
        </w:numPr>
        <w:spacing w:before="0" w:after="0"/>
      </w:pPr>
      <w:r>
        <w:t>Тема: "Формирование Монгольской Империи"</w:t>
      </w:r>
    </w:p>
    <w:p w14:paraId="00000031" w14:textId="77777777" w:rsidR="00E3143F" w:rsidRDefault="002E354F">
      <w:pPr>
        <w:numPr>
          <w:ilvl w:val="1"/>
          <w:numId w:val="1"/>
        </w:numPr>
        <w:spacing w:before="0" w:after="0"/>
      </w:pPr>
      <w:r>
        <w:t>Изображение Чингисхана или карты Монгольской империи</w:t>
      </w:r>
    </w:p>
    <w:p w14:paraId="00000032" w14:textId="77777777" w:rsidR="00E3143F" w:rsidRDefault="002E354F">
      <w:pPr>
        <w:numPr>
          <w:ilvl w:val="0"/>
          <w:numId w:val="1"/>
        </w:numPr>
        <w:spacing w:before="0" w:after="0"/>
      </w:pPr>
      <w:r>
        <w:t>Слайд 2: Введение</w:t>
      </w:r>
    </w:p>
    <w:p w14:paraId="00000033" w14:textId="77777777" w:rsidR="00E3143F" w:rsidRDefault="002E354F">
      <w:pPr>
        <w:numPr>
          <w:ilvl w:val="1"/>
          <w:numId w:val="1"/>
        </w:numPr>
        <w:spacing w:before="0" w:after="0"/>
      </w:pPr>
      <w:r>
        <w:t>Краткая информация о значении Монгольской империи</w:t>
      </w:r>
    </w:p>
    <w:p w14:paraId="00000034" w14:textId="77777777" w:rsidR="00E3143F" w:rsidRDefault="002E354F">
      <w:pPr>
        <w:numPr>
          <w:ilvl w:val="1"/>
          <w:numId w:val="1"/>
        </w:numPr>
        <w:spacing w:before="0" w:after="0"/>
      </w:pPr>
      <w:r>
        <w:t>Ключевые даты и основные аспекты формирования</w:t>
      </w:r>
    </w:p>
    <w:p w14:paraId="00000035" w14:textId="77777777" w:rsidR="00E3143F" w:rsidRDefault="002E354F">
      <w:pPr>
        <w:numPr>
          <w:ilvl w:val="0"/>
          <w:numId w:val="1"/>
        </w:numPr>
        <w:spacing w:before="0" w:after="0"/>
      </w:pPr>
      <w:r>
        <w:t>Слайд 3: Восхождение Чингисхана</w:t>
      </w:r>
    </w:p>
    <w:p w14:paraId="00000036" w14:textId="77777777" w:rsidR="00E3143F" w:rsidRDefault="002E354F">
      <w:pPr>
        <w:numPr>
          <w:ilvl w:val="1"/>
          <w:numId w:val="1"/>
        </w:numPr>
        <w:spacing w:before="0" w:after="0"/>
      </w:pPr>
      <w:r>
        <w:t>Год рождения и основные события жизни</w:t>
      </w:r>
    </w:p>
    <w:p w14:paraId="00000037" w14:textId="77777777" w:rsidR="00E3143F" w:rsidRDefault="002E354F">
      <w:pPr>
        <w:numPr>
          <w:ilvl w:val="1"/>
          <w:numId w:val="1"/>
        </w:numPr>
        <w:spacing w:before="0" w:after="0"/>
      </w:pPr>
      <w:r>
        <w:t>Ключевое событие: провозглашение Чингисханом</w:t>
      </w:r>
    </w:p>
    <w:p w14:paraId="00000038" w14:textId="77777777" w:rsidR="00E3143F" w:rsidRDefault="002E354F">
      <w:pPr>
        <w:numPr>
          <w:ilvl w:val="0"/>
          <w:numId w:val="1"/>
        </w:numPr>
        <w:spacing w:before="0" w:after="0"/>
      </w:pPr>
      <w:r>
        <w:t>Слайд 4: Военная организация</w:t>
      </w:r>
    </w:p>
    <w:p w14:paraId="00000039" w14:textId="77777777" w:rsidR="00E3143F" w:rsidRDefault="002E354F">
      <w:pPr>
        <w:numPr>
          <w:ilvl w:val="1"/>
          <w:numId w:val="1"/>
        </w:numPr>
        <w:spacing w:before="0" w:after="0"/>
      </w:pPr>
      <w:r>
        <w:t>Описание десятиричной системы</w:t>
      </w:r>
    </w:p>
    <w:p w14:paraId="0000003A" w14:textId="77777777" w:rsidR="00E3143F" w:rsidRDefault="002E354F">
      <w:pPr>
        <w:numPr>
          <w:ilvl w:val="1"/>
          <w:numId w:val="1"/>
        </w:numPr>
        <w:spacing w:before="0" w:after="0"/>
      </w:pPr>
      <w:r>
        <w:t>Тактика и особенности военных действий</w:t>
      </w:r>
    </w:p>
    <w:p w14:paraId="0000003B" w14:textId="77777777" w:rsidR="00E3143F" w:rsidRDefault="002E354F">
      <w:pPr>
        <w:numPr>
          <w:ilvl w:val="0"/>
          <w:numId w:val="1"/>
        </w:numPr>
        <w:spacing w:before="0" w:after="0"/>
      </w:pPr>
      <w:r>
        <w:t>Слайд 5: Завоевательные походы</w:t>
      </w:r>
    </w:p>
    <w:p w14:paraId="0000003C" w14:textId="77777777" w:rsidR="00E3143F" w:rsidRDefault="002E354F">
      <w:pPr>
        <w:numPr>
          <w:ilvl w:val="1"/>
          <w:numId w:val="1"/>
        </w:numPr>
        <w:spacing w:before="0" w:after="0"/>
      </w:pPr>
      <w:r>
        <w:t>Карта завоеваний</w:t>
      </w:r>
    </w:p>
    <w:p w14:paraId="0000003D" w14:textId="77777777" w:rsidR="00E3143F" w:rsidRDefault="002E354F">
      <w:pPr>
        <w:numPr>
          <w:ilvl w:val="1"/>
          <w:numId w:val="1"/>
        </w:numPr>
        <w:spacing w:before="0" w:after="0"/>
      </w:pPr>
      <w:r>
        <w:t>Основные походы: Китай, Хорезм, Восточная Европа</w:t>
      </w:r>
    </w:p>
    <w:p w14:paraId="0000003E" w14:textId="77777777" w:rsidR="00E3143F" w:rsidRDefault="002E354F">
      <w:pPr>
        <w:numPr>
          <w:ilvl w:val="0"/>
          <w:numId w:val="1"/>
        </w:numPr>
        <w:spacing w:before="0" w:after="0"/>
      </w:pPr>
      <w:r>
        <w:t>Слайд 6: Наследие и распад</w:t>
      </w:r>
    </w:p>
    <w:p w14:paraId="0000003F" w14:textId="77777777" w:rsidR="00E3143F" w:rsidRDefault="002E354F">
      <w:pPr>
        <w:numPr>
          <w:ilvl w:val="1"/>
          <w:numId w:val="1"/>
        </w:numPr>
        <w:spacing w:before="0" w:after="0"/>
      </w:pPr>
      <w:r>
        <w:t>Наследники Чингисхана</w:t>
      </w:r>
    </w:p>
    <w:p w14:paraId="00000040" w14:textId="77777777" w:rsidR="00E3143F" w:rsidRDefault="002E354F">
      <w:pPr>
        <w:numPr>
          <w:ilvl w:val="1"/>
          <w:numId w:val="1"/>
        </w:numPr>
        <w:spacing w:before="0" w:after="0"/>
      </w:pPr>
      <w:r>
        <w:t>Причины распада империи</w:t>
      </w:r>
    </w:p>
    <w:p w14:paraId="00000041" w14:textId="77777777" w:rsidR="00E3143F" w:rsidRDefault="002E354F">
      <w:pPr>
        <w:numPr>
          <w:ilvl w:val="0"/>
          <w:numId w:val="1"/>
        </w:numPr>
        <w:spacing w:before="0" w:after="0"/>
      </w:pPr>
      <w:r>
        <w:t>Слайд 7: Заключение</w:t>
      </w:r>
    </w:p>
    <w:p w14:paraId="00000042" w14:textId="77777777" w:rsidR="00E3143F" w:rsidRDefault="002E354F">
      <w:pPr>
        <w:numPr>
          <w:ilvl w:val="1"/>
          <w:numId w:val="1"/>
        </w:numPr>
        <w:spacing w:before="0" w:after="0"/>
      </w:pPr>
      <w:r>
        <w:t>Влияние Монгольской империи на мировую историю</w:t>
      </w:r>
    </w:p>
    <w:p w14:paraId="00000043" w14:textId="77777777" w:rsidR="00E3143F" w:rsidRDefault="002E354F">
      <w:pPr>
        <w:numPr>
          <w:ilvl w:val="1"/>
          <w:numId w:val="1"/>
        </w:numPr>
        <w:spacing w:before="0"/>
      </w:pPr>
      <w:r>
        <w:t>Итог: краткий вывод</w:t>
      </w:r>
    </w:p>
    <w:p w14:paraId="00000044" w14:textId="77777777" w:rsidR="00E3143F" w:rsidRDefault="002E354F">
      <w:r>
        <w:t>Дополнительно, в презентацию м</w:t>
      </w:r>
      <w:r>
        <w:t>ожно добавить изображения карт, схем военной организации, портретов и упоминания ключевых дат для усиления визуального восприятия.</w:t>
      </w:r>
    </w:p>
    <w:p w14:paraId="00000045" w14:textId="77777777" w:rsidR="00E3143F" w:rsidRDefault="00E3143F"/>
    <w:p w14:paraId="00000046" w14:textId="77777777" w:rsidR="00E3143F" w:rsidRDefault="002E354F">
      <w:pPr>
        <w:rPr>
          <w:b/>
        </w:rPr>
      </w:pPr>
      <w:r>
        <w:rPr>
          <w:b/>
        </w:rPr>
        <w:t>Примерные вопросы, что нам могут задать:</w:t>
      </w:r>
    </w:p>
    <w:p w14:paraId="00000047" w14:textId="77777777" w:rsidR="00E3143F" w:rsidRDefault="002E354F">
      <w:pPr>
        <w:rPr>
          <w:b/>
        </w:rPr>
      </w:pPr>
      <w:r>
        <w:rPr>
          <w:b/>
          <w:highlight w:val="yellow"/>
        </w:rPr>
        <w:t>(Заранее попросить одногруппников задать их)</w:t>
      </w:r>
    </w:p>
    <w:p w14:paraId="00000048" w14:textId="77777777" w:rsidR="00E3143F" w:rsidRDefault="00E3143F">
      <w:pPr>
        <w:rPr>
          <w:b/>
        </w:rPr>
      </w:pPr>
    </w:p>
    <w:sectPr w:rsidR="00E3143F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A18FD"/>
    <w:multiLevelType w:val="multilevel"/>
    <w:tmpl w:val="99840D3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D20FF8"/>
    <w:multiLevelType w:val="multilevel"/>
    <w:tmpl w:val="BB82E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43F"/>
    <w:rsid w:val="002E354F"/>
    <w:rsid w:val="00452C17"/>
    <w:rsid w:val="00935583"/>
    <w:rsid w:val="00C96D00"/>
    <w:rsid w:val="00E3143F"/>
    <w:rsid w:val="00F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CC6B"/>
  <w15:docId w15:val="{EC2814F0-B4F9-4C36-A5A8-E95ABAE6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8"/>
        <w:szCs w:val="28"/>
        <w:lang w:val="ru-RU" w:eastAsia="en-US" w:bidi="ar-SA"/>
      </w:rPr>
    </w:rPrDefault>
    <w:pPrDefault>
      <w:pPr>
        <w:spacing w:before="280"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link w:val="30"/>
    <w:uiPriority w:val="9"/>
    <w:semiHidden/>
    <w:unhideWhenUsed/>
    <w:qFormat/>
    <w:rsid w:val="00C020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0"/>
    <w:link w:val="40"/>
    <w:uiPriority w:val="9"/>
    <w:semiHidden/>
    <w:unhideWhenUsed/>
    <w:qFormat/>
    <w:rsid w:val="00C0202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BD6EB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Раздел документации"/>
    <w:basedOn w:val="1"/>
    <w:link w:val="a6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6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7">
    <w:name w:val="head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/>
    </w:pPr>
  </w:style>
  <w:style w:type="character" w:customStyle="1" w:styleId="a8">
    <w:name w:val="Верхний колонтитул Знак"/>
    <w:basedOn w:val="a1"/>
    <w:link w:val="a7"/>
    <w:uiPriority w:val="99"/>
    <w:rsid w:val="00BD6EB5"/>
  </w:style>
  <w:style w:type="paragraph" w:styleId="a9">
    <w:name w:val="footer"/>
    <w:basedOn w:val="a0"/>
    <w:link w:val="aa"/>
    <w:uiPriority w:val="99"/>
    <w:unhideWhenUsed/>
    <w:rsid w:val="00BD6EB5"/>
    <w:pPr>
      <w:tabs>
        <w:tab w:val="center" w:pos="4844"/>
        <w:tab w:val="right" w:pos="9689"/>
      </w:tabs>
      <w:spacing w:after="0"/>
    </w:pPr>
  </w:style>
  <w:style w:type="character" w:customStyle="1" w:styleId="aa">
    <w:name w:val="Нижний колонтитул Знак"/>
    <w:basedOn w:val="a1"/>
    <w:link w:val="a9"/>
    <w:uiPriority w:val="99"/>
    <w:rsid w:val="00BD6EB5"/>
  </w:style>
  <w:style w:type="character" w:customStyle="1" w:styleId="a5">
    <w:name w:val="Заголовок Знак"/>
    <w:basedOn w:val="a1"/>
    <w:link w:val="a4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</w:rPr>
  </w:style>
  <w:style w:type="character" w:customStyle="1" w:styleId="30">
    <w:name w:val="Заголовок 3 Знак"/>
    <w:basedOn w:val="a1"/>
    <w:link w:val="3"/>
    <w:uiPriority w:val="9"/>
    <w:rsid w:val="00C020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1"/>
    <w:link w:val="4"/>
    <w:uiPriority w:val="9"/>
    <w:rsid w:val="00C0202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2">
    <w:name w:val="Normal (Web)"/>
    <w:basedOn w:val="a0"/>
    <w:uiPriority w:val="99"/>
    <w:semiHidden/>
    <w:unhideWhenUsed/>
    <w:rsid w:val="00C020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6OfSNMCt8IWb+AcBIKw9UljGqA==">CgMxLjA4AHIhMXBTSTI1c1ZoRE84blRYbUROSHNIQTEzNEFqZWFYUVBz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Spaceship24</dc:creator>
  <cp:lastModifiedBy>Spaceship24</cp:lastModifiedBy>
  <cp:revision>6</cp:revision>
  <dcterms:created xsi:type="dcterms:W3CDTF">2024-10-04T13:47:00Z</dcterms:created>
  <dcterms:modified xsi:type="dcterms:W3CDTF">2024-10-11T06:36:00Z</dcterms:modified>
</cp:coreProperties>
</file>