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b w:val="0"/>
          <w:color w:val="auto"/>
          <w:kern w:val="2"/>
          <w:sz w:val="22"/>
          <w:szCs w:val="22"/>
          <w:lang w:eastAsia="en-US"/>
          <w14:ligatures w14:val="standardContextual"/>
        </w:rPr>
        <w:id w:val="261802293"/>
        <w:docPartObj>
          <w:docPartGallery w:val="Table of Contents"/>
          <w:docPartUnique/>
        </w:docPartObj>
      </w:sdtPr>
      <w:sdtEndPr>
        <w:rPr>
          <w:bCs/>
          <w:sz w:val="24"/>
        </w:rPr>
      </w:sdtEndPr>
      <w:sdtContent>
        <w:p w14:paraId="4BA79C56" w14:textId="78255E5D" w:rsidR="003D4C8A" w:rsidRDefault="00DA748B" w:rsidP="003D4C8A">
          <w:pPr>
            <w:pStyle w:val="ad"/>
            <w:rPr>
              <w:rFonts w:eastAsiaTheme="minorHAnsi" w:cs="Times New Roman"/>
              <w:b w:val="0"/>
              <w:color w:val="auto"/>
              <w:kern w:val="2"/>
              <w:sz w:val="22"/>
              <w:szCs w:val="22"/>
              <w:lang w:eastAsia="en-US"/>
              <w14:ligatures w14:val="standardContextual"/>
            </w:rPr>
          </w:pPr>
          <w:r w:rsidRPr="00DA748B">
            <w:rPr>
              <w:noProof/>
            </w:rPr>
            <w:drawing>
              <wp:inline distT="0" distB="0" distL="0" distR="0" wp14:anchorId="13FBF32B" wp14:editId="69F8EECC">
                <wp:extent cx="5940425" cy="8537575"/>
                <wp:effectExtent l="0" t="0" r="3175" b="0"/>
                <wp:docPr id="1740240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8537575"/>
                        </a:xfrm>
                        <a:prstGeom prst="rect">
                          <a:avLst/>
                        </a:prstGeom>
                        <a:noFill/>
                        <a:ln>
                          <a:noFill/>
                        </a:ln>
                      </pic:spPr>
                    </pic:pic>
                  </a:graphicData>
                </a:graphic>
              </wp:inline>
            </w:drawing>
          </w:r>
          <w:r w:rsidRPr="00DA748B">
            <w:rPr>
              <w:noProof/>
            </w:rPr>
            <w:lastRenderedPageBreak/>
            <w:drawing>
              <wp:inline distT="0" distB="0" distL="0" distR="0" wp14:anchorId="60924702" wp14:editId="039A2ED6">
                <wp:extent cx="5940425" cy="8255635"/>
                <wp:effectExtent l="0" t="0" r="3175" b="0"/>
                <wp:docPr id="12160102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8255635"/>
                        </a:xfrm>
                        <a:prstGeom prst="rect">
                          <a:avLst/>
                        </a:prstGeom>
                        <a:noFill/>
                        <a:ln>
                          <a:noFill/>
                        </a:ln>
                      </pic:spPr>
                    </pic:pic>
                  </a:graphicData>
                </a:graphic>
              </wp:inline>
            </w:drawing>
          </w:r>
        </w:p>
        <w:p w14:paraId="6DAFB6D1" w14:textId="77777777" w:rsidR="003D4C8A" w:rsidRDefault="003D4C8A" w:rsidP="003D4C8A">
          <w:pPr>
            <w:spacing w:after="240"/>
            <w:jc w:val="center"/>
            <w:rPr>
              <w:rFonts w:cs="Times New Roman"/>
              <w:b/>
              <w:sz w:val="28"/>
              <w:szCs w:val="28"/>
            </w:rPr>
          </w:pPr>
        </w:p>
        <w:p w14:paraId="302CF96D" w14:textId="77777777" w:rsidR="003D4C8A" w:rsidRDefault="003D4C8A" w:rsidP="003D4C8A">
          <w:pPr>
            <w:spacing w:after="240"/>
            <w:jc w:val="center"/>
            <w:rPr>
              <w:rFonts w:cs="Times New Roman"/>
              <w:b/>
              <w:sz w:val="28"/>
              <w:szCs w:val="28"/>
            </w:rPr>
          </w:pPr>
        </w:p>
        <w:p w14:paraId="29B1C3E3" w14:textId="09056CD6" w:rsidR="003D4C8A" w:rsidRPr="000A2F54" w:rsidRDefault="003D4C8A" w:rsidP="003D4C8A">
          <w:pPr>
            <w:spacing w:after="240"/>
            <w:jc w:val="center"/>
            <w:rPr>
              <w:rFonts w:cs="Times New Roman"/>
              <w:b/>
              <w:sz w:val="28"/>
              <w:szCs w:val="28"/>
            </w:rPr>
          </w:pPr>
          <w:r w:rsidRPr="000A2F54">
            <w:rPr>
              <w:rFonts w:cs="Times New Roman"/>
              <w:b/>
              <w:sz w:val="28"/>
              <w:szCs w:val="28"/>
            </w:rPr>
            <w:lastRenderedPageBreak/>
            <w:t>СОДЕРЖАНИЕ РАЗДЕЛОВ ЗАДАНИЯ И ИСХОДНЫЕ ДАННЫЕ</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3D4C8A" w:rsidRPr="000A2F54" w14:paraId="649CA869" w14:textId="77777777" w:rsidTr="00B26CCB">
            <w:trPr>
              <w:trHeight w:val="260"/>
            </w:trPr>
            <w:tc>
              <w:tcPr>
                <w:tcW w:w="9214" w:type="dxa"/>
                <w:tcBorders>
                  <w:top w:val="nil"/>
                </w:tcBorders>
              </w:tcPr>
              <w:p w14:paraId="06A1C0DC" w14:textId="65CF9146" w:rsidR="00B26CCB" w:rsidRPr="00B26CCB" w:rsidRDefault="00B26CCB" w:rsidP="00B26CCB">
                <w:pPr>
                  <w:pStyle w:val="a7"/>
                  <w:numPr>
                    <w:ilvl w:val="0"/>
                    <w:numId w:val="21"/>
                  </w:numPr>
                  <w:pBdr>
                    <w:bottom w:val="single" w:sz="4" w:space="1" w:color="auto"/>
                    <w:between w:val="single" w:sz="4" w:space="1" w:color="auto"/>
                  </w:pBdr>
                  <w:tabs>
                    <w:tab w:val="left" w:pos="1440"/>
                  </w:tabs>
                  <w:spacing w:line="240" w:lineRule="auto"/>
                  <w:jc w:val="left"/>
                  <w:rPr>
                    <w:rFonts w:eastAsia="Calibri" w:cs="Times New Roman"/>
                    <w:sz w:val="22"/>
                  </w:rPr>
                </w:pPr>
                <w:r w:rsidRPr="00B26CCB">
                  <w:rPr>
                    <w:rFonts w:eastAsia="Calibri" w:cs="Times New Roman"/>
                    <w:sz w:val="22"/>
                  </w:rPr>
                  <w:t>Введение</w:t>
                </w:r>
              </w:p>
              <w:p w14:paraId="23B4A7F8" w14:textId="32EE9A49" w:rsidR="003D4C8A" w:rsidRPr="00B26CCB" w:rsidRDefault="003D4C8A" w:rsidP="00B26CCB">
                <w:pPr>
                  <w:pStyle w:val="a7"/>
                  <w:numPr>
                    <w:ilvl w:val="0"/>
                    <w:numId w:val="21"/>
                  </w:numPr>
                  <w:tabs>
                    <w:tab w:val="left" w:pos="1440"/>
                  </w:tabs>
                  <w:spacing w:line="240" w:lineRule="auto"/>
                  <w:jc w:val="left"/>
                  <w:rPr>
                    <w:rFonts w:eastAsia="Calibri" w:cs="Times New Roman"/>
                    <w:sz w:val="22"/>
                  </w:rPr>
                </w:pPr>
                <w:r w:rsidRPr="00B26CCB">
                  <w:rPr>
                    <w:rFonts w:eastAsia="Calibri" w:cs="Times New Roman"/>
                    <w:sz w:val="22"/>
                  </w:rPr>
                  <w:t>Рейтинговый подход для оценки кредитоспособности предприятий-заемщиков в коммерческом банке</w:t>
                </w:r>
              </w:p>
            </w:tc>
          </w:tr>
          <w:tr w:rsidR="003D4C8A" w:rsidRPr="000A2F54" w14:paraId="37635D0A" w14:textId="77777777" w:rsidTr="00B26CCB">
            <w:trPr>
              <w:trHeight w:val="276"/>
            </w:trPr>
            <w:tc>
              <w:tcPr>
                <w:tcW w:w="9214" w:type="dxa"/>
              </w:tcPr>
              <w:p w14:paraId="68F5C3BF" w14:textId="77777777" w:rsidR="003D4C8A" w:rsidRPr="000418C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Сущность и значение кредитного рейтинга заемщика</w:t>
                </w:r>
              </w:p>
            </w:tc>
          </w:tr>
          <w:tr w:rsidR="003D4C8A" w:rsidRPr="000A2F54" w14:paraId="4B5817B7" w14:textId="77777777" w:rsidTr="00B26CCB">
            <w:trPr>
              <w:trHeight w:val="260"/>
            </w:trPr>
            <w:tc>
              <w:tcPr>
                <w:tcW w:w="9214" w:type="dxa"/>
              </w:tcPr>
              <w:p w14:paraId="79F51CA0" w14:textId="77777777" w:rsidR="003D4C8A" w:rsidRPr="000418C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Методы определения кредитного рейтинга заемщика</w:t>
                </w:r>
              </w:p>
            </w:tc>
          </w:tr>
          <w:tr w:rsidR="003D4C8A" w:rsidRPr="000A2F54" w14:paraId="4F600026" w14:textId="77777777" w:rsidTr="00B26CCB">
            <w:trPr>
              <w:trHeight w:val="276"/>
            </w:trPr>
            <w:tc>
              <w:tcPr>
                <w:tcW w:w="9214" w:type="dxa"/>
              </w:tcPr>
              <w:p w14:paraId="0D92AF69" w14:textId="77777777" w:rsidR="003D4C8A" w:rsidRPr="000418C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 xml:space="preserve">Международный опыт использования рейтинговых систем </w:t>
                </w:r>
              </w:p>
            </w:tc>
          </w:tr>
          <w:tr w:rsidR="003D4C8A" w:rsidRPr="000A2F54" w14:paraId="62B35852" w14:textId="77777777" w:rsidTr="00B26CCB">
            <w:trPr>
              <w:trHeight w:val="276"/>
            </w:trPr>
            <w:tc>
              <w:tcPr>
                <w:tcW w:w="9214" w:type="dxa"/>
              </w:tcPr>
              <w:p w14:paraId="30F283B4" w14:textId="77777777" w:rsidR="003D4C8A" w:rsidRPr="000418C2" w:rsidRDefault="003D4C8A" w:rsidP="003D4C8A">
                <w:pPr>
                  <w:pStyle w:val="a7"/>
                  <w:numPr>
                    <w:ilvl w:val="0"/>
                    <w:numId w:val="21"/>
                  </w:numPr>
                  <w:tabs>
                    <w:tab w:val="left" w:pos="1440"/>
                  </w:tabs>
                  <w:spacing w:line="240" w:lineRule="auto"/>
                  <w:jc w:val="left"/>
                  <w:rPr>
                    <w:rFonts w:eastAsia="Calibri" w:cs="Times New Roman"/>
                    <w:sz w:val="22"/>
                  </w:rPr>
                </w:pPr>
                <w:r>
                  <w:rPr>
                    <w:rFonts w:eastAsia="Calibri" w:cs="Times New Roman"/>
                    <w:sz w:val="22"/>
                  </w:rPr>
                  <w:t>Анализ кредитного рейтинга заемщика в коммерческом банке АО «Российский сельскохозяйственный банк»</w:t>
                </w:r>
              </w:p>
            </w:tc>
          </w:tr>
          <w:tr w:rsidR="003D4C8A" w:rsidRPr="000A2F54" w14:paraId="3F68A854" w14:textId="77777777" w:rsidTr="00B26CCB">
            <w:trPr>
              <w:trHeight w:val="276"/>
            </w:trPr>
            <w:tc>
              <w:tcPr>
                <w:tcW w:w="9214" w:type="dxa"/>
              </w:tcPr>
              <w:p w14:paraId="15502A04" w14:textId="77777777" w:rsidR="003D4C8A" w:rsidRPr="000418C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Технико-экономическая характеристика банка АО «Российский сельскохозяйственный банк»</w:t>
                </w:r>
              </w:p>
            </w:tc>
          </w:tr>
          <w:tr w:rsidR="003D4C8A" w:rsidRPr="000A2F54" w14:paraId="2142B4AE" w14:textId="77777777" w:rsidTr="00B26CCB">
            <w:trPr>
              <w:trHeight w:val="260"/>
            </w:trPr>
            <w:tc>
              <w:tcPr>
                <w:tcW w:w="9214" w:type="dxa"/>
              </w:tcPr>
              <w:p w14:paraId="2D0E864B" w14:textId="77777777" w:rsidR="003D4C8A" w:rsidRPr="000418C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Анализ кредитного рейтинга заемщика в АО «Российский сельскохозяйственный банк»</w:t>
                </w:r>
              </w:p>
            </w:tc>
          </w:tr>
          <w:tr w:rsidR="003D4C8A" w:rsidRPr="000A2F54" w14:paraId="61EFF317" w14:textId="77777777" w:rsidTr="00B26CCB">
            <w:trPr>
              <w:trHeight w:val="276"/>
            </w:trPr>
            <w:tc>
              <w:tcPr>
                <w:tcW w:w="9214" w:type="dxa"/>
              </w:tcPr>
              <w:p w14:paraId="171A2AFD" w14:textId="77777777" w:rsidR="003D4C8A" w:rsidRPr="000418C2" w:rsidRDefault="003D4C8A" w:rsidP="003D4C8A">
                <w:pPr>
                  <w:pStyle w:val="a7"/>
                  <w:numPr>
                    <w:ilvl w:val="0"/>
                    <w:numId w:val="21"/>
                  </w:numPr>
                  <w:tabs>
                    <w:tab w:val="left" w:pos="1440"/>
                  </w:tabs>
                  <w:spacing w:line="240" w:lineRule="auto"/>
                  <w:jc w:val="left"/>
                  <w:rPr>
                    <w:rFonts w:eastAsia="Calibri" w:cs="Times New Roman"/>
                    <w:sz w:val="22"/>
                  </w:rPr>
                </w:pPr>
                <w:r>
                  <w:rPr>
                    <w:rFonts w:eastAsia="Calibri" w:cs="Times New Roman"/>
                    <w:sz w:val="22"/>
                  </w:rPr>
                  <w:t>Совершенствование методов определения кредитного рейтинга заемщика в коммерческом банке АО «Российский сельскохозяйственный банк»</w:t>
                </w:r>
              </w:p>
            </w:tc>
          </w:tr>
          <w:tr w:rsidR="003D4C8A" w:rsidRPr="000A2F54" w14:paraId="374AD1D9" w14:textId="77777777" w:rsidTr="00B26CCB">
            <w:trPr>
              <w:trHeight w:val="292"/>
            </w:trPr>
            <w:tc>
              <w:tcPr>
                <w:tcW w:w="9214" w:type="dxa"/>
              </w:tcPr>
              <w:p w14:paraId="4D4DA8A0" w14:textId="77777777" w:rsidR="003D4C8A" w:rsidRPr="001D3F0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Рекомендации по совершенствованию методов определения кредитного рейтинга заемщика в банке</w:t>
                </w:r>
              </w:p>
            </w:tc>
          </w:tr>
          <w:tr w:rsidR="003D4C8A" w:rsidRPr="000A2F54" w14:paraId="4D27C591" w14:textId="77777777" w:rsidTr="00B26CCB">
            <w:trPr>
              <w:trHeight w:val="292"/>
            </w:trPr>
            <w:tc>
              <w:tcPr>
                <w:tcW w:w="9214" w:type="dxa"/>
              </w:tcPr>
              <w:p w14:paraId="4C6155DC" w14:textId="77777777" w:rsidR="003D4C8A" w:rsidRPr="001D3F02" w:rsidRDefault="003D4C8A" w:rsidP="003D4C8A">
                <w:pPr>
                  <w:pStyle w:val="a7"/>
                  <w:numPr>
                    <w:ilvl w:val="1"/>
                    <w:numId w:val="21"/>
                  </w:numPr>
                  <w:tabs>
                    <w:tab w:val="left" w:pos="1440"/>
                  </w:tabs>
                  <w:spacing w:line="240" w:lineRule="auto"/>
                  <w:jc w:val="left"/>
                  <w:rPr>
                    <w:rFonts w:eastAsia="Calibri" w:cs="Times New Roman"/>
                    <w:sz w:val="22"/>
                  </w:rPr>
                </w:pPr>
                <w:r>
                  <w:rPr>
                    <w:rFonts w:eastAsia="Calibri" w:cs="Times New Roman"/>
                    <w:sz w:val="22"/>
                  </w:rPr>
                  <w:t>Оценка эффективности предлагаемой методики оценки кредитного рейтинга заемщика</w:t>
                </w:r>
              </w:p>
            </w:tc>
          </w:tr>
          <w:tr w:rsidR="00B26CCB" w:rsidRPr="000A2F54" w14:paraId="29EDEF83" w14:textId="77777777" w:rsidTr="00B26CCB">
            <w:trPr>
              <w:trHeight w:val="292"/>
            </w:trPr>
            <w:tc>
              <w:tcPr>
                <w:tcW w:w="9214" w:type="dxa"/>
              </w:tcPr>
              <w:p w14:paraId="7AF1D10E" w14:textId="296244CA" w:rsidR="00B26CCB" w:rsidRPr="00B26CCB" w:rsidRDefault="00B26CCB" w:rsidP="00B26CCB">
                <w:pPr>
                  <w:pStyle w:val="a7"/>
                  <w:numPr>
                    <w:ilvl w:val="0"/>
                    <w:numId w:val="21"/>
                  </w:numPr>
                  <w:tabs>
                    <w:tab w:val="left" w:pos="1440"/>
                  </w:tabs>
                  <w:spacing w:line="240" w:lineRule="auto"/>
                  <w:jc w:val="left"/>
                  <w:rPr>
                    <w:rFonts w:eastAsia="Calibri" w:cs="Times New Roman"/>
                    <w:sz w:val="22"/>
                  </w:rPr>
                </w:pPr>
                <w:r>
                  <w:rPr>
                    <w:rFonts w:eastAsia="Calibri" w:cs="Times New Roman"/>
                    <w:sz w:val="22"/>
                  </w:rPr>
                  <w:t>Заключение</w:t>
                </w:r>
              </w:p>
            </w:tc>
          </w:tr>
          <w:tr w:rsidR="00B26CCB" w:rsidRPr="000A2F54" w14:paraId="49853866" w14:textId="77777777" w:rsidTr="00B26CCB">
            <w:trPr>
              <w:trHeight w:val="292"/>
            </w:trPr>
            <w:tc>
              <w:tcPr>
                <w:tcW w:w="9214" w:type="dxa"/>
              </w:tcPr>
              <w:p w14:paraId="62A75C1A" w14:textId="2E5CB33B" w:rsidR="00B26CCB" w:rsidRPr="00B26CCB" w:rsidRDefault="00B26CCB" w:rsidP="00B26CCB">
                <w:pPr>
                  <w:pStyle w:val="a7"/>
                  <w:numPr>
                    <w:ilvl w:val="0"/>
                    <w:numId w:val="21"/>
                  </w:numPr>
                  <w:tabs>
                    <w:tab w:val="left" w:pos="1440"/>
                  </w:tabs>
                  <w:spacing w:line="240" w:lineRule="auto"/>
                  <w:jc w:val="left"/>
                  <w:rPr>
                    <w:rFonts w:eastAsia="Calibri" w:cs="Times New Roman"/>
                    <w:sz w:val="22"/>
                  </w:rPr>
                </w:pPr>
                <w:r>
                  <w:rPr>
                    <w:rFonts w:eastAsia="Calibri" w:cs="Times New Roman"/>
                    <w:sz w:val="22"/>
                  </w:rPr>
                  <w:t>Список литературы</w:t>
                </w:r>
              </w:p>
            </w:tc>
          </w:tr>
          <w:tr w:rsidR="00B26CCB" w:rsidRPr="000A2F54" w14:paraId="78E5C4D3" w14:textId="77777777" w:rsidTr="00B26CCB">
            <w:trPr>
              <w:trHeight w:val="292"/>
            </w:trPr>
            <w:tc>
              <w:tcPr>
                <w:tcW w:w="9214" w:type="dxa"/>
              </w:tcPr>
              <w:p w14:paraId="4FD6A787" w14:textId="6BA9ECC1" w:rsidR="00B26CCB" w:rsidRPr="00B26CCB" w:rsidRDefault="00B26CCB" w:rsidP="00B26CCB">
                <w:pPr>
                  <w:pStyle w:val="a7"/>
                  <w:numPr>
                    <w:ilvl w:val="0"/>
                    <w:numId w:val="21"/>
                  </w:numPr>
                  <w:tabs>
                    <w:tab w:val="left" w:pos="1440"/>
                  </w:tabs>
                  <w:spacing w:line="240" w:lineRule="auto"/>
                  <w:jc w:val="left"/>
                  <w:rPr>
                    <w:rFonts w:eastAsia="Calibri" w:cs="Times New Roman"/>
                    <w:sz w:val="22"/>
                  </w:rPr>
                </w:pPr>
                <w:r>
                  <w:rPr>
                    <w:rFonts w:eastAsia="Calibri" w:cs="Times New Roman"/>
                    <w:sz w:val="22"/>
                  </w:rPr>
                  <w:t>Приложение</w:t>
                </w:r>
              </w:p>
            </w:tc>
          </w:tr>
        </w:tbl>
        <w:p w14:paraId="0D3C5B3D" w14:textId="72185FA8" w:rsidR="003D4C8A" w:rsidRDefault="003D4C8A" w:rsidP="003D4C8A">
          <w:pPr>
            <w:spacing w:after="240"/>
            <w:jc w:val="center"/>
            <w:rPr>
              <w:rFonts w:cs="Times New Roman"/>
              <w:b/>
              <w:sz w:val="28"/>
              <w:szCs w:val="28"/>
            </w:rPr>
          </w:pPr>
        </w:p>
        <w:p w14:paraId="2972E44C" w14:textId="04D57D80" w:rsidR="003D4C8A" w:rsidRPr="000A2F54" w:rsidRDefault="003D4C8A" w:rsidP="003D4C8A">
          <w:pPr>
            <w:spacing w:after="240"/>
            <w:jc w:val="center"/>
            <w:rPr>
              <w:rFonts w:cs="Times New Roman"/>
              <w:b/>
              <w:sz w:val="28"/>
              <w:szCs w:val="28"/>
            </w:rPr>
          </w:pPr>
          <w:r w:rsidRPr="000A2F54">
            <w:rPr>
              <w:rFonts w:cs="Times New Roman"/>
              <w:b/>
              <w:sz w:val="28"/>
              <w:szCs w:val="28"/>
            </w:rPr>
            <w:t>ПЕРЕЧЕНЬ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820"/>
            <w:gridCol w:w="4394"/>
          </w:tblGrid>
          <w:tr w:rsidR="003D4C8A" w:rsidRPr="000A2F54" w14:paraId="660015D2" w14:textId="77777777" w:rsidTr="00B26CCB">
            <w:trPr>
              <w:trHeight w:val="260"/>
            </w:trPr>
            <w:tc>
              <w:tcPr>
                <w:tcW w:w="4820" w:type="dxa"/>
                <w:tcBorders>
                  <w:top w:val="nil"/>
                  <w:bottom w:val="nil"/>
                  <w:right w:val="nil"/>
                </w:tcBorders>
              </w:tcPr>
              <w:p w14:paraId="37ACF01B" w14:textId="77777777" w:rsidR="003D4C8A" w:rsidRPr="000A2F54" w:rsidRDefault="003D4C8A" w:rsidP="00B26CCB">
                <w:pPr>
                  <w:tabs>
                    <w:tab w:val="left" w:pos="1440"/>
                  </w:tabs>
                  <w:ind w:firstLine="0"/>
                  <w:rPr>
                    <w:rFonts w:eastAsia="Calibri" w:cs="Times New Roman"/>
                    <w:b/>
                    <w:sz w:val="28"/>
                    <w:szCs w:val="28"/>
                  </w:rPr>
                </w:pPr>
                <w:r w:rsidRPr="000A2F54">
                  <w:rPr>
                    <w:rFonts w:eastAsia="Calibri" w:cs="Times New Roman"/>
                    <w:b/>
                    <w:sz w:val="28"/>
                    <w:szCs w:val="28"/>
                  </w:rPr>
                  <w:t>Количество листов</w:t>
                </w:r>
              </w:p>
            </w:tc>
            <w:tc>
              <w:tcPr>
                <w:tcW w:w="4394" w:type="dxa"/>
                <w:tcBorders>
                  <w:top w:val="nil"/>
                  <w:left w:val="nil"/>
                  <w:bottom w:val="single" w:sz="4" w:space="0" w:color="auto"/>
                </w:tcBorders>
              </w:tcPr>
              <w:p w14:paraId="00841401" w14:textId="77777777" w:rsidR="003D4C8A" w:rsidRPr="000A2F54" w:rsidRDefault="003D4C8A" w:rsidP="00B26CCB">
                <w:pPr>
                  <w:tabs>
                    <w:tab w:val="left" w:pos="1440"/>
                  </w:tabs>
                  <w:jc w:val="center"/>
                  <w:rPr>
                    <w:rFonts w:eastAsia="Calibri" w:cs="Times New Roman"/>
                    <w:sz w:val="22"/>
                  </w:rPr>
                </w:pPr>
              </w:p>
            </w:tc>
          </w:tr>
          <w:tr w:rsidR="003D4C8A" w:rsidRPr="000A2F54" w14:paraId="38850F51" w14:textId="77777777" w:rsidTr="00B26CCB">
            <w:trPr>
              <w:trHeight w:val="178"/>
            </w:trPr>
            <w:tc>
              <w:tcPr>
                <w:tcW w:w="4820" w:type="dxa"/>
                <w:tcBorders>
                  <w:top w:val="nil"/>
                  <w:bottom w:val="nil"/>
                  <w:right w:val="nil"/>
                </w:tcBorders>
              </w:tcPr>
              <w:p w14:paraId="2C52009E" w14:textId="77777777" w:rsidR="003D4C8A" w:rsidRPr="000A2F54" w:rsidRDefault="003D4C8A" w:rsidP="00B26CCB">
                <w:pPr>
                  <w:tabs>
                    <w:tab w:val="left" w:pos="1440"/>
                  </w:tabs>
                  <w:rPr>
                    <w:rFonts w:eastAsia="Calibri" w:cs="Times New Roman"/>
                    <w:b/>
                    <w:sz w:val="16"/>
                    <w:szCs w:val="16"/>
                  </w:rPr>
                </w:pPr>
              </w:p>
            </w:tc>
            <w:tc>
              <w:tcPr>
                <w:tcW w:w="4394" w:type="dxa"/>
                <w:tcBorders>
                  <w:top w:val="single" w:sz="4" w:space="0" w:color="auto"/>
                  <w:left w:val="nil"/>
                  <w:bottom w:val="nil"/>
                </w:tcBorders>
              </w:tcPr>
              <w:p w14:paraId="60EE7ED8" w14:textId="77777777" w:rsidR="003D4C8A" w:rsidRPr="000A2F54" w:rsidRDefault="003D4C8A" w:rsidP="00B26CCB">
                <w:pPr>
                  <w:tabs>
                    <w:tab w:val="left" w:pos="1440"/>
                  </w:tabs>
                  <w:rPr>
                    <w:rFonts w:eastAsia="Calibri" w:cs="Times New Roman"/>
                    <w:sz w:val="16"/>
                    <w:szCs w:val="16"/>
                  </w:rPr>
                </w:pPr>
              </w:p>
            </w:tc>
          </w:tr>
          <w:tr w:rsidR="003D4C8A" w:rsidRPr="000A2F54" w14:paraId="133C092D" w14:textId="77777777" w:rsidTr="00B26CCB">
            <w:trPr>
              <w:trHeight w:val="260"/>
            </w:trPr>
            <w:tc>
              <w:tcPr>
                <w:tcW w:w="4820" w:type="dxa"/>
                <w:tcBorders>
                  <w:top w:val="nil"/>
                  <w:bottom w:val="nil"/>
                  <w:right w:val="nil"/>
                </w:tcBorders>
              </w:tcPr>
              <w:p w14:paraId="63A97103" w14:textId="77777777" w:rsidR="003D4C8A" w:rsidRPr="000A2F54" w:rsidRDefault="003D4C8A" w:rsidP="00B26CCB">
                <w:pPr>
                  <w:tabs>
                    <w:tab w:val="left" w:pos="1440"/>
                  </w:tabs>
                  <w:ind w:firstLine="0"/>
                  <w:rPr>
                    <w:rFonts w:eastAsia="Calibri" w:cs="Times New Roman"/>
                    <w:b/>
                    <w:sz w:val="28"/>
                    <w:szCs w:val="28"/>
                  </w:rPr>
                </w:pPr>
                <w:r w:rsidRPr="000A2F54">
                  <w:rPr>
                    <w:rFonts w:eastAsia="Calibri" w:cs="Times New Roman"/>
                    <w:b/>
                    <w:sz w:val="28"/>
                    <w:szCs w:val="28"/>
                  </w:rPr>
                  <w:t>Количество слайдов в презентации</w:t>
                </w:r>
              </w:p>
            </w:tc>
            <w:tc>
              <w:tcPr>
                <w:tcW w:w="4394" w:type="dxa"/>
                <w:tcBorders>
                  <w:top w:val="nil"/>
                  <w:left w:val="nil"/>
                  <w:bottom w:val="single" w:sz="4" w:space="0" w:color="auto"/>
                </w:tcBorders>
              </w:tcPr>
              <w:p w14:paraId="76617114" w14:textId="77777777" w:rsidR="003D4C8A" w:rsidRPr="000A2F54" w:rsidRDefault="003D4C8A" w:rsidP="00B26CCB">
                <w:pPr>
                  <w:tabs>
                    <w:tab w:val="left" w:pos="1440"/>
                  </w:tabs>
                  <w:jc w:val="center"/>
                  <w:rPr>
                    <w:rFonts w:eastAsia="Calibri" w:cs="Times New Roman"/>
                    <w:sz w:val="22"/>
                  </w:rPr>
                </w:pPr>
              </w:p>
            </w:tc>
          </w:tr>
          <w:tr w:rsidR="003D4C8A" w:rsidRPr="000A2F54" w14:paraId="6427DAEA" w14:textId="77777777" w:rsidTr="00B26CCB">
            <w:trPr>
              <w:trHeight w:val="276"/>
            </w:trPr>
            <w:tc>
              <w:tcPr>
                <w:tcW w:w="4820" w:type="dxa"/>
                <w:tcBorders>
                  <w:top w:val="nil"/>
                  <w:bottom w:val="nil"/>
                  <w:right w:val="nil"/>
                </w:tcBorders>
              </w:tcPr>
              <w:p w14:paraId="0138AF09" w14:textId="77777777" w:rsidR="003D4C8A" w:rsidRPr="000A2F54" w:rsidRDefault="003D4C8A" w:rsidP="00B26CCB">
                <w:pPr>
                  <w:tabs>
                    <w:tab w:val="left" w:pos="1440"/>
                  </w:tabs>
                  <w:rPr>
                    <w:rFonts w:eastAsia="Calibri" w:cs="Times New Roman"/>
                    <w:sz w:val="22"/>
                  </w:rPr>
                </w:pPr>
              </w:p>
            </w:tc>
            <w:tc>
              <w:tcPr>
                <w:tcW w:w="4394" w:type="dxa"/>
                <w:tcBorders>
                  <w:top w:val="single" w:sz="4" w:space="0" w:color="auto"/>
                  <w:left w:val="nil"/>
                  <w:bottom w:val="nil"/>
                </w:tcBorders>
              </w:tcPr>
              <w:p w14:paraId="769F9BC5" w14:textId="77777777" w:rsidR="003D4C8A" w:rsidRPr="000A2F54" w:rsidRDefault="003D4C8A" w:rsidP="00B26CCB">
                <w:pPr>
                  <w:tabs>
                    <w:tab w:val="left" w:pos="1440"/>
                  </w:tabs>
                  <w:rPr>
                    <w:rFonts w:eastAsia="Calibri" w:cs="Times New Roman"/>
                    <w:sz w:val="22"/>
                  </w:rPr>
                </w:pPr>
              </w:p>
            </w:tc>
          </w:tr>
        </w:tbl>
        <w:p w14:paraId="68061C3F" w14:textId="77777777" w:rsidR="003D4C8A" w:rsidRPr="000A2F54" w:rsidRDefault="003D4C8A" w:rsidP="003D4C8A">
          <w:pPr>
            <w:spacing w:after="240"/>
            <w:jc w:val="center"/>
            <w:rPr>
              <w:rFonts w:cs="Times New Roman"/>
              <w:b/>
              <w:sz w:val="28"/>
              <w:szCs w:val="28"/>
            </w:rPr>
          </w:pPr>
          <w:r w:rsidRPr="000A2F54">
            <w:rPr>
              <w:rFonts w:cs="Times New Roman"/>
              <w:b/>
              <w:sz w:val="28"/>
              <w:szCs w:val="28"/>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3D4C8A" w:rsidRPr="000A2F54" w14:paraId="56A11920" w14:textId="77777777" w:rsidTr="00B26CCB">
            <w:trPr>
              <w:trHeight w:val="260"/>
            </w:trPr>
            <w:tc>
              <w:tcPr>
                <w:tcW w:w="9214" w:type="dxa"/>
                <w:tcBorders>
                  <w:top w:val="nil"/>
                </w:tcBorders>
              </w:tcPr>
              <w:p w14:paraId="4D76838A" w14:textId="77777777" w:rsidR="003D4C8A" w:rsidRPr="000A2F54" w:rsidRDefault="003D4C8A" w:rsidP="00B26CCB">
                <w:pPr>
                  <w:tabs>
                    <w:tab w:val="left" w:pos="1440"/>
                  </w:tabs>
                  <w:rPr>
                    <w:rFonts w:eastAsia="Calibri" w:cs="Times New Roman"/>
                    <w:sz w:val="22"/>
                  </w:rPr>
                </w:pPr>
              </w:p>
            </w:tc>
          </w:tr>
          <w:tr w:rsidR="003D4C8A" w:rsidRPr="000A2F54" w14:paraId="2D866FE8" w14:textId="77777777" w:rsidTr="00B26CCB">
            <w:trPr>
              <w:trHeight w:val="276"/>
            </w:trPr>
            <w:tc>
              <w:tcPr>
                <w:tcW w:w="9214" w:type="dxa"/>
              </w:tcPr>
              <w:p w14:paraId="7D4DD236" w14:textId="77777777" w:rsidR="003D4C8A" w:rsidRPr="000A2F54" w:rsidRDefault="003D4C8A" w:rsidP="00B26CCB">
                <w:pPr>
                  <w:tabs>
                    <w:tab w:val="left" w:pos="1440"/>
                  </w:tabs>
                  <w:rPr>
                    <w:rFonts w:eastAsia="Calibri" w:cs="Times New Roman"/>
                    <w:sz w:val="22"/>
                  </w:rPr>
                </w:pPr>
              </w:p>
            </w:tc>
          </w:tr>
          <w:tr w:rsidR="003D4C8A" w:rsidRPr="000A2F54" w14:paraId="5BF60812" w14:textId="77777777" w:rsidTr="00B26CCB">
            <w:trPr>
              <w:trHeight w:val="260"/>
            </w:trPr>
            <w:tc>
              <w:tcPr>
                <w:tcW w:w="9214" w:type="dxa"/>
              </w:tcPr>
              <w:p w14:paraId="197FEEBA" w14:textId="77777777" w:rsidR="003D4C8A" w:rsidRPr="000A2F54" w:rsidRDefault="003D4C8A" w:rsidP="00B26CCB">
                <w:pPr>
                  <w:tabs>
                    <w:tab w:val="left" w:pos="1440"/>
                  </w:tabs>
                  <w:rPr>
                    <w:rFonts w:eastAsia="Calibri" w:cs="Times New Roman"/>
                    <w:sz w:val="22"/>
                  </w:rPr>
                </w:pPr>
              </w:p>
            </w:tc>
          </w:tr>
          <w:tr w:rsidR="003D4C8A" w:rsidRPr="000A2F54" w14:paraId="111022B8" w14:textId="77777777" w:rsidTr="00B26CCB">
            <w:trPr>
              <w:trHeight w:val="276"/>
            </w:trPr>
            <w:tc>
              <w:tcPr>
                <w:tcW w:w="9214" w:type="dxa"/>
              </w:tcPr>
              <w:p w14:paraId="08A084B7" w14:textId="77777777" w:rsidR="003D4C8A" w:rsidRPr="000A2F54" w:rsidRDefault="003D4C8A" w:rsidP="00B26CCB">
                <w:pPr>
                  <w:tabs>
                    <w:tab w:val="left" w:pos="1440"/>
                  </w:tabs>
                  <w:rPr>
                    <w:rFonts w:eastAsia="Calibri" w:cs="Times New Roman"/>
                    <w:sz w:val="22"/>
                  </w:rPr>
                </w:pPr>
              </w:p>
            </w:tc>
          </w:tr>
          <w:tr w:rsidR="003D4C8A" w:rsidRPr="000A2F54" w14:paraId="232A95B3" w14:textId="77777777" w:rsidTr="00B26CCB">
            <w:trPr>
              <w:trHeight w:val="276"/>
            </w:trPr>
            <w:tc>
              <w:tcPr>
                <w:tcW w:w="9214" w:type="dxa"/>
              </w:tcPr>
              <w:p w14:paraId="3310B633" w14:textId="77777777" w:rsidR="003D4C8A" w:rsidRPr="000A2F54" w:rsidRDefault="003D4C8A" w:rsidP="00B26CCB">
                <w:pPr>
                  <w:tabs>
                    <w:tab w:val="left" w:pos="1440"/>
                  </w:tabs>
                  <w:rPr>
                    <w:rFonts w:eastAsia="Calibri" w:cs="Times New Roman"/>
                    <w:sz w:val="22"/>
                  </w:rPr>
                </w:pPr>
              </w:p>
            </w:tc>
          </w:tr>
          <w:tr w:rsidR="003D4C8A" w:rsidRPr="000A2F54" w14:paraId="1161E86A" w14:textId="77777777" w:rsidTr="00B26CCB">
            <w:trPr>
              <w:trHeight w:val="260"/>
            </w:trPr>
            <w:tc>
              <w:tcPr>
                <w:tcW w:w="9214" w:type="dxa"/>
              </w:tcPr>
              <w:p w14:paraId="33BDBF55" w14:textId="77777777" w:rsidR="003D4C8A" w:rsidRPr="000A2F54" w:rsidRDefault="003D4C8A" w:rsidP="00B26CCB">
                <w:pPr>
                  <w:tabs>
                    <w:tab w:val="left" w:pos="1440"/>
                  </w:tabs>
                  <w:rPr>
                    <w:rFonts w:eastAsia="Calibri" w:cs="Times New Roman"/>
                    <w:sz w:val="22"/>
                  </w:rPr>
                </w:pPr>
              </w:p>
            </w:tc>
          </w:tr>
        </w:tbl>
        <w:p w14:paraId="26D48777" w14:textId="77777777" w:rsidR="003D4C8A" w:rsidRPr="000A2F54" w:rsidRDefault="003D4C8A" w:rsidP="003D4C8A">
          <w:pPr>
            <w:contextualSpacing/>
            <w:rPr>
              <w:rFonts w:cs="Times New Roman"/>
              <w:b/>
            </w:rPr>
          </w:pPr>
          <w:r w:rsidRPr="000A2F54">
            <w:rPr>
              <w:rFonts w:cs="Times New Roman"/>
              <w:b/>
              <w:i/>
            </w:rPr>
            <w:t>Примечания:</w:t>
          </w:r>
        </w:p>
        <w:p w14:paraId="425DBA5F" w14:textId="77777777" w:rsidR="003D4C8A" w:rsidRPr="000A2F54" w:rsidRDefault="003D4C8A" w:rsidP="003D4C8A">
          <w:pPr>
            <w:numPr>
              <w:ilvl w:val="0"/>
              <w:numId w:val="22"/>
            </w:numPr>
            <w:spacing w:line="240" w:lineRule="auto"/>
            <w:ind w:left="284" w:hanging="284"/>
            <w:contextualSpacing/>
            <w:rPr>
              <w:rFonts w:cs="Times New Roman"/>
            </w:rPr>
          </w:pPr>
          <w:r w:rsidRPr="000A2F54">
            <w:rPr>
              <w:rFonts w:cs="Times New Roman"/>
            </w:rPr>
            <w:t>Задание брошюруется вместе с выпускной работой после титульного листа (страницы задания имеют номера 2, 3).</w:t>
          </w:r>
        </w:p>
        <w:p w14:paraId="20C395B2" w14:textId="77777777" w:rsidR="003D4C8A" w:rsidRPr="000A2F54" w:rsidRDefault="003D4C8A" w:rsidP="003D4C8A">
          <w:pPr>
            <w:numPr>
              <w:ilvl w:val="0"/>
              <w:numId w:val="22"/>
            </w:numPr>
            <w:spacing w:line="240" w:lineRule="auto"/>
            <w:ind w:left="284" w:hanging="284"/>
            <w:contextualSpacing/>
            <w:rPr>
              <w:rFonts w:cs="Times New Roman"/>
            </w:rPr>
          </w:pPr>
          <w:r w:rsidRPr="000A2F54">
            <w:rPr>
              <w:rFonts w:cs="Times New Roman"/>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14:paraId="484BF3F2" w14:textId="77777777" w:rsidR="003D4C8A" w:rsidRPr="000A2F54" w:rsidRDefault="003D4C8A" w:rsidP="003D4C8A">
          <w:pPr>
            <w:tabs>
              <w:tab w:val="left" w:pos="1440"/>
            </w:tabs>
            <w:ind w:left="-900"/>
            <w:rPr>
              <w:rFonts w:cs="Times New Roman"/>
            </w:rPr>
          </w:pPr>
        </w:p>
        <w:p w14:paraId="001E6914" w14:textId="77777777" w:rsidR="003D4C8A" w:rsidRPr="003D4C8A" w:rsidRDefault="003D4C8A" w:rsidP="003D4C8A">
          <w:pPr>
            <w:ind w:firstLine="0"/>
          </w:pPr>
        </w:p>
        <w:p w14:paraId="3584C5F3" w14:textId="33A9B851" w:rsidR="00C963BB" w:rsidRPr="000D5F88" w:rsidRDefault="00C963BB" w:rsidP="00220A83">
          <w:pPr>
            <w:pStyle w:val="1"/>
          </w:pPr>
          <w:bookmarkStart w:id="0" w:name="_Toc202495096"/>
          <w:r w:rsidRPr="000D5F88">
            <w:lastRenderedPageBreak/>
            <w:t>Оглавление</w:t>
          </w:r>
          <w:bookmarkEnd w:id="0"/>
        </w:p>
        <w:p w14:paraId="3F6E58DF" w14:textId="6CEA4F3E" w:rsidR="00756114" w:rsidRDefault="00C963BB">
          <w:pPr>
            <w:pStyle w:val="11"/>
            <w:tabs>
              <w:tab w:val="right" w:leader="dot" w:pos="9345"/>
            </w:tabs>
            <w:rPr>
              <w:rFonts w:asciiTheme="minorHAnsi" w:eastAsiaTheme="minorEastAsia" w:hAnsiTheme="minorHAnsi"/>
              <w:noProof/>
              <w:szCs w:val="24"/>
              <w:lang w:eastAsia="ru-RU"/>
            </w:rPr>
          </w:pPr>
          <w:r w:rsidRPr="00E77A0C">
            <w:rPr>
              <w:rFonts w:cs="Times New Roman"/>
            </w:rPr>
            <w:fldChar w:fldCharType="begin"/>
          </w:r>
          <w:r w:rsidRPr="00E77A0C">
            <w:rPr>
              <w:rFonts w:cs="Times New Roman"/>
            </w:rPr>
            <w:instrText xml:space="preserve"> TOC \o "1-3" \h \z \u </w:instrText>
          </w:r>
          <w:r w:rsidRPr="00E77A0C">
            <w:rPr>
              <w:rFonts w:cs="Times New Roman"/>
            </w:rPr>
            <w:fldChar w:fldCharType="separate"/>
          </w:r>
          <w:hyperlink w:anchor="_Toc202495096" w:history="1">
            <w:r w:rsidR="00756114" w:rsidRPr="00825127">
              <w:rPr>
                <w:rStyle w:val="ae"/>
                <w:noProof/>
              </w:rPr>
              <w:t>Оглавление</w:t>
            </w:r>
            <w:r w:rsidR="00756114">
              <w:rPr>
                <w:noProof/>
                <w:webHidden/>
              </w:rPr>
              <w:tab/>
            </w:r>
            <w:r w:rsidR="00756114">
              <w:rPr>
                <w:noProof/>
                <w:webHidden/>
              </w:rPr>
              <w:fldChar w:fldCharType="begin"/>
            </w:r>
            <w:r w:rsidR="00756114">
              <w:rPr>
                <w:noProof/>
                <w:webHidden/>
              </w:rPr>
              <w:instrText xml:space="preserve"> PAGEREF _Toc202495096 \h </w:instrText>
            </w:r>
            <w:r w:rsidR="00756114">
              <w:rPr>
                <w:noProof/>
                <w:webHidden/>
              </w:rPr>
            </w:r>
            <w:r w:rsidR="00756114">
              <w:rPr>
                <w:noProof/>
                <w:webHidden/>
              </w:rPr>
              <w:fldChar w:fldCharType="separate"/>
            </w:r>
            <w:r w:rsidR="00756114">
              <w:rPr>
                <w:noProof/>
                <w:webHidden/>
              </w:rPr>
              <w:t>4</w:t>
            </w:r>
            <w:r w:rsidR="00756114">
              <w:rPr>
                <w:noProof/>
                <w:webHidden/>
              </w:rPr>
              <w:fldChar w:fldCharType="end"/>
            </w:r>
          </w:hyperlink>
        </w:p>
        <w:p w14:paraId="07542C85" w14:textId="2D92137B" w:rsidR="00756114" w:rsidRDefault="00756114">
          <w:pPr>
            <w:pStyle w:val="11"/>
            <w:tabs>
              <w:tab w:val="right" w:leader="dot" w:pos="9345"/>
            </w:tabs>
            <w:rPr>
              <w:rFonts w:asciiTheme="minorHAnsi" w:eastAsiaTheme="minorEastAsia" w:hAnsiTheme="minorHAnsi"/>
              <w:noProof/>
              <w:szCs w:val="24"/>
              <w:lang w:eastAsia="ru-RU"/>
            </w:rPr>
          </w:pPr>
          <w:hyperlink w:anchor="_Toc202495097" w:history="1">
            <w:r w:rsidRPr="00825127">
              <w:rPr>
                <w:rStyle w:val="ae"/>
                <w:noProof/>
              </w:rPr>
              <w:t>ВВЕДЕНИЕ</w:t>
            </w:r>
            <w:r>
              <w:rPr>
                <w:noProof/>
                <w:webHidden/>
              </w:rPr>
              <w:tab/>
            </w:r>
            <w:r>
              <w:rPr>
                <w:noProof/>
                <w:webHidden/>
              </w:rPr>
              <w:fldChar w:fldCharType="begin"/>
            </w:r>
            <w:r>
              <w:rPr>
                <w:noProof/>
                <w:webHidden/>
              </w:rPr>
              <w:instrText xml:space="preserve"> PAGEREF _Toc202495097 \h </w:instrText>
            </w:r>
            <w:r>
              <w:rPr>
                <w:noProof/>
                <w:webHidden/>
              </w:rPr>
            </w:r>
            <w:r>
              <w:rPr>
                <w:noProof/>
                <w:webHidden/>
              </w:rPr>
              <w:fldChar w:fldCharType="separate"/>
            </w:r>
            <w:r>
              <w:rPr>
                <w:noProof/>
                <w:webHidden/>
              </w:rPr>
              <w:t>6</w:t>
            </w:r>
            <w:r>
              <w:rPr>
                <w:noProof/>
                <w:webHidden/>
              </w:rPr>
              <w:fldChar w:fldCharType="end"/>
            </w:r>
          </w:hyperlink>
        </w:p>
        <w:p w14:paraId="433CA50F" w14:textId="64E6505F" w:rsidR="00756114" w:rsidRDefault="00756114">
          <w:pPr>
            <w:pStyle w:val="11"/>
            <w:tabs>
              <w:tab w:val="right" w:leader="dot" w:pos="9345"/>
            </w:tabs>
            <w:rPr>
              <w:rFonts w:asciiTheme="minorHAnsi" w:eastAsiaTheme="minorEastAsia" w:hAnsiTheme="minorHAnsi"/>
              <w:noProof/>
              <w:szCs w:val="24"/>
              <w:lang w:eastAsia="ru-RU"/>
            </w:rPr>
          </w:pPr>
          <w:hyperlink w:anchor="_Toc202495098" w:history="1">
            <w:r w:rsidRPr="00825127">
              <w:rPr>
                <w:rStyle w:val="ae"/>
                <w:noProof/>
              </w:rPr>
              <w:t>ГЛАВА 1. ТЕОРЕТИЧЕСКИЕ ОСНОВЫ ОПРЕДЕЛЕНИЯ КРЕДИТНОГО РЕЙТИНГА ЗАЕМЩИКА</w:t>
            </w:r>
            <w:r>
              <w:rPr>
                <w:noProof/>
                <w:webHidden/>
              </w:rPr>
              <w:tab/>
            </w:r>
            <w:r>
              <w:rPr>
                <w:noProof/>
                <w:webHidden/>
              </w:rPr>
              <w:fldChar w:fldCharType="begin"/>
            </w:r>
            <w:r>
              <w:rPr>
                <w:noProof/>
                <w:webHidden/>
              </w:rPr>
              <w:instrText xml:space="preserve"> PAGEREF _Toc202495098 \h </w:instrText>
            </w:r>
            <w:r>
              <w:rPr>
                <w:noProof/>
                <w:webHidden/>
              </w:rPr>
            </w:r>
            <w:r>
              <w:rPr>
                <w:noProof/>
                <w:webHidden/>
              </w:rPr>
              <w:fldChar w:fldCharType="separate"/>
            </w:r>
            <w:r>
              <w:rPr>
                <w:noProof/>
                <w:webHidden/>
              </w:rPr>
              <w:t>8</w:t>
            </w:r>
            <w:r>
              <w:rPr>
                <w:noProof/>
                <w:webHidden/>
              </w:rPr>
              <w:fldChar w:fldCharType="end"/>
            </w:r>
          </w:hyperlink>
        </w:p>
        <w:p w14:paraId="089519E1" w14:textId="6BBB151F" w:rsidR="00756114" w:rsidRDefault="00756114">
          <w:pPr>
            <w:pStyle w:val="23"/>
            <w:tabs>
              <w:tab w:val="left" w:pos="1680"/>
              <w:tab w:val="right" w:leader="dot" w:pos="9345"/>
            </w:tabs>
            <w:rPr>
              <w:rFonts w:asciiTheme="minorHAnsi" w:eastAsiaTheme="minorEastAsia" w:hAnsiTheme="minorHAnsi"/>
              <w:noProof/>
              <w:szCs w:val="24"/>
              <w:lang w:eastAsia="ru-RU"/>
            </w:rPr>
          </w:pPr>
          <w:hyperlink w:anchor="_Toc202495099" w:history="1">
            <w:r w:rsidRPr="00825127">
              <w:rPr>
                <w:rStyle w:val="ae"/>
                <w:noProof/>
              </w:rPr>
              <w:t>1.1.</w:t>
            </w:r>
            <w:r>
              <w:rPr>
                <w:rFonts w:asciiTheme="minorHAnsi" w:eastAsiaTheme="minorEastAsia" w:hAnsiTheme="minorHAnsi"/>
                <w:noProof/>
                <w:szCs w:val="24"/>
                <w:lang w:eastAsia="ru-RU"/>
              </w:rPr>
              <w:tab/>
            </w:r>
            <w:r w:rsidRPr="00825127">
              <w:rPr>
                <w:rStyle w:val="ae"/>
                <w:noProof/>
              </w:rPr>
              <w:t>Сущность и значение кредитного рейтинга заемщика рейтинга не увидела</w:t>
            </w:r>
            <w:r>
              <w:rPr>
                <w:noProof/>
                <w:webHidden/>
              </w:rPr>
              <w:tab/>
            </w:r>
            <w:r>
              <w:rPr>
                <w:noProof/>
                <w:webHidden/>
              </w:rPr>
              <w:fldChar w:fldCharType="begin"/>
            </w:r>
            <w:r>
              <w:rPr>
                <w:noProof/>
                <w:webHidden/>
              </w:rPr>
              <w:instrText xml:space="preserve"> PAGEREF _Toc202495099 \h </w:instrText>
            </w:r>
            <w:r>
              <w:rPr>
                <w:noProof/>
                <w:webHidden/>
              </w:rPr>
            </w:r>
            <w:r>
              <w:rPr>
                <w:noProof/>
                <w:webHidden/>
              </w:rPr>
              <w:fldChar w:fldCharType="separate"/>
            </w:r>
            <w:r>
              <w:rPr>
                <w:noProof/>
                <w:webHidden/>
              </w:rPr>
              <w:t>8</w:t>
            </w:r>
            <w:r>
              <w:rPr>
                <w:noProof/>
                <w:webHidden/>
              </w:rPr>
              <w:fldChar w:fldCharType="end"/>
            </w:r>
          </w:hyperlink>
        </w:p>
        <w:p w14:paraId="5B0E6FA7" w14:textId="6E479687" w:rsidR="00756114" w:rsidRDefault="00756114">
          <w:pPr>
            <w:pStyle w:val="23"/>
            <w:tabs>
              <w:tab w:val="left" w:pos="1680"/>
              <w:tab w:val="right" w:leader="dot" w:pos="9345"/>
            </w:tabs>
            <w:rPr>
              <w:rFonts w:asciiTheme="minorHAnsi" w:eastAsiaTheme="minorEastAsia" w:hAnsiTheme="minorHAnsi"/>
              <w:noProof/>
              <w:szCs w:val="24"/>
              <w:lang w:eastAsia="ru-RU"/>
            </w:rPr>
          </w:pPr>
          <w:hyperlink w:anchor="_Toc202495100" w:history="1">
            <w:r w:rsidRPr="00825127">
              <w:rPr>
                <w:rStyle w:val="ae"/>
                <w:noProof/>
              </w:rPr>
              <w:t>1.2.</w:t>
            </w:r>
            <w:r>
              <w:rPr>
                <w:rFonts w:asciiTheme="minorHAnsi" w:eastAsiaTheme="minorEastAsia" w:hAnsiTheme="minorHAnsi"/>
                <w:noProof/>
                <w:szCs w:val="24"/>
                <w:lang w:eastAsia="ru-RU"/>
              </w:rPr>
              <w:tab/>
            </w:r>
            <w:r w:rsidRPr="00825127">
              <w:rPr>
                <w:rStyle w:val="ae"/>
                <w:noProof/>
              </w:rPr>
              <w:t>Методы определения кредитного рейтинга заемщика</w:t>
            </w:r>
            <w:r>
              <w:rPr>
                <w:noProof/>
                <w:webHidden/>
              </w:rPr>
              <w:tab/>
            </w:r>
            <w:r>
              <w:rPr>
                <w:noProof/>
                <w:webHidden/>
              </w:rPr>
              <w:fldChar w:fldCharType="begin"/>
            </w:r>
            <w:r>
              <w:rPr>
                <w:noProof/>
                <w:webHidden/>
              </w:rPr>
              <w:instrText xml:space="preserve"> PAGEREF _Toc202495100 \h </w:instrText>
            </w:r>
            <w:r>
              <w:rPr>
                <w:noProof/>
                <w:webHidden/>
              </w:rPr>
            </w:r>
            <w:r>
              <w:rPr>
                <w:noProof/>
                <w:webHidden/>
              </w:rPr>
              <w:fldChar w:fldCharType="separate"/>
            </w:r>
            <w:r>
              <w:rPr>
                <w:noProof/>
                <w:webHidden/>
              </w:rPr>
              <w:t>14</w:t>
            </w:r>
            <w:r>
              <w:rPr>
                <w:noProof/>
                <w:webHidden/>
              </w:rPr>
              <w:fldChar w:fldCharType="end"/>
            </w:r>
          </w:hyperlink>
        </w:p>
        <w:p w14:paraId="53DE4C3C" w14:textId="3BC15276" w:rsidR="00756114" w:rsidRDefault="00756114">
          <w:pPr>
            <w:pStyle w:val="23"/>
            <w:tabs>
              <w:tab w:val="left" w:pos="1680"/>
              <w:tab w:val="right" w:leader="dot" w:pos="9345"/>
            </w:tabs>
            <w:rPr>
              <w:rFonts w:asciiTheme="minorHAnsi" w:eastAsiaTheme="minorEastAsia" w:hAnsiTheme="minorHAnsi"/>
              <w:noProof/>
              <w:szCs w:val="24"/>
              <w:lang w:eastAsia="ru-RU"/>
            </w:rPr>
          </w:pPr>
          <w:hyperlink w:anchor="_Toc202495101" w:history="1">
            <w:r w:rsidRPr="00825127">
              <w:rPr>
                <w:rStyle w:val="ae"/>
                <w:noProof/>
              </w:rPr>
              <w:t>1.3.</w:t>
            </w:r>
            <w:r>
              <w:rPr>
                <w:rFonts w:asciiTheme="minorHAnsi" w:eastAsiaTheme="minorEastAsia" w:hAnsiTheme="minorHAnsi"/>
                <w:noProof/>
                <w:szCs w:val="24"/>
                <w:lang w:eastAsia="ru-RU"/>
              </w:rPr>
              <w:tab/>
            </w:r>
            <w:r w:rsidRPr="00825127">
              <w:rPr>
                <w:rStyle w:val="ae"/>
                <w:noProof/>
              </w:rPr>
              <w:t>Международный опыт использования рейтинговых систем</w:t>
            </w:r>
            <w:r>
              <w:rPr>
                <w:noProof/>
                <w:webHidden/>
              </w:rPr>
              <w:tab/>
            </w:r>
            <w:r>
              <w:rPr>
                <w:noProof/>
                <w:webHidden/>
              </w:rPr>
              <w:fldChar w:fldCharType="begin"/>
            </w:r>
            <w:r>
              <w:rPr>
                <w:noProof/>
                <w:webHidden/>
              </w:rPr>
              <w:instrText xml:space="preserve"> PAGEREF _Toc202495101 \h </w:instrText>
            </w:r>
            <w:r>
              <w:rPr>
                <w:noProof/>
                <w:webHidden/>
              </w:rPr>
            </w:r>
            <w:r>
              <w:rPr>
                <w:noProof/>
                <w:webHidden/>
              </w:rPr>
              <w:fldChar w:fldCharType="separate"/>
            </w:r>
            <w:r>
              <w:rPr>
                <w:noProof/>
                <w:webHidden/>
              </w:rPr>
              <w:t>18</w:t>
            </w:r>
            <w:r>
              <w:rPr>
                <w:noProof/>
                <w:webHidden/>
              </w:rPr>
              <w:fldChar w:fldCharType="end"/>
            </w:r>
          </w:hyperlink>
        </w:p>
        <w:p w14:paraId="121F6939" w14:textId="4DF9AFFD" w:rsidR="00756114" w:rsidRDefault="00756114">
          <w:pPr>
            <w:pStyle w:val="11"/>
            <w:tabs>
              <w:tab w:val="right" w:leader="dot" w:pos="9345"/>
            </w:tabs>
            <w:rPr>
              <w:rFonts w:asciiTheme="minorHAnsi" w:eastAsiaTheme="minorEastAsia" w:hAnsiTheme="minorHAnsi"/>
              <w:noProof/>
              <w:szCs w:val="24"/>
              <w:lang w:eastAsia="ru-RU"/>
            </w:rPr>
          </w:pPr>
          <w:hyperlink w:anchor="_Toc202495102" w:history="1">
            <w:r w:rsidRPr="00825127">
              <w:rPr>
                <w:rStyle w:val="ae"/>
                <w:rFonts w:cs="Times New Roman"/>
                <w:noProof/>
              </w:rPr>
              <w:t>ГЛАВА 2. АНАЛИЗ КРЕДИТНОГО РЕЙТИНГА ЗАЕМЩИКА В КОММЕРЧЕСКОМ БАНКЕ АО «РОССЕЛЬХОЗБАНК»</w:t>
            </w:r>
            <w:r>
              <w:rPr>
                <w:noProof/>
                <w:webHidden/>
              </w:rPr>
              <w:tab/>
            </w:r>
            <w:r>
              <w:rPr>
                <w:noProof/>
                <w:webHidden/>
              </w:rPr>
              <w:fldChar w:fldCharType="begin"/>
            </w:r>
            <w:r>
              <w:rPr>
                <w:noProof/>
                <w:webHidden/>
              </w:rPr>
              <w:instrText xml:space="preserve"> PAGEREF _Toc202495102 \h </w:instrText>
            </w:r>
            <w:r>
              <w:rPr>
                <w:noProof/>
                <w:webHidden/>
              </w:rPr>
            </w:r>
            <w:r>
              <w:rPr>
                <w:noProof/>
                <w:webHidden/>
              </w:rPr>
              <w:fldChar w:fldCharType="separate"/>
            </w:r>
            <w:r>
              <w:rPr>
                <w:noProof/>
                <w:webHidden/>
              </w:rPr>
              <w:t>24</w:t>
            </w:r>
            <w:r>
              <w:rPr>
                <w:noProof/>
                <w:webHidden/>
              </w:rPr>
              <w:fldChar w:fldCharType="end"/>
            </w:r>
          </w:hyperlink>
        </w:p>
        <w:p w14:paraId="5A1477DD" w14:textId="262E87E6" w:rsidR="00756114" w:rsidRDefault="00756114">
          <w:pPr>
            <w:pStyle w:val="23"/>
            <w:tabs>
              <w:tab w:val="right" w:leader="dot" w:pos="9345"/>
            </w:tabs>
            <w:rPr>
              <w:rFonts w:asciiTheme="minorHAnsi" w:eastAsiaTheme="minorEastAsia" w:hAnsiTheme="minorHAnsi"/>
              <w:noProof/>
              <w:szCs w:val="24"/>
              <w:lang w:eastAsia="ru-RU"/>
            </w:rPr>
          </w:pPr>
          <w:hyperlink w:anchor="_Toc202495103" w:history="1">
            <w:r w:rsidRPr="00825127">
              <w:rPr>
                <w:rStyle w:val="ae"/>
                <w:rFonts w:cs="Times New Roman"/>
                <w:noProof/>
              </w:rPr>
              <w:t>2.1 Технико-экономическая характеристика АО «Россельхозбанк»</w:t>
            </w:r>
            <w:r>
              <w:rPr>
                <w:noProof/>
                <w:webHidden/>
              </w:rPr>
              <w:tab/>
            </w:r>
            <w:r>
              <w:rPr>
                <w:noProof/>
                <w:webHidden/>
              </w:rPr>
              <w:fldChar w:fldCharType="begin"/>
            </w:r>
            <w:r>
              <w:rPr>
                <w:noProof/>
                <w:webHidden/>
              </w:rPr>
              <w:instrText xml:space="preserve"> PAGEREF _Toc202495103 \h </w:instrText>
            </w:r>
            <w:r>
              <w:rPr>
                <w:noProof/>
                <w:webHidden/>
              </w:rPr>
            </w:r>
            <w:r>
              <w:rPr>
                <w:noProof/>
                <w:webHidden/>
              </w:rPr>
              <w:fldChar w:fldCharType="separate"/>
            </w:r>
            <w:r>
              <w:rPr>
                <w:noProof/>
                <w:webHidden/>
              </w:rPr>
              <w:t>24</w:t>
            </w:r>
            <w:r>
              <w:rPr>
                <w:noProof/>
                <w:webHidden/>
              </w:rPr>
              <w:fldChar w:fldCharType="end"/>
            </w:r>
          </w:hyperlink>
        </w:p>
        <w:p w14:paraId="5E47300D" w14:textId="0E79E0E2" w:rsidR="00756114" w:rsidRDefault="00756114">
          <w:pPr>
            <w:pStyle w:val="23"/>
            <w:tabs>
              <w:tab w:val="right" w:leader="dot" w:pos="9345"/>
            </w:tabs>
            <w:rPr>
              <w:rFonts w:asciiTheme="minorHAnsi" w:eastAsiaTheme="minorEastAsia" w:hAnsiTheme="minorHAnsi"/>
              <w:noProof/>
              <w:szCs w:val="24"/>
              <w:lang w:eastAsia="ru-RU"/>
            </w:rPr>
          </w:pPr>
          <w:hyperlink w:anchor="_Toc202495104" w:history="1">
            <w:r w:rsidRPr="00825127">
              <w:rPr>
                <w:rStyle w:val="ae"/>
                <w:noProof/>
              </w:rPr>
              <w:t>2.2 Анализ кредитного рейтинга заемщика в АО «Россельхозбанк»</w:t>
            </w:r>
            <w:r>
              <w:rPr>
                <w:noProof/>
                <w:webHidden/>
              </w:rPr>
              <w:tab/>
            </w:r>
            <w:r>
              <w:rPr>
                <w:noProof/>
                <w:webHidden/>
              </w:rPr>
              <w:fldChar w:fldCharType="begin"/>
            </w:r>
            <w:r>
              <w:rPr>
                <w:noProof/>
                <w:webHidden/>
              </w:rPr>
              <w:instrText xml:space="preserve"> PAGEREF _Toc202495104 \h </w:instrText>
            </w:r>
            <w:r>
              <w:rPr>
                <w:noProof/>
                <w:webHidden/>
              </w:rPr>
            </w:r>
            <w:r>
              <w:rPr>
                <w:noProof/>
                <w:webHidden/>
              </w:rPr>
              <w:fldChar w:fldCharType="separate"/>
            </w:r>
            <w:r>
              <w:rPr>
                <w:noProof/>
                <w:webHidden/>
              </w:rPr>
              <w:t>42</w:t>
            </w:r>
            <w:r>
              <w:rPr>
                <w:noProof/>
                <w:webHidden/>
              </w:rPr>
              <w:fldChar w:fldCharType="end"/>
            </w:r>
          </w:hyperlink>
        </w:p>
        <w:p w14:paraId="6C0B4999" w14:textId="5F0BB0C3" w:rsidR="00756114" w:rsidRDefault="00756114">
          <w:pPr>
            <w:pStyle w:val="11"/>
            <w:tabs>
              <w:tab w:val="right" w:leader="dot" w:pos="9345"/>
            </w:tabs>
            <w:rPr>
              <w:rFonts w:asciiTheme="minorHAnsi" w:eastAsiaTheme="minorEastAsia" w:hAnsiTheme="minorHAnsi"/>
              <w:noProof/>
              <w:szCs w:val="24"/>
              <w:lang w:eastAsia="ru-RU"/>
            </w:rPr>
          </w:pPr>
          <w:hyperlink w:anchor="_Toc202495105" w:history="1">
            <w:r w:rsidRPr="00825127">
              <w:rPr>
                <w:rStyle w:val="ae"/>
                <w:rFonts w:cs="Times New Roman"/>
                <w:noProof/>
              </w:rPr>
              <w:t>ГЛАВА З. СОВЕРШЕНСТВОВАНИЕ МЕТОДОВ ОПРЕДЕЛЕНИЯ КРЕДИТНОГО РЕЙТИНГА ЗАЕМЩИКА В КОММЕРЧЕСКОМ БАНКЕ АО «РОССЕЛЬХОЗБАНК»</w:t>
            </w:r>
            <w:r>
              <w:rPr>
                <w:noProof/>
                <w:webHidden/>
              </w:rPr>
              <w:tab/>
            </w:r>
            <w:r>
              <w:rPr>
                <w:noProof/>
                <w:webHidden/>
              </w:rPr>
              <w:fldChar w:fldCharType="begin"/>
            </w:r>
            <w:r>
              <w:rPr>
                <w:noProof/>
                <w:webHidden/>
              </w:rPr>
              <w:instrText xml:space="preserve"> PAGEREF _Toc202495105 \h </w:instrText>
            </w:r>
            <w:r>
              <w:rPr>
                <w:noProof/>
                <w:webHidden/>
              </w:rPr>
            </w:r>
            <w:r>
              <w:rPr>
                <w:noProof/>
                <w:webHidden/>
              </w:rPr>
              <w:fldChar w:fldCharType="separate"/>
            </w:r>
            <w:r>
              <w:rPr>
                <w:noProof/>
                <w:webHidden/>
              </w:rPr>
              <w:t>62</w:t>
            </w:r>
            <w:r>
              <w:rPr>
                <w:noProof/>
                <w:webHidden/>
              </w:rPr>
              <w:fldChar w:fldCharType="end"/>
            </w:r>
          </w:hyperlink>
        </w:p>
        <w:p w14:paraId="08135B7C" w14:textId="49389EE2" w:rsidR="00756114" w:rsidRDefault="00756114">
          <w:pPr>
            <w:pStyle w:val="23"/>
            <w:tabs>
              <w:tab w:val="right" w:leader="dot" w:pos="9345"/>
            </w:tabs>
            <w:rPr>
              <w:rFonts w:asciiTheme="minorHAnsi" w:eastAsiaTheme="minorEastAsia" w:hAnsiTheme="minorHAnsi"/>
              <w:noProof/>
              <w:szCs w:val="24"/>
              <w:lang w:eastAsia="ru-RU"/>
            </w:rPr>
          </w:pPr>
          <w:hyperlink w:anchor="_Toc202495106" w:history="1">
            <w:r w:rsidRPr="00825127">
              <w:rPr>
                <w:rStyle w:val="ae"/>
                <w:rFonts w:cs="Times New Roman"/>
                <w:noProof/>
              </w:rPr>
              <w:t>3.1 Рекомендации по совершенствованию методов определения кредитного рейтинга заемщика в банке</w:t>
            </w:r>
            <w:r>
              <w:rPr>
                <w:noProof/>
                <w:webHidden/>
              </w:rPr>
              <w:tab/>
            </w:r>
            <w:r>
              <w:rPr>
                <w:noProof/>
                <w:webHidden/>
              </w:rPr>
              <w:fldChar w:fldCharType="begin"/>
            </w:r>
            <w:r>
              <w:rPr>
                <w:noProof/>
                <w:webHidden/>
              </w:rPr>
              <w:instrText xml:space="preserve"> PAGEREF _Toc202495106 \h </w:instrText>
            </w:r>
            <w:r>
              <w:rPr>
                <w:noProof/>
                <w:webHidden/>
              </w:rPr>
            </w:r>
            <w:r>
              <w:rPr>
                <w:noProof/>
                <w:webHidden/>
              </w:rPr>
              <w:fldChar w:fldCharType="separate"/>
            </w:r>
            <w:r>
              <w:rPr>
                <w:noProof/>
                <w:webHidden/>
              </w:rPr>
              <w:t>62</w:t>
            </w:r>
            <w:r>
              <w:rPr>
                <w:noProof/>
                <w:webHidden/>
              </w:rPr>
              <w:fldChar w:fldCharType="end"/>
            </w:r>
          </w:hyperlink>
        </w:p>
        <w:p w14:paraId="69A962E9" w14:textId="165C3900" w:rsidR="00756114" w:rsidRDefault="00756114">
          <w:pPr>
            <w:pStyle w:val="23"/>
            <w:tabs>
              <w:tab w:val="right" w:leader="dot" w:pos="9345"/>
            </w:tabs>
            <w:rPr>
              <w:rFonts w:asciiTheme="minorHAnsi" w:eastAsiaTheme="minorEastAsia" w:hAnsiTheme="minorHAnsi"/>
              <w:noProof/>
              <w:szCs w:val="24"/>
              <w:lang w:eastAsia="ru-RU"/>
            </w:rPr>
          </w:pPr>
          <w:hyperlink w:anchor="_Toc202495107" w:history="1">
            <w:r w:rsidRPr="00825127">
              <w:rPr>
                <w:rStyle w:val="ae"/>
                <w:rFonts w:cs="Times New Roman"/>
                <w:noProof/>
              </w:rPr>
              <w:t>3.2 Оценка эффективности предлагаемой методики оценки кредитного рейтинга заемщика</w:t>
            </w:r>
            <w:r>
              <w:rPr>
                <w:noProof/>
                <w:webHidden/>
              </w:rPr>
              <w:tab/>
            </w:r>
            <w:r>
              <w:rPr>
                <w:noProof/>
                <w:webHidden/>
              </w:rPr>
              <w:fldChar w:fldCharType="begin"/>
            </w:r>
            <w:r>
              <w:rPr>
                <w:noProof/>
                <w:webHidden/>
              </w:rPr>
              <w:instrText xml:space="preserve"> PAGEREF _Toc202495107 \h </w:instrText>
            </w:r>
            <w:r>
              <w:rPr>
                <w:noProof/>
                <w:webHidden/>
              </w:rPr>
            </w:r>
            <w:r>
              <w:rPr>
                <w:noProof/>
                <w:webHidden/>
              </w:rPr>
              <w:fldChar w:fldCharType="separate"/>
            </w:r>
            <w:r>
              <w:rPr>
                <w:noProof/>
                <w:webHidden/>
              </w:rPr>
              <w:t>67</w:t>
            </w:r>
            <w:r>
              <w:rPr>
                <w:noProof/>
                <w:webHidden/>
              </w:rPr>
              <w:fldChar w:fldCharType="end"/>
            </w:r>
          </w:hyperlink>
        </w:p>
        <w:p w14:paraId="22446DB2" w14:textId="006F3818" w:rsidR="00756114" w:rsidRDefault="00756114">
          <w:pPr>
            <w:pStyle w:val="11"/>
            <w:tabs>
              <w:tab w:val="right" w:leader="dot" w:pos="9345"/>
            </w:tabs>
            <w:rPr>
              <w:rFonts w:asciiTheme="minorHAnsi" w:eastAsiaTheme="minorEastAsia" w:hAnsiTheme="minorHAnsi"/>
              <w:noProof/>
              <w:szCs w:val="24"/>
              <w:lang w:eastAsia="ru-RU"/>
            </w:rPr>
          </w:pPr>
          <w:hyperlink w:anchor="_Toc202495108" w:history="1">
            <w:r w:rsidRPr="00825127">
              <w:rPr>
                <w:rStyle w:val="ae"/>
                <w:noProof/>
              </w:rPr>
              <w:t>ЗАКЛЮЧЕНИЕ</w:t>
            </w:r>
            <w:r>
              <w:rPr>
                <w:noProof/>
                <w:webHidden/>
              </w:rPr>
              <w:tab/>
            </w:r>
            <w:r>
              <w:rPr>
                <w:noProof/>
                <w:webHidden/>
              </w:rPr>
              <w:fldChar w:fldCharType="begin"/>
            </w:r>
            <w:r>
              <w:rPr>
                <w:noProof/>
                <w:webHidden/>
              </w:rPr>
              <w:instrText xml:space="preserve"> PAGEREF _Toc202495108 \h </w:instrText>
            </w:r>
            <w:r>
              <w:rPr>
                <w:noProof/>
                <w:webHidden/>
              </w:rPr>
            </w:r>
            <w:r>
              <w:rPr>
                <w:noProof/>
                <w:webHidden/>
              </w:rPr>
              <w:fldChar w:fldCharType="separate"/>
            </w:r>
            <w:r>
              <w:rPr>
                <w:noProof/>
                <w:webHidden/>
              </w:rPr>
              <w:t>71</w:t>
            </w:r>
            <w:r>
              <w:rPr>
                <w:noProof/>
                <w:webHidden/>
              </w:rPr>
              <w:fldChar w:fldCharType="end"/>
            </w:r>
          </w:hyperlink>
        </w:p>
        <w:p w14:paraId="36311277" w14:textId="1806D76D" w:rsidR="00756114" w:rsidRDefault="00756114">
          <w:pPr>
            <w:pStyle w:val="11"/>
            <w:tabs>
              <w:tab w:val="right" w:leader="dot" w:pos="9345"/>
            </w:tabs>
            <w:rPr>
              <w:rFonts w:asciiTheme="minorHAnsi" w:eastAsiaTheme="minorEastAsia" w:hAnsiTheme="minorHAnsi"/>
              <w:noProof/>
              <w:szCs w:val="24"/>
              <w:lang w:eastAsia="ru-RU"/>
            </w:rPr>
          </w:pPr>
          <w:hyperlink w:anchor="_Toc202495109" w:history="1">
            <w:r w:rsidRPr="00825127">
              <w:rPr>
                <w:rStyle w:val="ae"/>
                <w:rFonts w:eastAsia="Times New Roman"/>
                <w:noProof/>
              </w:rPr>
              <w:t>СПИСОК</w:t>
            </w:r>
            <w:r w:rsidRPr="00825127">
              <w:rPr>
                <w:rStyle w:val="ae"/>
                <w:rFonts w:eastAsia="Times New Roman"/>
                <w:noProof/>
                <w:spacing w:val="-8"/>
              </w:rPr>
              <w:t xml:space="preserve"> </w:t>
            </w:r>
            <w:r w:rsidRPr="00825127">
              <w:rPr>
                <w:rStyle w:val="ae"/>
                <w:rFonts w:eastAsia="Times New Roman"/>
                <w:noProof/>
              </w:rPr>
              <w:t>ИСПОЛЬЗОВАННЫХ</w:t>
            </w:r>
            <w:r w:rsidRPr="00825127">
              <w:rPr>
                <w:rStyle w:val="ae"/>
                <w:rFonts w:eastAsia="Times New Roman"/>
                <w:noProof/>
                <w:spacing w:val="-8"/>
              </w:rPr>
              <w:t xml:space="preserve"> </w:t>
            </w:r>
            <w:r w:rsidRPr="00825127">
              <w:rPr>
                <w:rStyle w:val="ae"/>
                <w:rFonts w:eastAsia="Times New Roman"/>
                <w:noProof/>
                <w:spacing w:val="-2"/>
              </w:rPr>
              <w:t>ИСТОЧНИКОВ</w:t>
            </w:r>
            <w:r>
              <w:rPr>
                <w:noProof/>
                <w:webHidden/>
              </w:rPr>
              <w:tab/>
            </w:r>
            <w:r>
              <w:rPr>
                <w:noProof/>
                <w:webHidden/>
              </w:rPr>
              <w:fldChar w:fldCharType="begin"/>
            </w:r>
            <w:r>
              <w:rPr>
                <w:noProof/>
                <w:webHidden/>
              </w:rPr>
              <w:instrText xml:space="preserve"> PAGEREF _Toc202495109 \h </w:instrText>
            </w:r>
            <w:r>
              <w:rPr>
                <w:noProof/>
                <w:webHidden/>
              </w:rPr>
            </w:r>
            <w:r>
              <w:rPr>
                <w:noProof/>
                <w:webHidden/>
              </w:rPr>
              <w:fldChar w:fldCharType="separate"/>
            </w:r>
            <w:r>
              <w:rPr>
                <w:noProof/>
                <w:webHidden/>
              </w:rPr>
              <w:t>72</w:t>
            </w:r>
            <w:r>
              <w:rPr>
                <w:noProof/>
                <w:webHidden/>
              </w:rPr>
              <w:fldChar w:fldCharType="end"/>
            </w:r>
          </w:hyperlink>
        </w:p>
        <w:p w14:paraId="139E400A" w14:textId="16E66042" w:rsidR="00756114" w:rsidRDefault="00756114">
          <w:pPr>
            <w:pStyle w:val="11"/>
            <w:tabs>
              <w:tab w:val="right" w:leader="dot" w:pos="9345"/>
            </w:tabs>
            <w:rPr>
              <w:rFonts w:asciiTheme="minorHAnsi" w:eastAsiaTheme="minorEastAsia" w:hAnsiTheme="minorHAnsi"/>
              <w:noProof/>
              <w:szCs w:val="24"/>
              <w:lang w:eastAsia="ru-RU"/>
            </w:rPr>
          </w:pPr>
          <w:hyperlink w:anchor="_Toc202495110" w:history="1">
            <w:r w:rsidRPr="00825127">
              <w:rPr>
                <w:rStyle w:val="ae"/>
                <w:noProof/>
              </w:rPr>
              <w:t>ПРИЛОЖЕНИЯ</w:t>
            </w:r>
            <w:r>
              <w:rPr>
                <w:noProof/>
                <w:webHidden/>
              </w:rPr>
              <w:tab/>
            </w:r>
            <w:r>
              <w:rPr>
                <w:noProof/>
                <w:webHidden/>
              </w:rPr>
              <w:fldChar w:fldCharType="begin"/>
            </w:r>
            <w:r>
              <w:rPr>
                <w:noProof/>
                <w:webHidden/>
              </w:rPr>
              <w:instrText xml:space="preserve"> PAGEREF _Toc202495110 \h </w:instrText>
            </w:r>
            <w:r>
              <w:rPr>
                <w:noProof/>
                <w:webHidden/>
              </w:rPr>
            </w:r>
            <w:r>
              <w:rPr>
                <w:noProof/>
                <w:webHidden/>
              </w:rPr>
              <w:fldChar w:fldCharType="separate"/>
            </w:r>
            <w:r>
              <w:rPr>
                <w:noProof/>
                <w:webHidden/>
              </w:rPr>
              <w:t>74</w:t>
            </w:r>
            <w:r>
              <w:rPr>
                <w:noProof/>
                <w:webHidden/>
              </w:rPr>
              <w:fldChar w:fldCharType="end"/>
            </w:r>
          </w:hyperlink>
        </w:p>
        <w:p w14:paraId="41AACCA6" w14:textId="390B8D2F" w:rsidR="00C963BB" w:rsidRPr="00E77A0C" w:rsidRDefault="00C963BB" w:rsidP="0027192B">
          <w:pPr>
            <w:rPr>
              <w:rFonts w:cs="Times New Roman"/>
            </w:rPr>
          </w:pPr>
          <w:r w:rsidRPr="00E77A0C">
            <w:rPr>
              <w:rFonts w:cs="Times New Roman"/>
              <w:b/>
              <w:bCs/>
            </w:rPr>
            <w:fldChar w:fldCharType="end"/>
          </w:r>
        </w:p>
      </w:sdtContent>
    </w:sdt>
    <w:p w14:paraId="6984042F" w14:textId="77777777" w:rsidR="00C963BB" w:rsidRPr="00E77A0C" w:rsidRDefault="00C963BB" w:rsidP="00C963BB">
      <w:pPr>
        <w:rPr>
          <w:rFonts w:cs="Times New Roman"/>
          <w:sz w:val="28"/>
          <w:szCs w:val="28"/>
        </w:rPr>
      </w:pPr>
    </w:p>
    <w:p w14:paraId="3585C503" w14:textId="77777777" w:rsidR="00C963BB" w:rsidRPr="00E77A0C" w:rsidRDefault="00C963BB" w:rsidP="00C963BB">
      <w:pPr>
        <w:rPr>
          <w:rFonts w:cs="Times New Roman"/>
          <w:sz w:val="28"/>
          <w:szCs w:val="28"/>
        </w:rPr>
      </w:pPr>
    </w:p>
    <w:p w14:paraId="4C085732" w14:textId="77777777" w:rsidR="00C963BB" w:rsidRPr="00E77A0C" w:rsidRDefault="00C963BB" w:rsidP="00C963BB">
      <w:pPr>
        <w:rPr>
          <w:rFonts w:cs="Times New Roman"/>
          <w:sz w:val="28"/>
          <w:szCs w:val="28"/>
        </w:rPr>
      </w:pPr>
    </w:p>
    <w:p w14:paraId="1946D1C5" w14:textId="77777777" w:rsidR="00C963BB" w:rsidRPr="00E77A0C" w:rsidRDefault="00C963BB" w:rsidP="00C963BB">
      <w:pPr>
        <w:rPr>
          <w:rFonts w:cs="Times New Roman"/>
          <w:sz w:val="28"/>
          <w:szCs w:val="28"/>
        </w:rPr>
      </w:pPr>
    </w:p>
    <w:p w14:paraId="5A4E0101" w14:textId="77777777" w:rsidR="00C963BB" w:rsidRPr="00E77A0C" w:rsidRDefault="00C963BB" w:rsidP="00C963BB">
      <w:pPr>
        <w:rPr>
          <w:rFonts w:cs="Times New Roman"/>
          <w:sz w:val="28"/>
          <w:szCs w:val="28"/>
        </w:rPr>
      </w:pPr>
    </w:p>
    <w:p w14:paraId="06995A48" w14:textId="77777777" w:rsidR="00C963BB" w:rsidRPr="00E77A0C" w:rsidRDefault="00C963BB" w:rsidP="00C963BB">
      <w:pPr>
        <w:rPr>
          <w:rFonts w:cs="Times New Roman"/>
          <w:sz w:val="28"/>
          <w:szCs w:val="28"/>
        </w:rPr>
      </w:pPr>
    </w:p>
    <w:p w14:paraId="43EFE2D0" w14:textId="77777777" w:rsidR="00C963BB" w:rsidRPr="00E77A0C" w:rsidRDefault="00C963BB" w:rsidP="00C963BB">
      <w:pPr>
        <w:rPr>
          <w:rFonts w:cs="Times New Roman"/>
          <w:sz w:val="28"/>
          <w:szCs w:val="28"/>
        </w:rPr>
      </w:pPr>
    </w:p>
    <w:p w14:paraId="2D35536B" w14:textId="05A7A42F" w:rsidR="008C277E" w:rsidRPr="00527A7F" w:rsidRDefault="00B26CCB" w:rsidP="00C861E9">
      <w:pPr>
        <w:pStyle w:val="1"/>
      </w:pPr>
      <w:bookmarkStart w:id="1" w:name="_Toc202495097"/>
      <w:r w:rsidRPr="00C861E9">
        <w:lastRenderedPageBreak/>
        <w:t>ВЕДЕНИЕ</w:t>
      </w:r>
      <w:bookmarkEnd w:id="1"/>
    </w:p>
    <w:p w14:paraId="4ABD124D" w14:textId="77777777" w:rsidR="0082473C" w:rsidRPr="00E77A0C" w:rsidRDefault="0082473C" w:rsidP="00527A7F">
      <w:r w:rsidRPr="00E77A0C">
        <w:t>В современных условиях коммерческие банки разрабатывают и используют многообразные методики для анализа кредитоспособности заемщиков. Для этого банкам необходимо привлекать комплекс показателей как количественного, так и качественного характера, которые позволяют оценить финансовую стабильность клиента и установить вероятность возврата займа. Эти данные помогают отнести заемщика к определенной категории риска и определить подходящие меры для минимизации потенциальных потерь.</w:t>
      </w:r>
    </w:p>
    <w:p w14:paraId="444ED80C" w14:textId="12A77C95" w:rsidR="0082473C" w:rsidRDefault="0082473C" w:rsidP="00527A7F">
      <w:r w:rsidRPr="00E77A0C">
        <w:t>Сегодня существует множество способов снижения кредитных рисков, и коммерческие банки последовательно развивают методы защиты от возможных убытков. Основными факторами, влияющими на уровень кредитного риска, являются платежеспособность заемщика, наличие обеспечения и срок исполнения обязательств. Грамотное управление этими элементами способствует сокращению рисков и укреплению финансовой устойчивости банка.</w:t>
      </w:r>
    </w:p>
    <w:p w14:paraId="187EFDD4" w14:textId="77777777" w:rsidR="0082473C" w:rsidRPr="00E77A0C" w:rsidRDefault="0082473C" w:rsidP="00527A7F">
      <w:r w:rsidRPr="00E77A0C">
        <w:t>Большинство применяемых банками методик фокусируется на анализе текущих данных о заемщике. Однако в условиях нестабильности кредитного рынка и высокой конкурентной борьбы требуется интеграция дополнительных факторов для более точной оценки кредитоспособности. Эффективная система оценки способствует росту привлекательности банка для клиентов и повышению доходности кредитных операций.</w:t>
      </w:r>
    </w:p>
    <w:p w14:paraId="531C35E0" w14:textId="488945DC" w:rsidR="0082473C" w:rsidRDefault="0082473C" w:rsidP="00527A7F">
      <w:r w:rsidRPr="00E77A0C">
        <w:t xml:space="preserve">Методические подходы к оценке кредитоспособности заемщиков широко обсуждаются в экономической литературе. Среди авторов, исследовавших данную проблему, можно отметить В.Я. Горфинкеля, М.Г. </w:t>
      </w:r>
      <w:proofErr w:type="spellStart"/>
      <w:r w:rsidRPr="00E77A0C">
        <w:t>Лапусту</w:t>
      </w:r>
      <w:proofErr w:type="spellEnd"/>
      <w:r w:rsidRPr="00E77A0C">
        <w:t xml:space="preserve">, Е.В. Тихомирову, В.А. </w:t>
      </w:r>
      <w:proofErr w:type="spellStart"/>
      <w:r w:rsidRPr="00E77A0C">
        <w:t>Швандара</w:t>
      </w:r>
      <w:proofErr w:type="spellEnd"/>
      <w:r w:rsidRPr="00E77A0C">
        <w:t>, О.Н. Бочарову и других. Их работы акцентируют внимание на необходимости точной оценки финансового положения клиента, что играет ключевую роль для успешной работы банковской системы в целом.</w:t>
      </w:r>
    </w:p>
    <w:p w14:paraId="10562FF4" w14:textId="77777777" w:rsidR="00646999" w:rsidRPr="00E77A0C" w:rsidRDefault="00646999" w:rsidP="00646999">
      <w:r>
        <w:t>Актуальность исследования</w:t>
      </w:r>
      <w:r w:rsidRPr="00646999">
        <w:t xml:space="preserve"> обусловлена растущей конкуренцией в сфере кредитования и необходимостью повышения точности оценки платежеспособности заемщиков. В условиях экономической нестабильности эффективная система оценки кредитного риска становится ключевым фактором финансовой устойчивости банков. Настоящая работа сфокусирована на анализе деятельности АО «Россельхозбанк» и совершенствовании его методики определения внутреннего кредитного рейтинга заемщиков.</w:t>
      </w:r>
    </w:p>
    <w:p w14:paraId="5549EEAC" w14:textId="2A001722" w:rsidR="00646999" w:rsidRPr="00E77A0C" w:rsidRDefault="00646999" w:rsidP="00527A7F">
      <w:r>
        <w:t>Цель работы</w:t>
      </w:r>
      <w:r w:rsidRPr="00646999">
        <w:t xml:space="preserve"> – разработка рекомендаций по совершенствованию методики оценки внутреннего кредитного рейтинга заемщиков в АО «Россельхозбанк» для повышения точности управления кредитными рисками.</w:t>
      </w:r>
    </w:p>
    <w:p w14:paraId="33DD8453" w14:textId="60844326" w:rsidR="0082473C" w:rsidRDefault="0082473C" w:rsidP="00527A7F">
      <w:r w:rsidRPr="00E77A0C">
        <w:t>Основные задачи исследования включают:</w:t>
      </w:r>
    </w:p>
    <w:p w14:paraId="4D10F3CD" w14:textId="1A38FB37" w:rsidR="00646999" w:rsidRDefault="00646999" w:rsidP="00646999">
      <w:pPr>
        <w:pStyle w:val="a7"/>
        <w:numPr>
          <w:ilvl w:val="0"/>
          <w:numId w:val="23"/>
        </w:numPr>
      </w:pPr>
      <w:r>
        <w:lastRenderedPageBreak/>
        <w:t>Изучить теоретические основы кредитного риска банка и методов его управления</w:t>
      </w:r>
    </w:p>
    <w:p w14:paraId="170A2CAC" w14:textId="209AA8D2" w:rsidR="00646999" w:rsidRDefault="00646999" w:rsidP="00646999">
      <w:pPr>
        <w:pStyle w:val="a7"/>
        <w:numPr>
          <w:ilvl w:val="0"/>
          <w:numId w:val="23"/>
        </w:numPr>
      </w:pPr>
      <w:r>
        <w:t xml:space="preserve">Проанализировать существующие подходы к оценке </w:t>
      </w:r>
      <w:proofErr w:type="spellStart"/>
      <w:r>
        <w:t>кредитоспсобности</w:t>
      </w:r>
      <w:proofErr w:type="spellEnd"/>
      <w:r>
        <w:t xml:space="preserve"> заёмщиков, включая рейтинговые системы</w:t>
      </w:r>
    </w:p>
    <w:p w14:paraId="684B4E10" w14:textId="0C6F6245" w:rsidR="00646999" w:rsidRDefault="00646999" w:rsidP="00646999">
      <w:pPr>
        <w:pStyle w:val="a7"/>
        <w:numPr>
          <w:ilvl w:val="0"/>
          <w:numId w:val="23"/>
        </w:numPr>
        <w:contextualSpacing w:val="0"/>
      </w:pPr>
      <w:r>
        <w:t xml:space="preserve">Дать организационно-экономическую характеристику АО </w:t>
      </w:r>
      <w:r w:rsidRPr="00646999">
        <w:t>“</w:t>
      </w:r>
      <w:r>
        <w:t>Россельхозбанка</w:t>
      </w:r>
      <w:r w:rsidRPr="00646999">
        <w:t>”</w:t>
      </w:r>
    </w:p>
    <w:p w14:paraId="7C8158CA" w14:textId="7B0F3710" w:rsidR="00646999" w:rsidRDefault="00646999" w:rsidP="00646999">
      <w:pPr>
        <w:pStyle w:val="a7"/>
        <w:numPr>
          <w:ilvl w:val="0"/>
          <w:numId w:val="23"/>
        </w:numPr>
      </w:pPr>
      <w:r>
        <w:t xml:space="preserve"> Провести анализ текущей методики определения кредитного рейтинга заёмщиков АО </w:t>
      </w:r>
      <w:r w:rsidRPr="00646999">
        <w:t>“</w:t>
      </w:r>
      <w:r>
        <w:t>Россельхозбанк</w:t>
      </w:r>
      <w:r w:rsidRPr="00646999">
        <w:t>”</w:t>
      </w:r>
    </w:p>
    <w:p w14:paraId="6B1C17DC" w14:textId="6929D50A" w:rsidR="00646999" w:rsidRDefault="00646999" w:rsidP="00646999">
      <w:pPr>
        <w:pStyle w:val="a7"/>
        <w:numPr>
          <w:ilvl w:val="0"/>
          <w:numId w:val="23"/>
        </w:numPr>
      </w:pPr>
      <w:r>
        <w:t>Разработать рекомендации по совершенствованию методики оценки кредитного рейтинга</w:t>
      </w:r>
    </w:p>
    <w:p w14:paraId="04DED048" w14:textId="5C16A465" w:rsidR="00646999" w:rsidRDefault="00646999" w:rsidP="00646999">
      <w:pPr>
        <w:pStyle w:val="a7"/>
        <w:numPr>
          <w:ilvl w:val="0"/>
          <w:numId w:val="23"/>
        </w:numPr>
      </w:pPr>
      <w:r>
        <w:t xml:space="preserve">Оценить эффективность предложенных изменений </w:t>
      </w:r>
    </w:p>
    <w:p w14:paraId="5BBCBFE3" w14:textId="088AF6AD" w:rsidR="00412D6D" w:rsidRDefault="00412D6D" w:rsidP="00412D6D">
      <w:r>
        <w:t>Объект исследования: Россельхозбанк – ключевой игрок в кредитовании АПК, что делает его методики репрезентативными для исследования.</w:t>
      </w:r>
    </w:p>
    <w:p w14:paraId="54D47624" w14:textId="5B6FF1E5" w:rsidR="00412D6D" w:rsidRDefault="00412D6D" w:rsidP="00412D6D">
      <w:r>
        <w:t>Предмет исследования: Внутренний кредитный рейтинг – основной инструмент управления рисками, требующий адаптации к современным вызовам.</w:t>
      </w:r>
    </w:p>
    <w:p w14:paraId="6BADAE80" w14:textId="75C51EB6" w:rsidR="00412D6D" w:rsidRPr="00E77A0C" w:rsidRDefault="00412D6D" w:rsidP="00412D6D">
      <w:r>
        <w:t xml:space="preserve">Период: 2021–2023 гг. охватывают </w:t>
      </w:r>
      <w:proofErr w:type="spellStart"/>
      <w:r>
        <w:t>постпандемийный</w:t>
      </w:r>
      <w:proofErr w:type="spellEnd"/>
      <w:r>
        <w:t xml:space="preserve"> этап и санкционное давление, что актуализирует анализ устойчивости методик.</w:t>
      </w:r>
    </w:p>
    <w:p w14:paraId="106CB5C4" w14:textId="77777777" w:rsidR="0082473C" w:rsidRPr="00E77A0C" w:rsidRDefault="0082473C" w:rsidP="00527A7F">
      <w:r w:rsidRPr="00E77A0C">
        <w:t>Методы исследования: аналитический подход, статистические анализы, методы экспертных оценок и сравнительного анализа.</w:t>
      </w:r>
    </w:p>
    <w:p w14:paraId="76857EE4" w14:textId="39053681" w:rsidR="0082473C" w:rsidRPr="00412D6D" w:rsidRDefault="0082473C" w:rsidP="00527A7F">
      <w:r w:rsidRPr="00412D6D">
        <w:t>Научная новизна работы заключается в усовершенствовании методики</w:t>
      </w:r>
      <w:r w:rsidR="001702DE" w:rsidRPr="00412D6D">
        <w:t xml:space="preserve"> АО </w:t>
      </w:r>
      <w:r w:rsidR="00527A7F" w:rsidRPr="00412D6D">
        <w:t>«</w:t>
      </w:r>
      <w:r w:rsidR="001702DE" w:rsidRPr="00412D6D">
        <w:t>Россельхозбанк</w:t>
      </w:r>
      <w:r w:rsidR="00527A7F" w:rsidRPr="00412D6D">
        <w:t xml:space="preserve">» </w:t>
      </w:r>
      <w:r w:rsidRPr="00412D6D">
        <w:t>для повышения точности и эффективности оценки кредитоспособности, что может способствовать улучшению системы управления рисками в банковском секторе.</w:t>
      </w:r>
    </w:p>
    <w:p w14:paraId="7BD1C16F" w14:textId="2198976B" w:rsidR="00891F19" w:rsidRPr="00412D6D" w:rsidRDefault="00A96023" w:rsidP="00527A7F">
      <w:r w:rsidRPr="00412D6D">
        <w:t>В первой главе</w:t>
      </w:r>
      <w:r w:rsidR="00412D6D" w:rsidRPr="00412D6D">
        <w:t xml:space="preserve"> работы рассматриваются: сущность кредитного риска и методы его управления в банковской практике, подходы к оценке кредитоспособности</w:t>
      </w:r>
      <w:r w:rsidR="00412D6D">
        <w:t xml:space="preserve"> (</w:t>
      </w:r>
      <w:r w:rsidR="00412D6D" w:rsidRPr="00412D6D">
        <w:t xml:space="preserve">финансовые коэффициенты, скоринг, </w:t>
      </w:r>
      <w:r w:rsidR="00412D6D" w:rsidRPr="00412D6D">
        <w:rPr>
          <w:lang w:val="en-US"/>
        </w:rPr>
        <w:t>cash</w:t>
      </w:r>
      <w:r w:rsidR="00412D6D" w:rsidRPr="00412D6D">
        <w:t>-</w:t>
      </w:r>
      <w:r w:rsidR="00412D6D" w:rsidRPr="00412D6D">
        <w:rPr>
          <w:lang w:val="en-US"/>
        </w:rPr>
        <w:t>flow</w:t>
      </w:r>
      <w:r w:rsidR="00412D6D" w:rsidRPr="00412D6D">
        <w:t xml:space="preserve"> анализ, международные и российские системы кредитных рейтингов</w:t>
      </w:r>
    </w:p>
    <w:p w14:paraId="770DC582" w14:textId="0F1BAC2D" w:rsidR="00A96023" w:rsidRPr="00C52DC4" w:rsidRDefault="00412D6D" w:rsidP="00527A7F">
      <w:r w:rsidRPr="00C52DC4">
        <w:t xml:space="preserve">Вторая глава посвящена анализу действующей методике определения кредитного рейтинга заёмщиков в АО “Россельхозбанк”. Исследуется кредитный портфель, его структура </w:t>
      </w:r>
      <w:r w:rsidR="00C52DC4" w:rsidRPr="00C52DC4">
        <w:t>динамика и качество за 2021-2023 гг.; применяемые критерии оценки; проблемы текущей системы, выявленные на основе данных отчётности и внутренних регламентов банка.</w:t>
      </w:r>
    </w:p>
    <w:p w14:paraId="6541E2BE" w14:textId="496834A5" w:rsidR="00A96023" w:rsidRPr="00C52DC4" w:rsidRDefault="00C52DC4" w:rsidP="00527A7F">
      <w:r w:rsidRPr="00C52DC4">
        <w:t xml:space="preserve">В третьей главе мною предлагаются направления совершенствования методики, включая нефинансовые показатели, такие как деловая репутация и </w:t>
      </w:r>
      <w:r w:rsidRPr="00C52DC4">
        <w:rPr>
          <w:lang w:val="en-US"/>
        </w:rPr>
        <w:t>ESG</w:t>
      </w:r>
      <w:r w:rsidRPr="00C52DC4">
        <w:t>-факторы</w:t>
      </w:r>
      <w:proofErr w:type="gramStart"/>
      <w:r w:rsidRPr="00C52DC4">
        <w:t>, Также</w:t>
      </w:r>
      <w:proofErr w:type="gramEnd"/>
      <w:r w:rsidRPr="00C52DC4">
        <w:t>, к направлению совершенствования относятся</w:t>
      </w:r>
      <w:r>
        <w:t>:</w:t>
      </w:r>
      <w:r w:rsidRPr="00C52DC4">
        <w:t xml:space="preserve"> оптимизация скоринговых моделей с использованием машинного обучения, оценка эффективности изменений через прогноз снижения доли просроченной задолженности.</w:t>
      </w:r>
    </w:p>
    <w:p w14:paraId="4AED6A4B" w14:textId="16316B02" w:rsidR="00891F19" w:rsidRPr="00E77A0C" w:rsidRDefault="00891F19" w:rsidP="00C52DC4">
      <w:pPr>
        <w:ind w:firstLine="0"/>
      </w:pPr>
    </w:p>
    <w:p w14:paraId="3B31CCA5" w14:textId="5D10FF0B" w:rsidR="00891F19" w:rsidRPr="00B26CCB" w:rsidRDefault="00B26CCB" w:rsidP="00527A7F">
      <w:pPr>
        <w:pStyle w:val="1"/>
        <w:rPr>
          <w:color w:val="auto"/>
        </w:rPr>
      </w:pPr>
      <w:bookmarkStart w:id="2" w:name="_Toc202495098"/>
      <w:r w:rsidRPr="00B26CCB">
        <w:rPr>
          <w:color w:val="auto"/>
        </w:rPr>
        <w:lastRenderedPageBreak/>
        <w:t>ГЛАВА 1. ТЕОРЕТИЧЕСКИЕ ОСНОВЫ ОПРЕДЕЛЕНИЯ КРЕДИТНОГО РЕЙТИНГА ЗАЕМЩИКА</w:t>
      </w:r>
      <w:bookmarkEnd w:id="2"/>
    </w:p>
    <w:p w14:paraId="0F236045" w14:textId="3D2CD5D2" w:rsidR="00891F19" w:rsidRDefault="00891F19" w:rsidP="00A4344D">
      <w:pPr>
        <w:pStyle w:val="2"/>
        <w:numPr>
          <w:ilvl w:val="1"/>
          <w:numId w:val="17"/>
        </w:numPr>
        <w:rPr>
          <w:color w:val="auto"/>
          <w:sz w:val="28"/>
          <w:szCs w:val="36"/>
        </w:rPr>
      </w:pPr>
      <w:bookmarkStart w:id="3" w:name="_Toc202495099"/>
      <w:r w:rsidRPr="00174559">
        <w:rPr>
          <w:color w:val="auto"/>
          <w:sz w:val="28"/>
          <w:szCs w:val="36"/>
        </w:rPr>
        <w:t>Сущность и значение кредитного рейтинга заемщика</w:t>
      </w:r>
      <w:r w:rsidR="008D1E91" w:rsidRPr="00174559">
        <w:rPr>
          <w:color w:val="auto"/>
          <w:sz w:val="28"/>
          <w:szCs w:val="36"/>
        </w:rPr>
        <w:t xml:space="preserve"> </w:t>
      </w:r>
      <w:r w:rsidR="00BC3053" w:rsidRPr="00174559">
        <w:rPr>
          <w:color w:val="auto"/>
          <w:sz w:val="28"/>
          <w:szCs w:val="36"/>
        </w:rPr>
        <w:t>рейтинга не увидела</w:t>
      </w:r>
      <w:bookmarkEnd w:id="3"/>
      <w:r w:rsidR="00BC3053" w:rsidRPr="00174559">
        <w:rPr>
          <w:color w:val="auto"/>
          <w:sz w:val="28"/>
          <w:szCs w:val="36"/>
        </w:rPr>
        <w:t xml:space="preserve"> </w:t>
      </w:r>
    </w:p>
    <w:p w14:paraId="58E6F2EE" w14:textId="2EEC7406" w:rsidR="001F2A93" w:rsidRPr="001F2A93" w:rsidRDefault="001F2A93" w:rsidP="001F2A93">
      <w:r w:rsidRPr="001F2A93">
        <w:t>Кредитный риск представляет собой вероятность возникновения финансовых потерь кредитной организации вследствие неисполнения или ненадлежащего исполнения заемщиком обязательств по ссуде. Управление данным риском является системообразующим элементом банковского менеджмента и реализуется через последовательность процессов:</w:t>
      </w:r>
    </w:p>
    <w:p w14:paraId="2F027AAA" w14:textId="77777777" w:rsidR="001F2A93" w:rsidRPr="001F2A93" w:rsidRDefault="001F2A93" w:rsidP="001F2A93">
      <w:pPr>
        <w:numPr>
          <w:ilvl w:val="0"/>
          <w:numId w:val="25"/>
        </w:numPr>
      </w:pPr>
      <w:r w:rsidRPr="001F2A93">
        <w:rPr>
          <w:bCs/>
        </w:rPr>
        <w:t>Идентификация риска</w:t>
      </w:r>
      <w:r w:rsidRPr="001F2A93">
        <w:t> (анализ факторов дефолта: платежеспособность контрагента, отраслевые и макроэкономические детерминанты);</w:t>
      </w:r>
    </w:p>
    <w:p w14:paraId="0D289C4F" w14:textId="77777777" w:rsidR="001F2A93" w:rsidRPr="001F2A93" w:rsidRDefault="001F2A93" w:rsidP="001F2A93">
      <w:pPr>
        <w:numPr>
          <w:ilvl w:val="0"/>
          <w:numId w:val="25"/>
        </w:numPr>
      </w:pPr>
      <w:r w:rsidRPr="001F2A93">
        <w:rPr>
          <w:bCs/>
        </w:rPr>
        <w:t>Количественная оценка</w:t>
      </w:r>
      <w:r w:rsidRPr="001F2A93">
        <w:t> (измерение вероятности дефолта — </w:t>
      </w:r>
      <w:r w:rsidRPr="001F2A93">
        <w:rPr>
          <w:i/>
          <w:iCs/>
        </w:rPr>
        <w:t>PD</w:t>
      </w:r>
      <w:r w:rsidRPr="001F2A93">
        <w:t>, величины потерь при наступлении дефолта — </w:t>
      </w:r>
      <w:r w:rsidRPr="001F2A93">
        <w:rPr>
          <w:i/>
          <w:iCs/>
        </w:rPr>
        <w:t>LGD</w:t>
      </w:r>
      <w:r w:rsidRPr="001F2A93">
        <w:t>, кредитного воздействия — </w:t>
      </w:r>
      <w:r w:rsidRPr="001F2A93">
        <w:rPr>
          <w:i/>
          <w:iCs/>
        </w:rPr>
        <w:t>EAD</w:t>
      </w:r>
      <w:r w:rsidRPr="001F2A93">
        <w:t>);</w:t>
      </w:r>
    </w:p>
    <w:p w14:paraId="6A01404A" w14:textId="77777777" w:rsidR="001F2A93" w:rsidRPr="001F2A93" w:rsidRDefault="001F2A93" w:rsidP="001F2A93">
      <w:pPr>
        <w:numPr>
          <w:ilvl w:val="0"/>
          <w:numId w:val="25"/>
        </w:numPr>
      </w:pPr>
      <w:r w:rsidRPr="001F2A93">
        <w:rPr>
          <w:bCs/>
        </w:rPr>
        <w:t>Контроль риска</w:t>
      </w:r>
      <w:r w:rsidRPr="001F2A93">
        <w:t> (лимитирование концентрации портфеля, требования к обеспечению, диверсификация);</w:t>
      </w:r>
    </w:p>
    <w:p w14:paraId="4D0C3C8F" w14:textId="77777777" w:rsidR="001F2A93" w:rsidRPr="001F2A93" w:rsidRDefault="001F2A93" w:rsidP="001F2A93">
      <w:pPr>
        <w:numPr>
          <w:ilvl w:val="0"/>
          <w:numId w:val="25"/>
        </w:numPr>
      </w:pPr>
      <w:r w:rsidRPr="001F2A93">
        <w:rPr>
          <w:bCs/>
        </w:rPr>
        <w:t>Мониторинг</w:t>
      </w:r>
      <w:r w:rsidRPr="001F2A93">
        <w:t> (регулярная переоценка кредитоспособности заемщиков и качества залогов).</w:t>
      </w:r>
    </w:p>
    <w:p w14:paraId="03EF6C96" w14:textId="0109A1A4" w:rsidR="001F2A93" w:rsidRDefault="001F2A93" w:rsidP="00527A7F">
      <w:r w:rsidRPr="001F2A93">
        <w:t>Ключевым инструментом минимизации кредитного риска выступает </w:t>
      </w:r>
      <w:r w:rsidR="00DA186C" w:rsidRPr="00DA186C">
        <w:t>внутренняя рейтинговая система (ВР</w:t>
      </w:r>
      <w:r w:rsidR="00DA186C" w:rsidRPr="00DA186C">
        <w:rPr>
          <w:lang w:val="en-US"/>
        </w:rPr>
        <w:t>C</w:t>
      </w:r>
      <w:r w:rsidR="00DA186C" w:rsidRPr="00DA186C">
        <w:t>), позволяющая формализовать оценку кредитоспособности и классифицировать заемщиков по шкале риска (например, от AAA до D). Данный подход соответствует требованиям Базель III и Положения ЦБ РФ № 483-П, регламентирующего использование внутренних рейтингов.</w:t>
      </w:r>
    </w:p>
    <w:p w14:paraId="221B60D6" w14:textId="155D149C" w:rsidR="00891F19" w:rsidRPr="00E77A0C" w:rsidRDefault="001F2A93" w:rsidP="00527A7F">
      <w:r w:rsidRPr="001F2A93">
        <w:t xml:space="preserve">Кредитование является одной из ключевых функций банковской системы, поскольку </w:t>
      </w:r>
      <w:r w:rsidR="00891F19" w:rsidRPr="00E77A0C">
        <w:t>оно стимулирует экономическое развитие, поддерживает рост производственных мощностей и способствует повышению экономического потенциала предприятий и страны в целом. Однако, несмотря на значительный потенциал кредитных средств, коммерческие банки и предприятия ещё не полностью используют возможности кредита для долгосрочных инвестиций, финансирования инновационных проектов, поддержки непрерывного производственного процесса, а также своевременных расчётов с поставщиками и кредиторами.</w:t>
      </w:r>
    </w:p>
    <w:p w14:paraId="415BF452" w14:textId="6FA7891E" w:rsidR="00891F19" w:rsidRPr="00E77A0C" w:rsidRDefault="00891F19" w:rsidP="00527A7F">
      <w:r w:rsidRPr="00E77A0C">
        <w:t xml:space="preserve">Основные проблемы в использовании кредитов связаны с высокими требованиями банков к обеспечению и высоким процентным ставкам, которые банки устанавливают из-за рисков невозврата кредитных средств. Эти меры предосторожности связаны с возможными финансовыми убытками, которые банки могут понести в случае несвоевременного </w:t>
      </w:r>
      <w:r w:rsidRPr="00E77A0C">
        <w:lastRenderedPageBreak/>
        <w:t>погашения ссуды. В результате, предприятия зачастую сталкиваются с трудностями при обеспечении кредита залогом в требуемом объёме и при взятии на себя обязательств по полному и своевременному погашению кредита вместе с процентами</w:t>
      </w:r>
      <w:r w:rsidR="00FF154C" w:rsidRPr="00E77A0C">
        <w:t xml:space="preserve">, что </w:t>
      </w:r>
      <w:r w:rsidRPr="00E77A0C">
        <w:t>ограничивает доступ компаний к необходимым финансовым ресурсам и снижает их возможности по привлечению средств для развития.</w:t>
      </w:r>
    </w:p>
    <w:p w14:paraId="6E1D052D" w14:textId="77777777" w:rsidR="00891F19" w:rsidRPr="00E77A0C" w:rsidRDefault="00891F19" w:rsidP="00527A7F">
      <w:r w:rsidRPr="00E77A0C">
        <w:t>В сложившихся условиях банки направляют свои усилия на повышение эффективности процессов кредитования, чтобы сделать их более доступными и выгодными как для себя, так и для заемщиков. Одним из ключевых направлений улучшения кредитной политики стало использование интегральных показателей оценки кредитоспособности клиентов, включая формирование кредитного рейтинга заемщика, что позволяет более объективно оценить уровень его надежности и платежеспособности.</w:t>
      </w:r>
    </w:p>
    <w:p w14:paraId="79F67D3F" w14:textId="77777777" w:rsidR="00891F19" w:rsidRPr="00E77A0C" w:rsidRDefault="00891F19" w:rsidP="00527A7F">
      <w:r w:rsidRPr="00E77A0C">
        <w:t>Понятие кредитоспособности традиционно подразумевает финансовую устойчивость предприятия, его способность вовремя возвратить полученные кредитные средства и эффективно использовать их для реализации запланированных целей. Такая характеристика внушает доверие банкам, что заемщик сможет в установленный срок выполнить свои обязательства. В то же время, в современной экономике отсутствует единый подход к определению понятия кредитоспособности, что затрудняет выработку универсальных методик оценки.</w:t>
      </w:r>
    </w:p>
    <w:p w14:paraId="5C33E2F6" w14:textId="301374E9" w:rsidR="00891F19" w:rsidRPr="00E77A0C" w:rsidRDefault="00891F19" w:rsidP="00527A7F">
      <w:r w:rsidRPr="00E77A0C">
        <w:t>Для более глубокого анализа различий в подходах к пониманию и оценке кредитоспособности рекомендуется обратиться к таблице 1, где представлены мнения различных исследователей и практиков на экономическую сущность данного понятия.</w:t>
      </w:r>
    </w:p>
    <w:p w14:paraId="5DF050D2" w14:textId="1BC847D8" w:rsidR="0013269F" w:rsidRPr="00527A7F" w:rsidRDefault="0013269F" w:rsidP="00527A7F">
      <w:pPr>
        <w:pStyle w:val="af"/>
      </w:pPr>
      <w:r w:rsidRPr="00E77A0C">
        <w:t>Таблица 1 — Сравнительный анализ определений понятия «кредитоспособность»</w:t>
      </w:r>
    </w:p>
    <w:tbl>
      <w:tblPr>
        <w:tblStyle w:val="ac"/>
        <w:tblW w:w="5000" w:type="pct"/>
        <w:tblLook w:val="04A0" w:firstRow="1" w:lastRow="0" w:firstColumn="1" w:lastColumn="0" w:noHBand="0" w:noVBand="1"/>
      </w:tblPr>
      <w:tblGrid>
        <w:gridCol w:w="3122"/>
        <w:gridCol w:w="2689"/>
        <w:gridCol w:w="3534"/>
      </w:tblGrid>
      <w:tr w:rsidR="0013269F" w:rsidRPr="0013269F" w14:paraId="5AE77CEC" w14:textId="77777777" w:rsidTr="00527A7F">
        <w:tc>
          <w:tcPr>
            <w:tcW w:w="1670" w:type="pct"/>
            <w:vAlign w:val="center"/>
            <w:hideMark/>
          </w:tcPr>
          <w:p w14:paraId="7CBE3F04" w14:textId="77777777" w:rsidR="0013269F" w:rsidRPr="00527A7F" w:rsidRDefault="0013269F" w:rsidP="00527A7F">
            <w:pPr>
              <w:ind w:firstLine="0"/>
              <w:jc w:val="center"/>
              <w:rPr>
                <w:sz w:val="20"/>
                <w:szCs w:val="18"/>
              </w:rPr>
            </w:pPr>
            <w:r w:rsidRPr="00527A7F">
              <w:rPr>
                <w:sz w:val="20"/>
                <w:szCs w:val="18"/>
              </w:rPr>
              <w:t>Автор определения кредитоспособности</w:t>
            </w:r>
          </w:p>
        </w:tc>
        <w:tc>
          <w:tcPr>
            <w:tcW w:w="1439" w:type="pct"/>
            <w:vAlign w:val="center"/>
            <w:hideMark/>
          </w:tcPr>
          <w:p w14:paraId="29847DEE" w14:textId="77777777" w:rsidR="0013269F" w:rsidRPr="00527A7F" w:rsidRDefault="0013269F" w:rsidP="00527A7F">
            <w:pPr>
              <w:ind w:firstLine="0"/>
              <w:jc w:val="center"/>
              <w:rPr>
                <w:sz w:val="20"/>
                <w:szCs w:val="18"/>
              </w:rPr>
            </w:pPr>
            <w:r w:rsidRPr="00527A7F">
              <w:rPr>
                <w:sz w:val="20"/>
                <w:szCs w:val="18"/>
              </w:rPr>
              <w:t>Основное значение понятия</w:t>
            </w:r>
          </w:p>
        </w:tc>
        <w:tc>
          <w:tcPr>
            <w:tcW w:w="1891" w:type="pct"/>
            <w:vAlign w:val="center"/>
            <w:hideMark/>
          </w:tcPr>
          <w:p w14:paraId="5ADFE881" w14:textId="77777777" w:rsidR="0013269F" w:rsidRPr="00527A7F" w:rsidRDefault="0013269F" w:rsidP="00527A7F">
            <w:pPr>
              <w:ind w:firstLine="0"/>
              <w:jc w:val="center"/>
              <w:rPr>
                <w:sz w:val="20"/>
                <w:szCs w:val="18"/>
              </w:rPr>
            </w:pPr>
            <w:r w:rsidRPr="00527A7F">
              <w:rPr>
                <w:sz w:val="20"/>
                <w:szCs w:val="18"/>
              </w:rPr>
              <w:t>Ключевые факторы кредитоспособности</w:t>
            </w:r>
          </w:p>
        </w:tc>
      </w:tr>
      <w:tr w:rsidR="0013269F" w:rsidRPr="0013269F" w14:paraId="2EB4775B" w14:textId="77777777" w:rsidTr="00527A7F">
        <w:tc>
          <w:tcPr>
            <w:tcW w:w="1670" w:type="pct"/>
            <w:vAlign w:val="center"/>
            <w:hideMark/>
          </w:tcPr>
          <w:p w14:paraId="7DB03E53" w14:textId="77777777" w:rsidR="0013269F" w:rsidRPr="00527A7F" w:rsidRDefault="0013269F" w:rsidP="00527A7F">
            <w:pPr>
              <w:ind w:firstLine="0"/>
              <w:jc w:val="center"/>
              <w:rPr>
                <w:sz w:val="20"/>
                <w:szCs w:val="18"/>
              </w:rPr>
            </w:pPr>
            <w:r w:rsidRPr="00527A7F">
              <w:rPr>
                <w:sz w:val="20"/>
                <w:szCs w:val="18"/>
              </w:rPr>
              <w:t xml:space="preserve">Западная банковская практика (А. Смит, Д.Л. </w:t>
            </w:r>
            <w:proofErr w:type="spellStart"/>
            <w:r w:rsidRPr="00527A7F">
              <w:rPr>
                <w:sz w:val="20"/>
                <w:szCs w:val="18"/>
              </w:rPr>
              <w:t>Сейнс</w:t>
            </w:r>
            <w:proofErr w:type="spellEnd"/>
            <w:r w:rsidRPr="00527A7F">
              <w:rPr>
                <w:sz w:val="20"/>
                <w:szCs w:val="18"/>
              </w:rPr>
              <w:t>, К.Х. Бунге и др.)</w:t>
            </w:r>
          </w:p>
        </w:tc>
        <w:tc>
          <w:tcPr>
            <w:tcW w:w="1439" w:type="pct"/>
            <w:vAlign w:val="center"/>
            <w:hideMark/>
          </w:tcPr>
          <w:p w14:paraId="6D53F920" w14:textId="77777777" w:rsidR="0013269F" w:rsidRPr="00527A7F" w:rsidRDefault="0013269F" w:rsidP="00527A7F">
            <w:pPr>
              <w:ind w:firstLine="0"/>
              <w:jc w:val="left"/>
              <w:rPr>
                <w:sz w:val="20"/>
                <w:szCs w:val="18"/>
              </w:rPr>
            </w:pPr>
            <w:r w:rsidRPr="00527A7F">
              <w:rPr>
                <w:sz w:val="20"/>
                <w:szCs w:val="18"/>
              </w:rPr>
              <w:t>Готовность заемщика своевременно выполнять условия кредита</w:t>
            </w:r>
          </w:p>
        </w:tc>
        <w:tc>
          <w:tcPr>
            <w:tcW w:w="1891" w:type="pct"/>
            <w:vAlign w:val="center"/>
            <w:hideMark/>
          </w:tcPr>
          <w:p w14:paraId="49892DF2" w14:textId="77777777" w:rsidR="0013269F" w:rsidRPr="00527A7F" w:rsidRDefault="0013269F" w:rsidP="00527A7F">
            <w:pPr>
              <w:ind w:firstLine="0"/>
              <w:jc w:val="left"/>
              <w:rPr>
                <w:sz w:val="20"/>
                <w:szCs w:val="18"/>
              </w:rPr>
            </w:pPr>
            <w:r w:rsidRPr="00527A7F">
              <w:rPr>
                <w:sz w:val="20"/>
                <w:szCs w:val="18"/>
              </w:rPr>
              <w:t>Финансовая устойчивость клиента, его прогнозная способность к возврату</w:t>
            </w:r>
          </w:p>
        </w:tc>
      </w:tr>
      <w:tr w:rsidR="0013269F" w:rsidRPr="0013269F" w14:paraId="6317A437" w14:textId="77777777" w:rsidTr="00527A7F">
        <w:tc>
          <w:tcPr>
            <w:tcW w:w="1670" w:type="pct"/>
            <w:vAlign w:val="center"/>
            <w:hideMark/>
          </w:tcPr>
          <w:p w14:paraId="5C539AC0" w14:textId="77777777" w:rsidR="0013269F" w:rsidRPr="00527A7F" w:rsidRDefault="0013269F" w:rsidP="00527A7F">
            <w:pPr>
              <w:ind w:firstLine="0"/>
              <w:jc w:val="center"/>
              <w:rPr>
                <w:sz w:val="20"/>
                <w:szCs w:val="18"/>
              </w:rPr>
            </w:pPr>
            <w:r w:rsidRPr="00527A7F">
              <w:rPr>
                <w:sz w:val="20"/>
                <w:szCs w:val="18"/>
              </w:rPr>
              <w:t>Финансово-кредитный словарь</w:t>
            </w:r>
          </w:p>
        </w:tc>
        <w:tc>
          <w:tcPr>
            <w:tcW w:w="1439" w:type="pct"/>
            <w:vAlign w:val="center"/>
            <w:hideMark/>
          </w:tcPr>
          <w:p w14:paraId="0E64968A" w14:textId="77777777" w:rsidR="0013269F" w:rsidRPr="00527A7F" w:rsidRDefault="0013269F" w:rsidP="00527A7F">
            <w:pPr>
              <w:ind w:firstLine="0"/>
              <w:jc w:val="left"/>
              <w:rPr>
                <w:sz w:val="20"/>
                <w:szCs w:val="18"/>
              </w:rPr>
            </w:pPr>
            <w:r w:rsidRPr="00527A7F">
              <w:rPr>
                <w:sz w:val="20"/>
                <w:szCs w:val="18"/>
              </w:rPr>
              <w:t>Условия для возможности получения кредита</w:t>
            </w:r>
          </w:p>
        </w:tc>
        <w:tc>
          <w:tcPr>
            <w:tcW w:w="1891" w:type="pct"/>
            <w:vAlign w:val="center"/>
            <w:hideMark/>
          </w:tcPr>
          <w:p w14:paraId="43EFD6FE" w14:textId="77777777" w:rsidR="0013269F" w:rsidRPr="00527A7F" w:rsidRDefault="0013269F" w:rsidP="00527A7F">
            <w:pPr>
              <w:ind w:firstLine="0"/>
              <w:jc w:val="left"/>
              <w:rPr>
                <w:sz w:val="20"/>
                <w:szCs w:val="18"/>
              </w:rPr>
            </w:pPr>
            <w:r w:rsidRPr="00527A7F">
              <w:rPr>
                <w:sz w:val="20"/>
                <w:szCs w:val="18"/>
              </w:rPr>
              <w:t>Прогнозная кредитоспособность клиента</w:t>
            </w:r>
          </w:p>
        </w:tc>
      </w:tr>
      <w:tr w:rsidR="0013269F" w:rsidRPr="0013269F" w14:paraId="7CBC7A2F" w14:textId="77777777" w:rsidTr="00527A7F">
        <w:tc>
          <w:tcPr>
            <w:tcW w:w="1670" w:type="pct"/>
            <w:vAlign w:val="center"/>
            <w:hideMark/>
          </w:tcPr>
          <w:p w14:paraId="1D03B8EF" w14:textId="77777777" w:rsidR="0013269F" w:rsidRPr="00527A7F" w:rsidRDefault="0013269F" w:rsidP="00527A7F">
            <w:pPr>
              <w:ind w:firstLine="0"/>
              <w:jc w:val="center"/>
              <w:rPr>
                <w:sz w:val="20"/>
                <w:szCs w:val="18"/>
              </w:rPr>
            </w:pPr>
            <w:r w:rsidRPr="00527A7F">
              <w:rPr>
                <w:sz w:val="20"/>
                <w:szCs w:val="18"/>
              </w:rPr>
              <w:t>М.О. Сахарова, А.Ю. Евсеева</w:t>
            </w:r>
          </w:p>
        </w:tc>
        <w:tc>
          <w:tcPr>
            <w:tcW w:w="1439" w:type="pct"/>
            <w:vAlign w:val="center"/>
            <w:hideMark/>
          </w:tcPr>
          <w:p w14:paraId="32DA7254" w14:textId="77777777" w:rsidR="0013269F" w:rsidRPr="00527A7F" w:rsidRDefault="0013269F" w:rsidP="00527A7F">
            <w:pPr>
              <w:ind w:firstLine="0"/>
              <w:jc w:val="left"/>
              <w:rPr>
                <w:sz w:val="20"/>
                <w:szCs w:val="18"/>
              </w:rPr>
            </w:pPr>
            <w:r w:rsidRPr="00527A7F">
              <w:rPr>
                <w:sz w:val="20"/>
                <w:szCs w:val="18"/>
              </w:rPr>
              <w:t>Финансовое положение заемщика</w:t>
            </w:r>
          </w:p>
        </w:tc>
        <w:tc>
          <w:tcPr>
            <w:tcW w:w="1891" w:type="pct"/>
            <w:vAlign w:val="center"/>
            <w:hideMark/>
          </w:tcPr>
          <w:p w14:paraId="0160E1A0" w14:textId="77777777" w:rsidR="0013269F" w:rsidRPr="00527A7F" w:rsidRDefault="0013269F" w:rsidP="00527A7F">
            <w:pPr>
              <w:ind w:firstLine="0"/>
              <w:jc w:val="left"/>
              <w:rPr>
                <w:sz w:val="20"/>
                <w:szCs w:val="18"/>
              </w:rPr>
            </w:pPr>
            <w:r w:rsidRPr="00527A7F">
              <w:rPr>
                <w:sz w:val="20"/>
                <w:szCs w:val="18"/>
              </w:rPr>
              <w:t>Устойчивость финансов клиента и прогноз его кредитоспособности</w:t>
            </w:r>
          </w:p>
        </w:tc>
      </w:tr>
      <w:tr w:rsidR="0013269F" w:rsidRPr="0013269F" w14:paraId="0E55FC57" w14:textId="77777777" w:rsidTr="00527A7F">
        <w:tc>
          <w:tcPr>
            <w:tcW w:w="1670" w:type="pct"/>
            <w:vAlign w:val="center"/>
            <w:hideMark/>
          </w:tcPr>
          <w:p w14:paraId="65A84CB7" w14:textId="77777777" w:rsidR="0013269F" w:rsidRPr="00527A7F" w:rsidRDefault="0013269F" w:rsidP="00527A7F">
            <w:pPr>
              <w:ind w:firstLine="0"/>
              <w:jc w:val="center"/>
              <w:rPr>
                <w:sz w:val="20"/>
                <w:szCs w:val="18"/>
              </w:rPr>
            </w:pPr>
            <w:r w:rsidRPr="00527A7F">
              <w:rPr>
                <w:sz w:val="20"/>
                <w:szCs w:val="18"/>
              </w:rPr>
              <w:t>В.Т. Севрук</w:t>
            </w:r>
          </w:p>
        </w:tc>
        <w:tc>
          <w:tcPr>
            <w:tcW w:w="1439" w:type="pct"/>
            <w:vAlign w:val="center"/>
            <w:hideMark/>
          </w:tcPr>
          <w:p w14:paraId="04940697" w14:textId="77777777" w:rsidR="0013269F" w:rsidRPr="00527A7F" w:rsidRDefault="0013269F" w:rsidP="00527A7F">
            <w:pPr>
              <w:ind w:firstLine="0"/>
              <w:jc w:val="left"/>
              <w:rPr>
                <w:sz w:val="20"/>
                <w:szCs w:val="18"/>
              </w:rPr>
            </w:pPr>
            <w:r w:rsidRPr="00527A7F">
              <w:rPr>
                <w:sz w:val="20"/>
                <w:szCs w:val="18"/>
              </w:rPr>
              <w:t>Возможность выполнения платежных обязательств</w:t>
            </w:r>
          </w:p>
        </w:tc>
        <w:tc>
          <w:tcPr>
            <w:tcW w:w="1891" w:type="pct"/>
            <w:vAlign w:val="center"/>
            <w:hideMark/>
          </w:tcPr>
          <w:p w14:paraId="3DCD76DE" w14:textId="77777777" w:rsidR="0013269F" w:rsidRPr="00527A7F" w:rsidRDefault="0013269F" w:rsidP="00527A7F">
            <w:pPr>
              <w:ind w:firstLine="0"/>
              <w:jc w:val="left"/>
              <w:rPr>
                <w:sz w:val="20"/>
                <w:szCs w:val="18"/>
              </w:rPr>
            </w:pPr>
            <w:r w:rsidRPr="00527A7F">
              <w:rPr>
                <w:sz w:val="20"/>
                <w:szCs w:val="18"/>
              </w:rPr>
              <w:t>Платежеспособность и прогнозная кредитоспособность</w:t>
            </w:r>
          </w:p>
        </w:tc>
      </w:tr>
      <w:tr w:rsidR="0013269F" w:rsidRPr="0013269F" w14:paraId="65FC0D02" w14:textId="77777777" w:rsidTr="00527A7F">
        <w:tc>
          <w:tcPr>
            <w:tcW w:w="1670" w:type="pct"/>
            <w:vAlign w:val="center"/>
            <w:hideMark/>
          </w:tcPr>
          <w:p w14:paraId="13BE5958" w14:textId="77777777" w:rsidR="0013269F" w:rsidRPr="00527A7F" w:rsidRDefault="0013269F" w:rsidP="00527A7F">
            <w:pPr>
              <w:ind w:firstLine="0"/>
              <w:jc w:val="center"/>
              <w:rPr>
                <w:sz w:val="20"/>
                <w:szCs w:val="18"/>
              </w:rPr>
            </w:pPr>
            <w:r w:rsidRPr="00527A7F">
              <w:rPr>
                <w:sz w:val="20"/>
                <w:szCs w:val="18"/>
              </w:rPr>
              <w:t>Т.А. Пожидаева</w:t>
            </w:r>
          </w:p>
        </w:tc>
        <w:tc>
          <w:tcPr>
            <w:tcW w:w="1439" w:type="pct"/>
            <w:vAlign w:val="center"/>
            <w:hideMark/>
          </w:tcPr>
          <w:p w14:paraId="0876403E" w14:textId="77777777" w:rsidR="0013269F" w:rsidRPr="00527A7F" w:rsidRDefault="0013269F" w:rsidP="00527A7F">
            <w:pPr>
              <w:ind w:firstLine="0"/>
              <w:jc w:val="left"/>
              <w:rPr>
                <w:sz w:val="20"/>
                <w:szCs w:val="18"/>
              </w:rPr>
            </w:pPr>
            <w:r w:rsidRPr="00527A7F">
              <w:rPr>
                <w:sz w:val="20"/>
                <w:szCs w:val="18"/>
              </w:rPr>
              <w:t>Способность к погашению долговых обязательств</w:t>
            </w:r>
          </w:p>
        </w:tc>
        <w:tc>
          <w:tcPr>
            <w:tcW w:w="1891" w:type="pct"/>
            <w:vAlign w:val="center"/>
            <w:hideMark/>
          </w:tcPr>
          <w:p w14:paraId="3B8B31A3" w14:textId="77777777" w:rsidR="0013269F" w:rsidRPr="00527A7F" w:rsidRDefault="0013269F" w:rsidP="00527A7F">
            <w:pPr>
              <w:ind w:firstLine="0"/>
              <w:jc w:val="left"/>
              <w:rPr>
                <w:sz w:val="20"/>
                <w:szCs w:val="18"/>
              </w:rPr>
            </w:pPr>
            <w:r w:rsidRPr="00527A7F">
              <w:rPr>
                <w:sz w:val="20"/>
                <w:szCs w:val="18"/>
              </w:rPr>
              <w:t>Многоаспектная характеристика, включающая формальные и неформальные критерии</w:t>
            </w:r>
          </w:p>
        </w:tc>
      </w:tr>
      <w:tr w:rsidR="0013269F" w:rsidRPr="0013269F" w14:paraId="38E33B71" w14:textId="77777777" w:rsidTr="00527A7F">
        <w:tc>
          <w:tcPr>
            <w:tcW w:w="1670" w:type="pct"/>
            <w:vAlign w:val="center"/>
            <w:hideMark/>
          </w:tcPr>
          <w:p w14:paraId="118BFAEB" w14:textId="77777777" w:rsidR="0013269F" w:rsidRPr="00527A7F" w:rsidRDefault="0013269F" w:rsidP="00527A7F">
            <w:pPr>
              <w:ind w:firstLine="0"/>
              <w:jc w:val="center"/>
              <w:rPr>
                <w:sz w:val="20"/>
                <w:szCs w:val="18"/>
              </w:rPr>
            </w:pPr>
            <w:r w:rsidRPr="00527A7F">
              <w:rPr>
                <w:sz w:val="20"/>
                <w:szCs w:val="18"/>
              </w:rPr>
              <w:lastRenderedPageBreak/>
              <w:t xml:space="preserve">Г.М. </w:t>
            </w:r>
            <w:proofErr w:type="spellStart"/>
            <w:r w:rsidRPr="00527A7F">
              <w:rPr>
                <w:sz w:val="20"/>
                <w:szCs w:val="18"/>
              </w:rPr>
              <w:t>Кирисюк</w:t>
            </w:r>
            <w:proofErr w:type="spellEnd"/>
          </w:p>
        </w:tc>
        <w:tc>
          <w:tcPr>
            <w:tcW w:w="1439" w:type="pct"/>
            <w:vAlign w:val="center"/>
            <w:hideMark/>
          </w:tcPr>
          <w:p w14:paraId="4225C025" w14:textId="77777777" w:rsidR="0013269F" w:rsidRPr="00527A7F" w:rsidRDefault="0013269F" w:rsidP="00527A7F">
            <w:pPr>
              <w:ind w:firstLine="0"/>
              <w:jc w:val="left"/>
              <w:rPr>
                <w:sz w:val="20"/>
                <w:szCs w:val="18"/>
              </w:rPr>
            </w:pPr>
            <w:r w:rsidRPr="00527A7F">
              <w:rPr>
                <w:sz w:val="20"/>
                <w:szCs w:val="18"/>
              </w:rPr>
              <w:t>Правовое и финансовое положение заемщика</w:t>
            </w:r>
          </w:p>
        </w:tc>
        <w:tc>
          <w:tcPr>
            <w:tcW w:w="1891" w:type="pct"/>
            <w:vAlign w:val="center"/>
            <w:hideMark/>
          </w:tcPr>
          <w:p w14:paraId="3D491CD0" w14:textId="77777777" w:rsidR="0013269F" w:rsidRPr="00527A7F" w:rsidRDefault="0013269F" w:rsidP="00527A7F">
            <w:pPr>
              <w:ind w:firstLine="0"/>
              <w:jc w:val="left"/>
              <w:rPr>
                <w:sz w:val="20"/>
                <w:szCs w:val="18"/>
              </w:rPr>
            </w:pPr>
            <w:r w:rsidRPr="00527A7F">
              <w:rPr>
                <w:sz w:val="20"/>
                <w:szCs w:val="18"/>
              </w:rPr>
              <w:t>Устойчивость, правоспособность, прогнозная кредитоспособность</w:t>
            </w:r>
          </w:p>
        </w:tc>
      </w:tr>
      <w:tr w:rsidR="0013269F" w:rsidRPr="0013269F" w14:paraId="7B40DBB2" w14:textId="77777777" w:rsidTr="00527A7F">
        <w:tc>
          <w:tcPr>
            <w:tcW w:w="1670" w:type="pct"/>
            <w:vAlign w:val="center"/>
            <w:hideMark/>
          </w:tcPr>
          <w:p w14:paraId="006C3CC4" w14:textId="77777777" w:rsidR="0013269F" w:rsidRPr="00527A7F" w:rsidRDefault="0013269F" w:rsidP="00527A7F">
            <w:pPr>
              <w:ind w:firstLine="0"/>
              <w:jc w:val="center"/>
              <w:rPr>
                <w:sz w:val="20"/>
                <w:szCs w:val="18"/>
              </w:rPr>
            </w:pPr>
            <w:r w:rsidRPr="00527A7F">
              <w:rPr>
                <w:sz w:val="20"/>
                <w:szCs w:val="18"/>
              </w:rPr>
              <w:t>О.И. Лаврушин</w:t>
            </w:r>
          </w:p>
        </w:tc>
        <w:tc>
          <w:tcPr>
            <w:tcW w:w="1439" w:type="pct"/>
            <w:vAlign w:val="center"/>
            <w:hideMark/>
          </w:tcPr>
          <w:p w14:paraId="5363CF18" w14:textId="77777777" w:rsidR="0013269F" w:rsidRPr="00527A7F" w:rsidRDefault="0013269F" w:rsidP="00527A7F">
            <w:pPr>
              <w:ind w:firstLine="0"/>
              <w:jc w:val="left"/>
              <w:rPr>
                <w:sz w:val="20"/>
                <w:szCs w:val="18"/>
              </w:rPr>
            </w:pPr>
            <w:r w:rsidRPr="00527A7F">
              <w:rPr>
                <w:sz w:val="20"/>
                <w:szCs w:val="18"/>
              </w:rPr>
              <w:t>Способность к осуществлению финансовых сделок</w:t>
            </w:r>
          </w:p>
        </w:tc>
        <w:tc>
          <w:tcPr>
            <w:tcW w:w="1891" w:type="pct"/>
            <w:vAlign w:val="center"/>
            <w:hideMark/>
          </w:tcPr>
          <w:p w14:paraId="370CA5C9" w14:textId="77777777" w:rsidR="0013269F" w:rsidRPr="00527A7F" w:rsidRDefault="0013269F" w:rsidP="00527A7F">
            <w:pPr>
              <w:ind w:firstLine="0"/>
              <w:jc w:val="left"/>
              <w:rPr>
                <w:sz w:val="20"/>
                <w:szCs w:val="18"/>
              </w:rPr>
            </w:pPr>
            <w:r w:rsidRPr="00527A7F">
              <w:rPr>
                <w:sz w:val="20"/>
                <w:szCs w:val="18"/>
              </w:rPr>
              <w:t>---</w:t>
            </w:r>
          </w:p>
        </w:tc>
      </w:tr>
    </w:tbl>
    <w:p w14:paraId="33382C84" w14:textId="77777777" w:rsidR="00FF154C" w:rsidRPr="00E77A0C" w:rsidRDefault="00FF154C" w:rsidP="00527A7F"/>
    <w:p w14:paraId="2F86FB4A" w14:textId="6223AED4" w:rsidR="0013269F" w:rsidRDefault="00FF154C" w:rsidP="00527A7F">
      <w:r w:rsidRPr="00E77A0C">
        <w:t>О</w:t>
      </w:r>
      <w:r w:rsidR="0013269F" w:rsidRPr="00E77A0C">
        <w:t xml:space="preserve">пределение кредитоспособности варьируется среди исследователей, каждый из которых акцентирует разные аспекты данного понятия. </w:t>
      </w:r>
      <w:r w:rsidR="00D43F6D">
        <w:t xml:space="preserve">Такое разночтение понятия кредитоспособности, являющейся одним из определяющих факторов при определении политики кредитования в коммерческом банке, в соответствии с которой принимаются все управленческие решения, создает необходимость использования строго формализованного и однозначно определенного механизма оценки кредитоспособности заемщика, которым и становится внутренняя система кредитного рейтингования, обобщающая ряд показателей для категоризации возможных значений кредитоспособности заемщика. </w:t>
      </w:r>
      <w:r w:rsidR="0013269F" w:rsidRPr="00E77A0C">
        <w:t>В обобщенном виде кредитоспособность заемщика</w:t>
      </w:r>
      <w:r w:rsidR="008013B1">
        <w:t xml:space="preserve">, выраженная как кредитный рейтинг, </w:t>
      </w:r>
      <w:r w:rsidR="0013269F" w:rsidRPr="00E77A0C">
        <w:t>представляет собой комплексную финансово-правовую оценку, учитывающую как формальные, так и неформальные критерии. Эти показатели позволяют банку оценить возможность заемщика в полной мере и в срок исполнять свои финансовые обязательства, а также определяют уровень риска, с которым банк может столкнуться при кредитовании [13].</w:t>
      </w:r>
    </w:p>
    <w:p w14:paraId="022B7E82" w14:textId="79C90A0B" w:rsidR="008013B1" w:rsidRPr="00E77A0C" w:rsidRDefault="008013B1" w:rsidP="00527A7F">
      <w:r>
        <w:t>Следует различать понятия кредитного рейтинга и кредитоспособности.</w:t>
      </w:r>
    </w:p>
    <w:p w14:paraId="289514EB" w14:textId="144FAF56" w:rsidR="00891F19" w:rsidRDefault="008013B1" w:rsidP="00527A7F">
      <w:r>
        <w:t>Так, к</w:t>
      </w:r>
      <w:r w:rsidR="0013269F" w:rsidRPr="00E77A0C">
        <w:t>редитоспособность — это способность и готовность заемщика погасить основной долг и выплатить проценты по кредиту в установленные сроки. Она определяется финансовой устойчивостью клиента, а также его намерением добросовестно выполнять кредитные обязательства. В отличие от нее, платежеспособность охватывает более широкий круг обязательств и подразумевает способность предприятия в полном объеме и своевременно погашать все долговые обязательства перед кредиторами, что делает его устойчивым партнером для различных финансовых операций.</w:t>
      </w:r>
    </w:p>
    <w:p w14:paraId="163F17BF" w14:textId="048F68E9" w:rsidR="008013B1" w:rsidRPr="000A3121" w:rsidRDefault="008013B1" w:rsidP="00527A7F">
      <w:r w:rsidRPr="008013B1">
        <w:t>Кредитны</w:t>
      </w:r>
      <w:r>
        <w:t>й</w:t>
      </w:r>
      <w:r w:rsidRPr="008013B1">
        <w:t xml:space="preserve"> рейтинг</w:t>
      </w:r>
      <w:r>
        <w:t xml:space="preserve"> же - способ</w:t>
      </w:r>
      <w:r w:rsidRPr="008013B1">
        <w:t xml:space="preserve"> оцен</w:t>
      </w:r>
      <w:r>
        <w:t>ки</w:t>
      </w:r>
      <w:r w:rsidRPr="008013B1">
        <w:t xml:space="preserve"> способност</w:t>
      </w:r>
      <w:r>
        <w:t>и</w:t>
      </w:r>
      <w:r w:rsidRPr="008013B1">
        <w:t xml:space="preserve"> юридического лица своевременно и в полном объеме выполнять свои финансовые обязательства</w:t>
      </w:r>
      <w:r>
        <w:t>,</w:t>
      </w:r>
      <w:r w:rsidRPr="008013B1">
        <w:t xml:space="preserve"> выражаю</w:t>
      </w:r>
      <w:r>
        <w:t>щиес</w:t>
      </w:r>
      <w:r w:rsidRPr="008013B1">
        <w:t>я в форме буквенных или цифровых обозначений, каждое</w:t>
      </w:r>
      <w:r w:rsidR="000A3121">
        <w:t xml:space="preserve"> </w:t>
      </w:r>
      <w:r w:rsidR="000A3121" w:rsidRPr="000A3121">
        <w:t>из которых несет информацию о степени риска невыполнения обязательств.</w:t>
      </w:r>
      <w:r w:rsidR="000A3121">
        <w:t xml:space="preserve"> </w:t>
      </w:r>
      <w:r w:rsidR="000A3121" w:rsidRPr="000A3121">
        <w:t>[</w:t>
      </w:r>
      <w:r w:rsidR="000A3121">
        <w:t>3</w:t>
      </w:r>
      <w:r w:rsidR="000A3121" w:rsidRPr="000A3121">
        <w:t>]</w:t>
      </w:r>
    </w:p>
    <w:p w14:paraId="5C2AA98C" w14:textId="4D8F1EAC" w:rsidR="0013269F" w:rsidRPr="00E77A0C" w:rsidRDefault="0013269F" w:rsidP="00527A7F">
      <w:r w:rsidRPr="00E77A0C">
        <w:t xml:space="preserve">Процесс анализа и оценки кредитоспособности заемщика </w:t>
      </w:r>
      <w:r w:rsidR="000A3121">
        <w:t xml:space="preserve">посредством его рейтингования </w:t>
      </w:r>
      <w:r w:rsidRPr="00E77A0C">
        <w:t>включает комплекс задач, направленных на формирование всесторонней картины о финансовом состоянии и надежности клиента [32]. В этот перечень входят следующие этапы:</w:t>
      </w:r>
    </w:p>
    <w:p w14:paraId="6F193A9A" w14:textId="77777777" w:rsidR="0013269F" w:rsidRPr="00E77A0C" w:rsidRDefault="0013269F" w:rsidP="00BC3053">
      <w:pPr>
        <w:pStyle w:val="a7"/>
        <w:numPr>
          <w:ilvl w:val="0"/>
          <w:numId w:val="2"/>
        </w:numPr>
      </w:pPr>
      <w:r w:rsidRPr="00E77A0C">
        <w:t>Сбор, обработка и систематизация исходной информации.</w:t>
      </w:r>
    </w:p>
    <w:p w14:paraId="35EA1C42" w14:textId="77777777" w:rsidR="0013269F" w:rsidRPr="00E77A0C" w:rsidRDefault="0013269F" w:rsidP="00BC3053">
      <w:pPr>
        <w:pStyle w:val="a7"/>
        <w:numPr>
          <w:ilvl w:val="0"/>
          <w:numId w:val="2"/>
        </w:numPr>
      </w:pPr>
      <w:r w:rsidRPr="00E77A0C">
        <w:lastRenderedPageBreak/>
        <w:t>Выбор подходящей методики для проведения экспертизы собранной информации, позволяющей максимально точно оценить кредитоспособность потенциального клиента.</w:t>
      </w:r>
    </w:p>
    <w:p w14:paraId="714AE29F" w14:textId="77777777" w:rsidR="0013269F" w:rsidRPr="00E77A0C" w:rsidRDefault="0013269F" w:rsidP="00BC3053">
      <w:pPr>
        <w:pStyle w:val="a7"/>
        <w:numPr>
          <w:ilvl w:val="0"/>
          <w:numId w:val="2"/>
        </w:numPr>
      </w:pPr>
      <w:r w:rsidRPr="00E77A0C">
        <w:t>Определение и уточнение критериев, по которым будет проводиться анализ платежеспособности заемщика.</w:t>
      </w:r>
    </w:p>
    <w:p w14:paraId="60E4D503" w14:textId="77777777" w:rsidR="0013269F" w:rsidRPr="00E77A0C" w:rsidRDefault="0013269F" w:rsidP="00BC3053">
      <w:pPr>
        <w:pStyle w:val="a7"/>
        <w:numPr>
          <w:ilvl w:val="0"/>
          <w:numId w:val="2"/>
        </w:numPr>
      </w:pPr>
      <w:r w:rsidRPr="00E77A0C">
        <w:t>Подготовка итогов экспертизы, включающей качественную оценку полученных данных о заемщике.</w:t>
      </w:r>
    </w:p>
    <w:p w14:paraId="45CCB99E" w14:textId="77777777" w:rsidR="0013269F" w:rsidRPr="00E77A0C" w:rsidRDefault="0013269F" w:rsidP="00BC3053">
      <w:pPr>
        <w:pStyle w:val="a7"/>
        <w:numPr>
          <w:ilvl w:val="0"/>
          <w:numId w:val="2"/>
        </w:numPr>
      </w:pPr>
      <w:r w:rsidRPr="00E77A0C">
        <w:t>Составление отчета об оценке кредитоспособности и вынесение предложения о целесообразности предоставления кредита или отказе от кредитования.</w:t>
      </w:r>
    </w:p>
    <w:p w14:paraId="59F9C0F5" w14:textId="6E5E7A83" w:rsidR="0013269F" w:rsidRPr="00E77A0C" w:rsidRDefault="0013269F" w:rsidP="00527A7F">
      <w:r w:rsidRPr="00E77A0C">
        <w:t xml:space="preserve">Для </w:t>
      </w:r>
      <w:r w:rsidR="000A3121">
        <w:t>выявления кредитного рейтинга</w:t>
      </w:r>
      <w:r w:rsidRPr="00E77A0C">
        <w:t xml:space="preserve"> банк использует несколько источников информации:</w:t>
      </w:r>
    </w:p>
    <w:p w14:paraId="20B970E2" w14:textId="77777777" w:rsidR="0013269F" w:rsidRPr="00E77A0C" w:rsidRDefault="0013269F" w:rsidP="00BC3053">
      <w:pPr>
        <w:pStyle w:val="a7"/>
        <w:numPr>
          <w:ilvl w:val="0"/>
          <w:numId w:val="3"/>
        </w:numPr>
      </w:pPr>
      <w:r w:rsidRPr="00E77A0C">
        <w:t>сведения, предоставленные заемщиком;</w:t>
      </w:r>
    </w:p>
    <w:p w14:paraId="052C4D92" w14:textId="77777777" w:rsidR="0013269F" w:rsidRPr="00E77A0C" w:rsidRDefault="0013269F" w:rsidP="00BC3053">
      <w:pPr>
        <w:pStyle w:val="a7"/>
        <w:numPr>
          <w:ilvl w:val="0"/>
          <w:numId w:val="3"/>
        </w:numPr>
      </w:pPr>
      <w:r w:rsidRPr="00E77A0C">
        <w:t>данные, имеющиеся у банка;</w:t>
      </w:r>
    </w:p>
    <w:p w14:paraId="0FA887C0" w14:textId="77777777" w:rsidR="0013269F" w:rsidRPr="00E77A0C" w:rsidRDefault="0013269F" w:rsidP="00BC3053">
      <w:pPr>
        <w:pStyle w:val="a7"/>
        <w:numPr>
          <w:ilvl w:val="0"/>
          <w:numId w:val="3"/>
        </w:numPr>
      </w:pPr>
      <w:r w:rsidRPr="00E77A0C">
        <w:t>информация, полученная из внешних источников.</w:t>
      </w:r>
    </w:p>
    <w:p w14:paraId="4F6C7C95" w14:textId="66E7A657" w:rsidR="0013269F" w:rsidRPr="00E77A0C" w:rsidRDefault="0013269F" w:rsidP="00527A7F">
      <w:r w:rsidRPr="00E77A0C">
        <w:t>Анализ информации осуществляется по двум основным направлениям [32]:</w:t>
      </w:r>
    </w:p>
    <w:p w14:paraId="28DEFF91" w14:textId="77777777" w:rsidR="0013269F" w:rsidRPr="00E77A0C" w:rsidRDefault="0013269F" w:rsidP="00BC3053">
      <w:pPr>
        <w:pStyle w:val="a7"/>
        <w:numPr>
          <w:ilvl w:val="0"/>
          <w:numId w:val="4"/>
        </w:numPr>
      </w:pPr>
      <w:r w:rsidRPr="00E77A0C">
        <w:t>Юридический (правовой) аспект — оценка правовой способности заемщика заключить кредитный договор. В рамках этой проверки заемщик обязан предоставить документы, подтверждающие его правоспособность.</w:t>
      </w:r>
    </w:p>
    <w:p w14:paraId="0DFF2C0E" w14:textId="77777777" w:rsidR="0013269F" w:rsidRPr="00E77A0C" w:rsidRDefault="0013269F" w:rsidP="00BC3053">
      <w:pPr>
        <w:pStyle w:val="a7"/>
        <w:numPr>
          <w:ilvl w:val="0"/>
          <w:numId w:val="4"/>
        </w:numPr>
      </w:pPr>
      <w:r w:rsidRPr="00E77A0C">
        <w:t>Экономический (финансовый) аспект — анализ условий, при которых заемщик сможет своевременно и в полном объеме выполнять свои обязательства.</w:t>
      </w:r>
    </w:p>
    <w:p w14:paraId="1149C86A" w14:textId="7FFFE9C9" w:rsidR="0013269F" w:rsidRPr="00E77A0C" w:rsidRDefault="0013269F" w:rsidP="00527A7F">
      <w:r w:rsidRPr="00E77A0C">
        <w:t>С юридической стороны внимание уделяется изучению кредитной истории клиента. Анализ данных из бюро кредитных историй позволяет выявить опыт заемщика в сфере кредитных взаимоотношений и его добросовестность.</w:t>
      </w:r>
    </w:p>
    <w:p w14:paraId="78B88227" w14:textId="77777777" w:rsidR="0013269F" w:rsidRPr="00E77A0C" w:rsidRDefault="0013269F" w:rsidP="00527A7F">
      <w:r w:rsidRPr="00E77A0C">
        <w:t>Экономическая оценка фокусируется на финансовых факторах, которые могут повлиять на возможность заемщика выполнить свои обязательства по кредиту. Источниками информации для этого анализа являются:</w:t>
      </w:r>
    </w:p>
    <w:p w14:paraId="3A014DAC" w14:textId="77777777" w:rsidR="0013269F" w:rsidRPr="00E77A0C" w:rsidRDefault="0013269F" w:rsidP="00BC3053">
      <w:pPr>
        <w:pStyle w:val="a7"/>
        <w:numPr>
          <w:ilvl w:val="0"/>
          <w:numId w:val="5"/>
        </w:numPr>
      </w:pPr>
      <w:r w:rsidRPr="00E77A0C">
        <w:t>данные, полученные при переговорах с потенциальным клиентом;</w:t>
      </w:r>
    </w:p>
    <w:p w14:paraId="5F0D9C3E" w14:textId="77777777" w:rsidR="0013269F" w:rsidRPr="00E77A0C" w:rsidRDefault="0013269F" w:rsidP="00BC3053">
      <w:pPr>
        <w:pStyle w:val="a7"/>
        <w:numPr>
          <w:ilvl w:val="0"/>
          <w:numId w:val="5"/>
        </w:numPr>
      </w:pPr>
      <w:r w:rsidRPr="00E77A0C">
        <w:t>результаты инспекции по месту ведения деятельности заемщика;</w:t>
      </w:r>
    </w:p>
    <w:p w14:paraId="282FF1C8" w14:textId="77777777" w:rsidR="0013269F" w:rsidRPr="00E77A0C" w:rsidRDefault="0013269F" w:rsidP="00BC3053">
      <w:pPr>
        <w:pStyle w:val="a7"/>
        <w:numPr>
          <w:ilvl w:val="0"/>
          <w:numId w:val="5"/>
        </w:numPr>
      </w:pPr>
      <w:r w:rsidRPr="00E77A0C">
        <w:t>бухгалтерская и финансовая отчетность, предоставленная за последние годы;</w:t>
      </w:r>
    </w:p>
    <w:p w14:paraId="525B57C7" w14:textId="77777777" w:rsidR="0013269F" w:rsidRPr="00E77A0C" w:rsidRDefault="0013269F" w:rsidP="00BC3053">
      <w:pPr>
        <w:pStyle w:val="a7"/>
        <w:numPr>
          <w:ilvl w:val="0"/>
          <w:numId w:val="5"/>
        </w:numPr>
      </w:pPr>
      <w:r w:rsidRPr="00E77A0C">
        <w:t>сведения о движении средств по расчетным счетам клиента, открытым в банке;</w:t>
      </w:r>
    </w:p>
    <w:p w14:paraId="15434A22" w14:textId="77777777" w:rsidR="0013269F" w:rsidRPr="00E77A0C" w:rsidRDefault="0013269F" w:rsidP="00BC3053">
      <w:pPr>
        <w:pStyle w:val="a7"/>
        <w:numPr>
          <w:ilvl w:val="0"/>
          <w:numId w:val="5"/>
        </w:numPr>
      </w:pPr>
      <w:r w:rsidRPr="00E77A0C">
        <w:t>внешняя информация из бюро кредитных историй, СМИ, статистических и прочих организаций.</w:t>
      </w:r>
    </w:p>
    <w:p w14:paraId="517FAFDA" w14:textId="32D75384" w:rsidR="0013269F" w:rsidRPr="00E77A0C" w:rsidRDefault="0013269F" w:rsidP="00527A7F">
      <w:r w:rsidRPr="00E77A0C">
        <w:lastRenderedPageBreak/>
        <w:t xml:space="preserve">Кредитные эксперты банка, осуществляющие </w:t>
      </w:r>
      <w:r w:rsidR="000A3121">
        <w:t>кредитное рейтингование</w:t>
      </w:r>
      <w:r w:rsidRPr="00E77A0C">
        <w:t>, детально анализируют всю собранную информацию. Основными задачами анализа</w:t>
      </w:r>
      <w:r w:rsidR="000A3121">
        <w:t xml:space="preserve"> с целью составления кредитного рейтинга</w:t>
      </w:r>
      <w:r w:rsidRPr="00E77A0C">
        <w:t xml:space="preserve"> являются [32]:</w:t>
      </w:r>
    </w:p>
    <w:p w14:paraId="0D02B761" w14:textId="77777777" w:rsidR="0013269F" w:rsidRPr="00E77A0C" w:rsidRDefault="0013269F" w:rsidP="00BC3053">
      <w:pPr>
        <w:pStyle w:val="a7"/>
        <w:numPr>
          <w:ilvl w:val="0"/>
          <w:numId w:val="6"/>
        </w:numPr>
      </w:pPr>
      <w:r w:rsidRPr="00E77A0C">
        <w:t>проверка способности клиента своевременно погашать задолженность по кредиту;</w:t>
      </w:r>
    </w:p>
    <w:p w14:paraId="3C41B637" w14:textId="77777777" w:rsidR="0013269F" w:rsidRPr="00E77A0C" w:rsidRDefault="0013269F" w:rsidP="00BC3053">
      <w:pPr>
        <w:pStyle w:val="a7"/>
        <w:numPr>
          <w:ilvl w:val="0"/>
          <w:numId w:val="6"/>
        </w:numPr>
      </w:pPr>
      <w:r w:rsidRPr="00E77A0C">
        <w:t>определение уровня риска, связанного с предоставлением данного кредита;</w:t>
      </w:r>
    </w:p>
    <w:p w14:paraId="3FF83BBD" w14:textId="77777777" w:rsidR="0013269F" w:rsidRPr="00E77A0C" w:rsidRDefault="0013269F" w:rsidP="00BC3053">
      <w:pPr>
        <w:pStyle w:val="a7"/>
        <w:numPr>
          <w:ilvl w:val="0"/>
          <w:numId w:val="6"/>
        </w:numPr>
      </w:pPr>
      <w:r w:rsidRPr="00E77A0C">
        <w:t>расчет оптимальной суммы кредита, доступной в конкретных условиях;</w:t>
      </w:r>
    </w:p>
    <w:p w14:paraId="3118A0BF" w14:textId="77777777" w:rsidR="0013269F" w:rsidRPr="00E77A0C" w:rsidRDefault="0013269F" w:rsidP="00BC3053">
      <w:pPr>
        <w:pStyle w:val="a7"/>
        <w:numPr>
          <w:ilvl w:val="0"/>
          <w:numId w:val="6"/>
        </w:numPr>
      </w:pPr>
      <w:r w:rsidRPr="00E77A0C">
        <w:t>определение условий выдачи кредита, учитывающих финансовую устойчивость заемщика.</w:t>
      </w:r>
    </w:p>
    <w:p w14:paraId="69F3B137" w14:textId="46A55A74" w:rsidR="0013269F" w:rsidRPr="00E77A0C" w:rsidRDefault="0013269F" w:rsidP="00527A7F">
      <w:r w:rsidRPr="00E77A0C">
        <w:t xml:space="preserve">Комплексный </w:t>
      </w:r>
      <w:r w:rsidR="000A3121">
        <w:t xml:space="preserve">формализованный </w:t>
      </w:r>
      <w:r w:rsidRPr="00E77A0C">
        <w:t xml:space="preserve">подход к анализу кредитоспособности клиента </w:t>
      </w:r>
      <w:r w:rsidR="000A3121">
        <w:t xml:space="preserve">с помощью системы кредитного рейтингования </w:t>
      </w:r>
      <w:r w:rsidRPr="00E77A0C">
        <w:t>позволяет банкам принимать взвешенные решения, минимизировать кредитные риски и повышать эффективность кредитной деятельности.</w:t>
      </w:r>
    </w:p>
    <w:p w14:paraId="47FBD0A2" w14:textId="1ABECD94" w:rsidR="0013269F" w:rsidRPr="00E77A0C" w:rsidRDefault="0013269F" w:rsidP="00527A7F">
      <w:r w:rsidRPr="00E77A0C">
        <w:t>Способность заемщика своевременно и полностью погасить задолженность по кредиту, а также выплачивать проценты, определяется через расчет показателей его платежеспособности на конкретную дату и составление прогноза его финансовой устойчивости на перспективу. Такой анализ помогает банку выявить уровень риска, связанный с предоставлением кредита, и заблаговременно оценить будущие денежные потоки от процентов и возврата основной суммы займа</w:t>
      </w:r>
      <w:r w:rsidR="00FF154C" w:rsidRPr="00E77A0C">
        <w:t xml:space="preserve">, что </w:t>
      </w:r>
      <w:r w:rsidRPr="00E77A0C">
        <w:t>также позволяет уточнить оптимальную сумму кредита и скорректировать условия его выдачи клиенту.</w:t>
      </w:r>
    </w:p>
    <w:p w14:paraId="15CFFD50" w14:textId="0A1CDF6E" w:rsidR="0013269F" w:rsidRPr="00E77A0C" w:rsidRDefault="0013269F" w:rsidP="00527A7F">
      <w:r w:rsidRPr="00E77A0C">
        <w:t xml:space="preserve">Для проведения </w:t>
      </w:r>
      <w:r w:rsidR="000A3121">
        <w:t>такой оценки</w:t>
      </w:r>
      <w:r w:rsidRPr="00E77A0C">
        <w:t xml:space="preserve"> с точки зрения экономических и финансовых показателей требуется разработка подходящего оценочного инструментария и выбор наиболее действенной методики. Мировая и российская практика банковского дела выделяют ключевые критерии кредитоспособности клиента, среди которых: репутация клиента, финансовые возможности для погашения долга, капитал, обеспечение, условия кредитной сделки, и контроль, подразумевающий соответствие деятельности заемщика законодательству и стандартам банковского регулирования [12].</w:t>
      </w:r>
    </w:p>
    <w:p w14:paraId="1269459B" w14:textId="77777777" w:rsidR="0013269F" w:rsidRPr="00E77A0C" w:rsidRDefault="0013269F" w:rsidP="00527A7F">
      <w:r w:rsidRPr="00E77A0C">
        <w:t>Характер заемщика включает его деловую репутацию, как компании, так и её менеджмента, а также степень ответственности за выполнение долговых обязательств и ясность целей кредитования, которые должны соответствовать кредитной политике банка.</w:t>
      </w:r>
    </w:p>
    <w:p w14:paraId="306A8D73" w14:textId="59663503" w:rsidR="0013269F" w:rsidRPr="00E77A0C" w:rsidRDefault="0013269F" w:rsidP="00527A7F">
      <w:r w:rsidRPr="00E77A0C">
        <w:t>Важнейший критерий кредитоспособности</w:t>
      </w:r>
      <w:r w:rsidR="000A3121">
        <w:t>, учитываемый и при кредитном рейтинговании</w:t>
      </w:r>
      <w:r w:rsidRPr="00E77A0C">
        <w:t xml:space="preserve"> — это финансовая способность заемщика погашать долг за счет текущих доходов. Здесь важно анализировать ликвидность баланса, рентабельность деятельности и денежные потоки компании. Такой подход позволяет оценить, насколько устойчивым и надежным является клиент для долгосрочных финансовых обязательств.</w:t>
      </w:r>
    </w:p>
    <w:p w14:paraId="62A9C315" w14:textId="426AB777" w:rsidR="007249A3" w:rsidRPr="00E77A0C" w:rsidRDefault="007249A3" w:rsidP="00527A7F">
      <w:r w:rsidRPr="00E77A0C">
        <w:lastRenderedPageBreak/>
        <w:t xml:space="preserve">Капитал предприятия является одним из ключевых критериев при </w:t>
      </w:r>
      <w:r w:rsidR="000A3121">
        <w:t xml:space="preserve">его </w:t>
      </w:r>
      <w:r w:rsidRPr="00E77A0C">
        <w:t>оценке. Он оценивается по следующим двум аспектам [12]:</w:t>
      </w:r>
    </w:p>
    <w:p w14:paraId="1BB5AC7D" w14:textId="77777777" w:rsidR="007249A3" w:rsidRPr="00E77A0C" w:rsidRDefault="007249A3" w:rsidP="00527A7F">
      <w:r w:rsidRPr="00E77A0C">
        <w:t>Достаточность капитала — анализируется в соответствии с требованиями Центрального банка к минимальному размеру уставного капитала и финансовым коэффициентам, таким как коэффициенты финансового левериджа. Эти показатели позволяют оценить устойчивость компании к финансовым нагрузкам.</w:t>
      </w:r>
    </w:p>
    <w:p w14:paraId="23A6FB13" w14:textId="77777777" w:rsidR="007249A3" w:rsidRPr="00E77A0C" w:rsidRDefault="007249A3" w:rsidP="00527A7F">
      <w:r w:rsidRPr="00E77A0C">
        <w:t>Участие собственного капитала в проекте — показывает степень распределения риска между заемщиком и банком. Чем больше собственных средств вложено в проект, тем выше заинтересованность заемщика в управлении кредитными рисками и успешном выполнении обязательств.</w:t>
      </w:r>
    </w:p>
    <w:p w14:paraId="57FABC33" w14:textId="77777777" w:rsidR="007249A3" w:rsidRPr="00E77A0C" w:rsidRDefault="007249A3" w:rsidP="00527A7F">
      <w:r w:rsidRPr="00E77A0C">
        <w:t>Условия, в которых предоставляется кредит, включают в себя текущую и прогнозируемую экономическую ситуацию в стране, регионе и отрасли, а также политические факторы. Эти условия определяют уровень внешнего риска для банка и учитываются при оценке таких параметров, как денежный поток клиента, ликвидность его баланса, достаточность капитала и уровень управленческой компетенции.</w:t>
      </w:r>
    </w:p>
    <w:p w14:paraId="756DD5D4" w14:textId="34B5AE96" w:rsidR="007249A3" w:rsidRPr="00E77A0C" w:rsidRDefault="007249A3" w:rsidP="00527A7F">
      <w:r w:rsidRPr="00E77A0C">
        <w:t>Последний важный критерий — контроль над нормативной основой деятельности заемщика и соответствием его деятельности стандартам банка. Этот аспект помогает банку понять, насколько заемщик соответствует правовым и нормативным требованиям. Банк должен оценить, имеются ли юридические и нормативные основания для деятельности заемщика и кредитуемой операции, и какие возможные изменения в законодательстве могут повлиять на его финансовую стабильность [12].</w:t>
      </w:r>
    </w:p>
    <w:p w14:paraId="67E3E333" w14:textId="09754D31" w:rsidR="007249A3" w:rsidRPr="00E77A0C" w:rsidRDefault="007249A3" w:rsidP="00527A7F">
      <w:r w:rsidRPr="00E77A0C">
        <w:t>Стоит отметить, что, несмотря на единые критерии оценки, анализ кредитоспособности крупных, средних и малых предприятий, а также юридических и физических лиц, имеет свою специфику</w:t>
      </w:r>
      <w:r w:rsidR="000A3121">
        <w:t xml:space="preserve">, а потому крупные коммерческие банки </w:t>
      </w:r>
      <w:proofErr w:type="spellStart"/>
      <w:r w:rsidR="000A3121">
        <w:t>чато</w:t>
      </w:r>
      <w:proofErr w:type="spellEnd"/>
      <w:r w:rsidR="000A3121">
        <w:t xml:space="preserve"> имеют несколько различных методик кредитного рейтингования</w:t>
      </w:r>
      <w:r w:rsidRPr="00E77A0C">
        <w:t>. Различия заключаются в применении различных комбинаций методов и критериев оценки, которые учитывают особенности каждого типа клиентов.</w:t>
      </w:r>
    </w:p>
    <w:p w14:paraId="5CB43CC4" w14:textId="77777777" w:rsidR="00FF154C" w:rsidRPr="00E77A0C" w:rsidRDefault="00FF154C" w:rsidP="00527A7F"/>
    <w:p w14:paraId="591DD04F" w14:textId="70DBF5DF" w:rsidR="007249A3" w:rsidRPr="00C861E9" w:rsidRDefault="007249A3" w:rsidP="00A02AEA">
      <w:pPr>
        <w:pStyle w:val="2"/>
        <w:numPr>
          <w:ilvl w:val="1"/>
          <w:numId w:val="17"/>
        </w:numPr>
        <w:jc w:val="center"/>
        <w:rPr>
          <w:sz w:val="28"/>
          <w:szCs w:val="36"/>
        </w:rPr>
      </w:pPr>
      <w:bookmarkStart w:id="4" w:name="_Toc202495100"/>
      <w:r w:rsidRPr="00C861E9">
        <w:rPr>
          <w:sz w:val="28"/>
          <w:szCs w:val="36"/>
        </w:rPr>
        <w:t>Методы определения кредитного рейтинга заемщика</w:t>
      </w:r>
      <w:bookmarkEnd w:id="4"/>
    </w:p>
    <w:p w14:paraId="72448700" w14:textId="17B8C0EE" w:rsidR="007249A3" w:rsidRPr="00E77A0C" w:rsidRDefault="007249A3" w:rsidP="00527A7F">
      <w:r w:rsidRPr="00E77A0C">
        <w:t>Кредитование представляет собой основную деятельность банков, которая сопряжена со значительными рисками. В связи с этим значение приобретает выбор и применение точных моделей для оценки кредитоспособности заемщика [37].</w:t>
      </w:r>
    </w:p>
    <w:p w14:paraId="61A065BE" w14:textId="77777777" w:rsidR="007249A3" w:rsidRPr="00E77A0C" w:rsidRDefault="007249A3" w:rsidP="00527A7F">
      <w:r w:rsidRPr="00E77A0C">
        <w:t xml:space="preserve">Для любого коммерческого банка предоставление кредитов предприятиям и физическим лицам связано с потенциальными рисками невозврата средств, что может отрицательно сказаться как на его финансовом положении, так и на финансовом состоянии </w:t>
      </w:r>
      <w:r w:rsidRPr="00E77A0C">
        <w:lastRenderedPageBreak/>
        <w:t>клиента. Поэтому оценка кредитоспособности заемщика служит необходимой мерой, позволяя минимизировать кредитные риски и, одновременно, укрепить доходность банковских операций. Выбор конкретной методики оценки определяет степень надежности и точности полученных результатов, предоставляя банку информацию о вероятности успешного возврата кредита.</w:t>
      </w:r>
    </w:p>
    <w:p w14:paraId="6C8295A1" w14:textId="1EE80785" w:rsidR="007249A3" w:rsidRPr="00E77A0C" w:rsidRDefault="007249A3" w:rsidP="00527A7F">
      <w:r w:rsidRPr="00E77A0C">
        <w:t>Центральный банк РФ рекомендует коммерческим банкам самостоятельно разрабатывать методики оценки кредитоспособности, утверждая их как официальные внутренние нормативные документы. В современной практике различные кредитные организации используют множество подходов и методик для оценки кредитоспособности клиентов, что позволяет более гибко адаптировать оценку к специфике каждого заемщика [35].</w:t>
      </w:r>
    </w:p>
    <w:p w14:paraId="68B3424A" w14:textId="77777777" w:rsidR="007249A3" w:rsidRPr="00E77A0C" w:rsidRDefault="007249A3" w:rsidP="00527A7F">
      <w:r w:rsidRPr="00E77A0C">
        <w:t>В российских банках чаще всего применяются следующие методы оценки кредитоспособности заемщиков:</w:t>
      </w:r>
    </w:p>
    <w:p w14:paraId="4C57FCD8" w14:textId="77777777" w:rsidR="007249A3" w:rsidRPr="00E77A0C" w:rsidRDefault="007249A3" w:rsidP="00BC3053">
      <w:pPr>
        <w:pStyle w:val="a7"/>
        <w:numPr>
          <w:ilvl w:val="0"/>
          <w:numId w:val="7"/>
        </w:numPr>
      </w:pPr>
      <w:r w:rsidRPr="00E77A0C">
        <w:t>анализ финансовых коэффициентов,</w:t>
      </w:r>
    </w:p>
    <w:p w14:paraId="668BB791" w14:textId="77777777" w:rsidR="007249A3" w:rsidRPr="00E77A0C" w:rsidRDefault="007249A3" w:rsidP="00BC3053">
      <w:pPr>
        <w:pStyle w:val="a7"/>
        <w:numPr>
          <w:ilvl w:val="0"/>
          <w:numId w:val="7"/>
        </w:numPr>
      </w:pPr>
      <w:r w:rsidRPr="00E77A0C">
        <w:t>оценка денежного потока,</w:t>
      </w:r>
    </w:p>
    <w:p w14:paraId="190E325C" w14:textId="77777777" w:rsidR="007249A3" w:rsidRPr="00E77A0C" w:rsidRDefault="007249A3" w:rsidP="00BC3053">
      <w:pPr>
        <w:pStyle w:val="a7"/>
        <w:numPr>
          <w:ilvl w:val="0"/>
          <w:numId w:val="7"/>
        </w:numPr>
      </w:pPr>
      <w:r w:rsidRPr="00E77A0C">
        <w:t>анализ бизнес-рисков.</w:t>
      </w:r>
    </w:p>
    <w:p w14:paraId="50AEB07D" w14:textId="1C6609D4" w:rsidR="007249A3" w:rsidRPr="00E77A0C" w:rsidRDefault="007249A3" w:rsidP="00527A7F">
      <w:r w:rsidRPr="00E77A0C">
        <w:t xml:space="preserve">В теории выделяют многочисленные классификации методов оценки кредитоспособности, среди которых популярны скоринговые модели, разработанные как отечественными, так и зарубежными специалистами, такими как Д. Дюран, а также модели Сбербанка России и Е. Неволиной [37]. Среди матричных моделей известны такие подходы, как модели MDA (например, Z-модели Альтмана и </w:t>
      </w:r>
      <w:proofErr w:type="spellStart"/>
      <w:r w:rsidRPr="00E77A0C">
        <w:t>Таффлера</w:t>
      </w:r>
      <w:proofErr w:type="spellEnd"/>
      <w:r w:rsidRPr="00E77A0C">
        <w:t xml:space="preserve">) и </w:t>
      </w:r>
      <w:proofErr w:type="spellStart"/>
      <w:r w:rsidRPr="00E77A0C">
        <w:t>логит</w:t>
      </w:r>
      <w:proofErr w:type="spellEnd"/>
      <w:r w:rsidRPr="00E77A0C">
        <w:t xml:space="preserve">-модели, а также метод </w:t>
      </w:r>
      <w:proofErr w:type="spellStart"/>
      <w:r w:rsidRPr="00E77A0C">
        <w:t>Аргенти</w:t>
      </w:r>
      <w:proofErr w:type="spellEnd"/>
      <w:r w:rsidRPr="00E77A0C">
        <w:t>, основанный на А-счете. Методы прогнозирования включают регрессионные деревья (CART), в то время как модели качественного анализа представлены моделями CAMPARI, PARTS и правилами «шести С» и «пяти С».</w:t>
      </w:r>
    </w:p>
    <w:p w14:paraId="2A28DC79" w14:textId="489E23C8" w:rsidR="00C963BB" w:rsidRPr="00E77A0C" w:rsidRDefault="007249A3" w:rsidP="00527A7F">
      <w:r w:rsidRPr="00E77A0C">
        <w:t xml:space="preserve">В современной банковской практике все чаще применяются аналитические инструменты, разработанные на основе исследований ведущих теоретиков и экспертов в области банковского дела. </w:t>
      </w:r>
      <w:r w:rsidR="00A13D2A">
        <w:t>Такие р</w:t>
      </w:r>
      <w:r w:rsidR="00A13D2A" w:rsidRPr="00E77A0C">
        <w:t>ейтинговые модели основываются на формализованных финансовых показателях и классифицируют заемщиков по уровню кредитного риска, отделяя финансово устойчивые предприятия от потенциально проблемных. Преимущества этих моделей заключаются в их ясности и адаптивности к специфике банка, а также в возможности прогнозировать будущие риски, улучшая качество кредитного анализа. Однако их недостатки включают субъективность при выборе финансовых коэффициентов и риск ошибок при оценке заемщиков</w:t>
      </w:r>
      <w:r w:rsidR="00A13D2A">
        <w:t xml:space="preserve">. </w:t>
      </w:r>
      <w:r w:rsidRPr="00E77A0C">
        <w:t>Наиболее широко используются следующие модели [37]:</w:t>
      </w:r>
      <w:r w:rsidR="00C963BB" w:rsidRPr="00E77A0C">
        <w:t xml:space="preserve"> </w:t>
      </w:r>
    </w:p>
    <w:p w14:paraId="743CC9B3" w14:textId="2E85B469" w:rsidR="007249A3" w:rsidRPr="00E77A0C" w:rsidRDefault="007249A3" w:rsidP="00A13D2A">
      <w:pPr>
        <w:pStyle w:val="a7"/>
        <w:numPr>
          <w:ilvl w:val="0"/>
          <w:numId w:val="26"/>
        </w:numPr>
      </w:pPr>
      <w:r w:rsidRPr="00E77A0C">
        <w:lastRenderedPageBreak/>
        <w:t>Модели количественного анализа — классификационные модели, которые включают:</w:t>
      </w:r>
    </w:p>
    <w:p w14:paraId="5B12D3F5" w14:textId="26E0BA0A" w:rsidR="007249A3" w:rsidRPr="00E77A0C" w:rsidRDefault="007249A3" w:rsidP="00A13D2A">
      <w:pPr>
        <w:pStyle w:val="a7"/>
        <w:numPr>
          <w:ilvl w:val="1"/>
          <w:numId w:val="26"/>
        </w:numPr>
      </w:pPr>
      <w:r w:rsidRPr="00E77A0C">
        <w:t>балльные системы оценки, основанные на рейтинговой методике;</w:t>
      </w:r>
    </w:p>
    <w:p w14:paraId="7C5A48A0" w14:textId="63EC3007" w:rsidR="007249A3" w:rsidRPr="00E77A0C" w:rsidRDefault="007249A3" w:rsidP="00A13D2A">
      <w:pPr>
        <w:pStyle w:val="a7"/>
        <w:numPr>
          <w:ilvl w:val="1"/>
          <w:numId w:val="26"/>
        </w:numPr>
      </w:pPr>
      <w:r w:rsidRPr="00E77A0C">
        <w:t>прогнозные модели для анализа вероятности банкротства, созданные с использованием дискриминантного анализа.</w:t>
      </w:r>
    </w:p>
    <w:p w14:paraId="2EA10E2C" w14:textId="5D254B8C" w:rsidR="007249A3" w:rsidRPr="00E77A0C" w:rsidRDefault="007249A3" w:rsidP="00A13D2A">
      <w:pPr>
        <w:pStyle w:val="a7"/>
        <w:numPr>
          <w:ilvl w:val="0"/>
          <w:numId w:val="26"/>
        </w:numPr>
      </w:pPr>
      <w:r w:rsidRPr="00E77A0C">
        <w:t>Методы комплексного анализа — такие как полуэмпирические оценочные системы, включая модели «шести С», PARTS и CAMPARI.</w:t>
      </w:r>
    </w:p>
    <w:p w14:paraId="3BD74380" w14:textId="609CF9E9" w:rsidR="007249A3" w:rsidRPr="00E77A0C" w:rsidRDefault="007249A3" w:rsidP="00527A7F">
      <w:r w:rsidRPr="00E77A0C">
        <w:t xml:space="preserve">Статистические </w:t>
      </w:r>
      <w:r w:rsidR="00A13D2A">
        <w:t xml:space="preserve">же </w:t>
      </w:r>
      <w:r w:rsidRPr="00E77A0C">
        <w:t>методы, в свою очередь, позволяют объективно оценивать кредитоспособность клиентов и устанавливать четкие числовые критерии для разделения заемщиков по уровню надежности. Эти методы систематизируют информацию, помогая банку принимать обоснованные решения о выдаче кредита и контролировать соблюдение условий кредитного договора. К их преимуществам относятся выявление взаимосвязей между финансовыми показателями заемщика и его способностью своевременно исполнять долговые обязательства, что повышает точность и предсказуемость процесса кредитного анализа.</w:t>
      </w:r>
    </w:p>
    <w:p w14:paraId="04E50FDD" w14:textId="3300532B" w:rsidR="007249A3" w:rsidRPr="00E77A0C" w:rsidRDefault="007249A3" w:rsidP="00527A7F">
      <w:r w:rsidRPr="00E77A0C">
        <w:t>Заключения о кредитоспособности заемщика, полученные на основе использования вышеперечисленных моделей, считаются объективными, поскольку итоговый результат представлен в виде числового показателя. Этот показатель служит базой для принятия решения о предоставлении кредита. Однако стоит отметить, что статистические методы оценивают кредитоспособность исключительно с количественной точки зрения, не учитывая влияние качественных факторов. они могут быть подвержены искажению из-за недостоверных исходных данных, что особенно актуально для финансовой отчетности российских заемщиков [37].</w:t>
      </w:r>
    </w:p>
    <w:p w14:paraId="6AD8147F" w14:textId="77777777" w:rsidR="007249A3" w:rsidRPr="00E77A0C" w:rsidRDefault="007249A3" w:rsidP="00527A7F">
      <w:r w:rsidRPr="00E77A0C">
        <w:t>Регулярный и глубокий анализ финансовой устойчивости заемщика, если его проводить на постоянной основе, может значительно повысить точность оценки кредитного риска. Однако использование традиционных методов, таких как коэффициентный и статистический анализы, а также комплексные методы, требует значительных временных затрат, что может усложнять оперативность кредитного отдела.</w:t>
      </w:r>
    </w:p>
    <w:p w14:paraId="3EB731A3" w14:textId="29448DF4" w:rsidR="007249A3" w:rsidRPr="00E77A0C" w:rsidRDefault="007249A3" w:rsidP="00527A7F">
      <w:r w:rsidRPr="00E77A0C">
        <w:t>В российских банках широко используются различные методы для оценки кредитоспособности клиентов, что позволяет подразделить эти подходы на несколько основных групп. Основные методы представлены в таблице 2 [28].</w:t>
      </w:r>
    </w:p>
    <w:p w14:paraId="07A37865" w14:textId="4AC2316C" w:rsidR="00C963BB" w:rsidRPr="00E77A0C" w:rsidRDefault="00C963BB" w:rsidP="000D5F88">
      <w:pPr>
        <w:pStyle w:val="af"/>
      </w:pPr>
      <w:r w:rsidRPr="00E77A0C">
        <w:t xml:space="preserve">Таблица 2 </w:t>
      </w:r>
      <w:r w:rsidR="000D5F88">
        <w:t>–</w:t>
      </w:r>
      <w:r w:rsidRPr="00E77A0C">
        <w:t xml:space="preserve"> </w:t>
      </w:r>
      <w:r w:rsidR="000D5F88">
        <w:t>методы оценки кредитоспособности предприятия</w:t>
      </w:r>
    </w:p>
    <w:tbl>
      <w:tblPr>
        <w:tblStyle w:val="ac"/>
        <w:tblW w:w="9351" w:type="dxa"/>
        <w:tblLook w:val="04A0" w:firstRow="1" w:lastRow="0" w:firstColumn="1" w:lastColumn="0" w:noHBand="0" w:noVBand="1"/>
      </w:tblPr>
      <w:tblGrid>
        <w:gridCol w:w="3114"/>
        <w:gridCol w:w="6237"/>
      </w:tblGrid>
      <w:tr w:rsidR="007249A3" w:rsidRPr="000D5F88" w14:paraId="088BE641" w14:textId="77777777" w:rsidTr="000D5F88">
        <w:tc>
          <w:tcPr>
            <w:tcW w:w="3114" w:type="dxa"/>
            <w:vAlign w:val="center"/>
            <w:hideMark/>
          </w:tcPr>
          <w:p w14:paraId="66691F2E" w14:textId="77777777" w:rsidR="007249A3" w:rsidRPr="000D5F88" w:rsidRDefault="007249A3" w:rsidP="000D5F88">
            <w:pPr>
              <w:ind w:firstLine="0"/>
              <w:jc w:val="center"/>
              <w:rPr>
                <w:b/>
                <w:bCs/>
                <w:sz w:val="20"/>
                <w:szCs w:val="18"/>
              </w:rPr>
            </w:pPr>
            <w:r w:rsidRPr="000D5F88">
              <w:rPr>
                <w:b/>
                <w:bCs/>
                <w:sz w:val="20"/>
                <w:szCs w:val="18"/>
              </w:rPr>
              <w:t>Метод</w:t>
            </w:r>
          </w:p>
        </w:tc>
        <w:tc>
          <w:tcPr>
            <w:tcW w:w="6237" w:type="dxa"/>
            <w:vAlign w:val="center"/>
            <w:hideMark/>
          </w:tcPr>
          <w:p w14:paraId="69DE19AD" w14:textId="77777777" w:rsidR="007249A3" w:rsidRPr="000D5F88" w:rsidRDefault="007249A3" w:rsidP="000D5F88">
            <w:pPr>
              <w:ind w:firstLine="0"/>
              <w:jc w:val="center"/>
              <w:rPr>
                <w:b/>
                <w:bCs/>
                <w:sz w:val="20"/>
                <w:szCs w:val="18"/>
              </w:rPr>
            </w:pPr>
            <w:r w:rsidRPr="000D5F88">
              <w:rPr>
                <w:b/>
                <w:bCs/>
                <w:sz w:val="20"/>
                <w:szCs w:val="18"/>
              </w:rPr>
              <w:t>Описание</w:t>
            </w:r>
          </w:p>
        </w:tc>
      </w:tr>
    </w:tbl>
    <w:p w14:paraId="7A0D0E5F"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5482D827" w14:textId="77777777" w:rsidTr="000D5F88">
        <w:tc>
          <w:tcPr>
            <w:tcW w:w="3114" w:type="dxa"/>
            <w:vAlign w:val="center"/>
            <w:hideMark/>
          </w:tcPr>
          <w:p w14:paraId="61ED4CA5" w14:textId="77777777" w:rsidR="007249A3" w:rsidRPr="000D5F88" w:rsidRDefault="007249A3" w:rsidP="000D5F88">
            <w:pPr>
              <w:ind w:firstLine="0"/>
              <w:jc w:val="center"/>
              <w:rPr>
                <w:sz w:val="20"/>
                <w:szCs w:val="18"/>
              </w:rPr>
            </w:pPr>
            <w:r w:rsidRPr="000D5F88">
              <w:rPr>
                <w:sz w:val="20"/>
                <w:szCs w:val="18"/>
              </w:rPr>
              <w:t>Коэффициентный метод</w:t>
            </w:r>
          </w:p>
        </w:tc>
        <w:tc>
          <w:tcPr>
            <w:tcW w:w="6231" w:type="dxa"/>
            <w:hideMark/>
          </w:tcPr>
          <w:p w14:paraId="67A232C7" w14:textId="77777777" w:rsidR="007249A3" w:rsidRPr="000D5F88" w:rsidRDefault="007249A3" w:rsidP="000D5F88">
            <w:pPr>
              <w:ind w:firstLine="0"/>
              <w:rPr>
                <w:sz w:val="20"/>
                <w:szCs w:val="18"/>
              </w:rPr>
            </w:pPr>
            <w:r w:rsidRPr="000D5F88">
              <w:rPr>
                <w:sz w:val="20"/>
                <w:szCs w:val="18"/>
              </w:rPr>
              <w:t xml:space="preserve">Банки используют различные коэффициенты для оценки кредитоспособности, включая ликвидность, оборачиваемость, </w:t>
            </w:r>
            <w:r w:rsidRPr="000D5F88">
              <w:rPr>
                <w:sz w:val="20"/>
                <w:szCs w:val="18"/>
              </w:rPr>
              <w:lastRenderedPageBreak/>
              <w:t>финансовый леверидж, рентабельность, финансовую устойчивость и другие показатели, часто основываясь на теоретических подходах Сбербанка РФ.</w:t>
            </w:r>
          </w:p>
        </w:tc>
      </w:tr>
    </w:tbl>
    <w:p w14:paraId="3AAB4488"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7B83856A" w14:textId="77777777" w:rsidTr="000D5F88">
        <w:tc>
          <w:tcPr>
            <w:tcW w:w="3114" w:type="dxa"/>
            <w:vAlign w:val="center"/>
            <w:hideMark/>
          </w:tcPr>
          <w:p w14:paraId="5770F29E" w14:textId="77777777" w:rsidR="007249A3" w:rsidRPr="000D5F88" w:rsidRDefault="007249A3" w:rsidP="000D5F88">
            <w:pPr>
              <w:ind w:firstLine="0"/>
              <w:jc w:val="center"/>
              <w:rPr>
                <w:sz w:val="20"/>
                <w:szCs w:val="18"/>
              </w:rPr>
            </w:pPr>
            <w:r w:rsidRPr="000D5F88">
              <w:rPr>
                <w:sz w:val="20"/>
                <w:szCs w:val="18"/>
              </w:rPr>
              <w:t>Статистический метод</w:t>
            </w:r>
          </w:p>
        </w:tc>
        <w:tc>
          <w:tcPr>
            <w:tcW w:w="6231" w:type="dxa"/>
            <w:hideMark/>
          </w:tcPr>
          <w:p w14:paraId="23186FBE" w14:textId="77777777" w:rsidR="007249A3" w:rsidRPr="000D5F88" w:rsidRDefault="007249A3" w:rsidP="000D5F88">
            <w:pPr>
              <w:ind w:firstLine="0"/>
              <w:rPr>
                <w:sz w:val="20"/>
                <w:szCs w:val="18"/>
              </w:rPr>
            </w:pPr>
            <w:r w:rsidRPr="000D5F88">
              <w:rPr>
                <w:sz w:val="20"/>
                <w:szCs w:val="18"/>
              </w:rPr>
              <w:t>Служит для стандартизации подходов к объективной характеристике заемщиков. Определяются числовые критерии, которые позволяют классифицировать клиентов по степени надежности.</w:t>
            </w:r>
          </w:p>
        </w:tc>
      </w:tr>
    </w:tbl>
    <w:p w14:paraId="7FA238F4"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08E7A61D" w14:textId="77777777" w:rsidTr="000D5F88">
        <w:tc>
          <w:tcPr>
            <w:tcW w:w="3114" w:type="dxa"/>
            <w:vAlign w:val="center"/>
            <w:hideMark/>
          </w:tcPr>
          <w:p w14:paraId="0D6FD5D1" w14:textId="77777777" w:rsidR="007249A3" w:rsidRPr="000D5F88" w:rsidRDefault="007249A3" w:rsidP="000D5F88">
            <w:pPr>
              <w:ind w:firstLine="0"/>
              <w:jc w:val="center"/>
              <w:rPr>
                <w:sz w:val="20"/>
                <w:szCs w:val="18"/>
              </w:rPr>
            </w:pPr>
            <w:r w:rsidRPr="000D5F88">
              <w:rPr>
                <w:sz w:val="20"/>
                <w:szCs w:val="18"/>
              </w:rPr>
              <w:t>Комплексный аналитический подход</w:t>
            </w:r>
          </w:p>
        </w:tc>
        <w:tc>
          <w:tcPr>
            <w:tcW w:w="6231" w:type="dxa"/>
            <w:hideMark/>
          </w:tcPr>
          <w:p w14:paraId="166A5911" w14:textId="77777777" w:rsidR="007249A3" w:rsidRPr="000D5F88" w:rsidRDefault="007249A3" w:rsidP="000D5F88">
            <w:pPr>
              <w:ind w:firstLine="0"/>
              <w:rPr>
                <w:sz w:val="20"/>
                <w:szCs w:val="18"/>
              </w:rPr>
            </w:pPr>
            <w:r w:rsidRPr="000D5F88">
              <w:rPr>
                <w:sz w:val="20"/>
                <w:szCs w:val="18"/>
              </w:rPr>
              <w:t>Анализ включает бухгалтерскую отчетность, прогнозы доходов и расходов, данные о дебиторской и кредиторской задолженности, рентабельности и прибыли.</w:t>
            </w:r>
          </w:p>
        </w:tc>
      </w:tr>
    </w:tbl>
    <w:p w14:paraId="39DC5E35"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2AF7E104" w14:textId="77777777" w:rsidTr="000D5F88">
        <w:tc>
          <w:tcPr>
            <w:tcW w:w="3114" w:type="dxa"/>
            <w:vAlign w:val="center"/>
            <w:hideMark/>
          </w:tcPr>
          <w:p w14:paraId="5616EF85" w14:textId="77777777" w:rsidR="007249A3" w:rsidRPr="000D5F88" w:rsidRDefault="007249A3" w:rsidP="000D5F88">
            <w:pPr>
              <w:ind w:firstLine="0"/>
              <w:jc w:val="center"/>
              <w:rPr>
                <w:sz w:val="20"/>
                <w:szCs w:val="18"/>
              </w:rPr>
            </w:pPr>
            <w:r w:rsidRPr="000D5F88">
              <w:rPr>
                <w:sz w:val="20"/>
                <w:szCs w:val="18"/>
              </w:rPr>
              <w:t>Анализ денежных потоков</w:t>
            </w:r>
          </w:p>
        </w:tc>
        <w:tc>
          <w:tcPr>
            <w:tcW w:w="6231" w:type="dxa"/>
            <w:hideMark/>
          </w:tcPr>
          <w:p w14:paraId="48EF9A1B" w14:textId="77777777" w:rsidR="007249A3" w:rsidRPr="000D5F88" w:rsidRDefault="007249A3" w:rsidP="000D5F88">
            <w:pPr>
              <w:ind w:firstLine="0"/>
              <w:rPr>
                <w:sz w:val="20"/>
                <w:szCs w:val="18"/>
              </w:rPr>
            </w:pPr>
            <w:r w:rsidRPr="000D5F88">
              <w:rPr>
                <w:sz w:val="20"/>
                <w:szCs w:val="18"/>
              </w:rPr>
              <w:t>Рассматриваются обороты ликвидных активов и краткосрочные обязательства на основе чистого денежного потока.</w:t>
            </w:r>
          </w:p>
        </w:tc>
      </w:tr>
    </w:tbl>
    <w:p w14:paraId="02801CD1"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00B86758" w14:textId="77777777" w:rsidTr="000D5F88">
        <w:tc>
          <w:tcPr>
            <w:tcW w:w="3114" w:type="dxa"/>
            <w:vAlign w:val="center"/>
            <w:hideMark/>
          </w:tcPr>
          <w:p w14:paraId="07DE208C" w14:textId="77777777" w:rsidR="007249A3" w:rsidRPr="000D5F88" w:rsidRDefault="007249A3" w:rsidP="000D5F88">
            <w:pPr>
              <w:ind w:firstLine="0"/>
              <w:jc w:val="center"/>
              <w:rPr>
                <w:sz w:val="20"/>
                <w:szCs w:val="18"/>
              </w:rPr>
            </w:pPr>
            <w:r w:rsidRPr="000D5F88">
              <w:rPr>
                <w:sz w:val="20"/>
                <w:szCs w:val="18"/>
              </w:rPr>
              <w:t>Анализ делового риска</w:t>
            </w:r>
          </w:p>
        </w:tc>
        <w:tc>
          <w:tcPr>
            <w:tcW w:w="6231" w:type="dxa"/>
            <w:hideMark/>
          </w:tcPr>
          <w:p w14:paraId="6F934B30" w14:textId="77777777" w:rsidR="007249A3" w:rsidRPr="000D5F88" w:rsidRDefault="007249A3" w:rsidP="000D5F88">
            <w:pPr>
              <w:ind w:firstLine="0"/>
              <w:rPr>
                <w:sz w:val="20"/>
                <w:szCs w:val="18"/>
              </w:rPr>
            </w:pPr>
            <w:r w:rsidRPr="000D5F88">
              <w:rPr>
                <w:sz w:val="20"/>
                <w:szCs w:val="18"/>
              </w:rPr>
              <w:t>Оценивается вероятность успешного завершения операций с имуществом компании; осуществляется прогноз рисков совместно с кредитным экспертом.</w:t>
            </w:r>
          </w:p>
        </w:tc>
      </w:tr>
    </w:tbl>
    <w:p w14:paraId="3D61495A"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2FC55241" w14:textId="77777777" w:rsidTr="000D5F88">
        <w:tc>
          <w:tcPr>
            <w:tcW w:w="3114" w:type="dxa"/>
            <w:vAlign w:val="center"/>
            <w:hideMark/>
          </w:tcPr>
          <w:p w14:paraId="5847C5E1" w14:textId="77777777" w:rsidR="007249A3" w:rsidRPr="000D5F88" w:rsidRDefault="007249A3" w:rsidP="000D5F88">
            <w:pPr>
              <w:ind w:firstLine="0"/>
              <w:jc w:val="center"/>
              <w:rPr>
                <w:sz w:val="20"/>
                <w:szCs w:val="18"/>
              </w:rPr>
            </w:pPr>
            <w:r w:rsidRPr="000D5F88">
              <w:rPr>
                <w:sz w:val="20"/>
                <w:szCs w:val="18"/>
              </w:rPr>
              <w:t>Прогнозная оценка кредитоспособности</w:t>
            </w:r>
          </w:p>
        </w:tc>
        <w:tc>
          <w:tcPr>
            <w:tcW w:w="6231" w:type="dxa"/>
            <w:hideMark/>
          </w:tcPr>
          <w:p w14:paraId="547F3948" w14:textId="77777777" w:rsidR="007249A3" w:rsidRPr="000D5F88" w:rsidRDefault="007249A3" w:rsidP="000D5F88">
            <w:pPr>
              <w:ind w:firstLine="0"/>
              <w:rPr>
                <w:sz w:val="20"/>
                <w:szCs w:val="18"/>
              </w:rPr>
            </w:pPr>
            <w:r w:rsidRPr="000D5F88">
              <w:rPr>
                <w:sz w:val="20"/>
                <w:szCs w:val="18"/>
              </w:rPr>
              <w:t>Анализируются текущие и будущие платежные возможности с помощью индексов кредитоспособности и системы формализованных и неформализованных показателей.</w:t>
            </w:r>
          </w:p>
        </w:tc>
      </w:tr>
    </w:tbl>
    <w:p w14:paraId="3FF14BF3" w14:textId="77777777" w:rsidR="007249A3" w:rsidRPr="000D5F88" w:rsidRDefault="007249A3" w:rsidP="000D5F88">
      <w:pPr>
        <w:ind w:firstLine="0"/>
        <w:rPr>
          <w:vanish/>
          <w:sz w:val="20"/>
          <w:szCs w:val="18"/>
        </w:rPr>
      </w:pPr>
    </w:p>
    <w:tbl>
      <w:tblPr>
        <w:tblStyle w:val="ac"/>
        <w:tblW w:w="0" w:type="auto"/>
        <w:tblLook w:val="04A0" w:firstRow="1" w:lastRow="0" w:firstColumn="1" w:lastColumn="0" w:noHBand="0" w:noVBand="1"/>
      </w:tblPr>
      <w:tblGrid>
        <w:gridCol w:w="3114"/>
        <w:gridCol w:w="6231"/>
      </w:tblGrid>
      <w:tr w:rsidR="007249A3" w:rsidRPr="000D5F88" w14:paraId="3A14D8AC" w14:textId="77777777" w:rsidTr="000D5F88">
        <w:tc>
          <w:tcPr>
            <w:tcW w:w="3114" w:type="dxa"/>
            <w:vAlign w:val="center"/>
            <w:hideMark/>
          </w:tcPr>
          <w:p w14:paraId="26FB75EE" w14:textId="77777777" w:rsidR="007249A3" w:rsidRPr="000D5F88" w:rsidRDefault="007249A3" w:rsidP="000D5F88">
            <w:pPr>
              <w:ind w:firstLine="0"/>
              <w:jc w:val="center"/>
              <w:rPr>
                <w:sz w:val="20"/>
                <w:szCs w:val="18"/>
              </w:rPr>
            </w:pPr>
            <w:r w:rsidRPr="000D5F88">
              <w:rPr>
                <w:sz w:val="20"/>
                <w:szCs w:val="18"/>
              </w:rPr>
              <w:t>Методика Ассоциации российских банков</w:t>
            </w:r>
          </w:p>
        </w:tc>
        <w:tc>
          <w:tcPr>
            <w:tcW w:w="6231" w:type="dxa"/>
            <w:hideMark/>
          </w:tcPr>
          <w:p w14:paraId="17E7FE56" w14:textId="77777777" w:rsidR="007249A3" w:rsidRPr="000D5F88" w:rsidRDefault="007249A3" w:rsidP="000D5F88">
            <w:pPr>
              <w:ind w:firstLine="0"/>
              <w:rPr>
                <w:sz w:val="20"/>
                <w:szCs w:val="18"/>
              </w:rPr>
            </w:pPr>
            <w:r w:rsidRPr="000D5F88">
              <w:rPr>
                <w:sz w:val="20"/>
                <w:szCs w:val="18"/>
              </w:rPr>
              <w:t>Предполагает оценку на основе принципов солидности, способности, доходности, обеспеченности, обоснованности и возвратности кредитных средств.</w:t>
            </w:r>
          </w:p>
        </w:tc>
      </w:tr>
    </w:tbl>
    <w:p w14:paraId="21A65406" w14:textId="77777777" w:rsidR="007249A3" w:rsidRPr="00E77A0C" w:rsidRDefault="007249A3" w:rsidP="00527A7F"/>
    <w:p w14:paraId="66BD08F3" w14:textId="77777777" w:rsidR="007249A3" w:rsidRPr="007249A3" w:rsidRDefault="007249A3" w:rsidP="00527A7F">
      <w:r w:rsidRPr="007249A3">
        <w:t>На практике банки используют комбинацию нескольких методов для оценки кредитоспособности, формируя индивидуальные методики. На текущий момент отсутствует универсальная стандартизованная система для оценки кредитоспособности заемщиков, что приводит к широкому разнообразию подходов, применяемых банками.</w:t>
      </w:r>
    </w:p>
    <w:p w14:paraId="7D0D3418" w14:textId="2122BBFE" w:rsidR="007249A3" w:rsidRPr="007249A3" w:rsidRDefault="007249A3" w:rsidP="00527A7F">
      <w:r w:rsidRPr="007249A3">
        <w:t>Различия в методах оценки объясняются следующими факторами [28]:</w:t>
      </w:r>
    </w:p>
    <w:p w14:paraId="7E946EC2" w14:textId="77777777" w:rsidR="007249A3" w:rsidRPr="00E77A0C" w:rsidRDefault="007249A3" w:rsidP="00BC3053">
      <w:pPr>
        <w:pStyle w:val="a7"/>
        <w:numPr>
          <w:ilvl w:val="0"/>
          <w:numId w:val="8"/>
        </w:numPr>
      </w:pPr>
      <w:r w:rsidRPr="00E77A0C">
        <w:t>Разный уровень доверия к количественным и качественным оценкам: Некоторые банки делают акцент на количественных показателях, тогда как другие учитывают также субъективные факторы, такие как репутация заемщика.</w:t>
      </w:r>
    </w:p>
    <w:p w14:paraId="1F69F400" w14:textId="77777777" w:rsidR="007249A3" w:rsidRPr="00E77A0C" w:rsidRDefault="007249A3" w:rsidP="00BC3053">
      <w:pPr>
        <w:pStyle w:val="a7"/>
        <w:numPr>
          <w:ilvl w:val="0"/>
          <w:numId w:val="8"/>
        </w:numPr>
      </w:pPr>
      <w:r w:rsidRPr="00E77A0C">
        <w:t>Индивидуальные особенности кредитной культуры: Исторические традиции и практика конкретного банка часто влияют на выбор методов.</w:t>
      </w:r>
    </w:p>
    <w:p w14:paraId="3EC270A7" w14:textId="77777777" w:rsidR="007249A3" w:rsidRPr="00E77A0C" w:rsidRDefault="007249A3" w:rsidP="00BC3053">
      <w:pPr>
        <w:pStyle w:val="a7"/>
        <w:numPr>
          <w:ilvl w:val="0"/>
          <w:numId w:val="8"/>
        </w:numPr>
      </w:pPr>
      <w:r w:rsidRPr="00E77A0C">
        <w:t>Разнообразие инструментов минимизации кредитного риска: Банки уделяют внимание отдельным способам снижения рисков, адаптируя подходы в зависимости от используемых инструментов.</w:t>
      </w:r>
    </w:p>
    <w:p w14:paraId="4468898A" w14:textId="77777777" w:rsidR="007249A3" w:rsidRPr="00E77A0C" w:rsidRDefault="007249A3" w:rsidP="00BC3053">
      <w:pPr>
        <w:pStyle w:val="a7"/>
        <w:numPr>
          <w:ilvl w:val="0"/>
          <w:numId w:val="8"/>
        </w:numPr>
      </w:pPr>
      <w:r w:rsidRPr="00E77A0C">
        <w:t>Различие форматов оценки: Некоторые банки ограничиваются расчетом финансовых коэффициентов, тогда как другие предпочитают устанавливать кредитные рейтинги и определять уровни кредитного риска.</w:t>
      </w:r>
    </w:p>
    <w:p w14:paraId="797148EC" w14:textId="684FF892" w:rsidR="007249A3" w:rsidRPr="007249A3" w:rsidRDefault="00FF154C" w:rsidP="00527A7F">
      <w:r w:rsidRPr="00E77A0C">
        <w:lastRenderedPageBreak/>
        <w:t>О</w:t>
      </w:r>
      <w:r w:rsidR="007249A3" w:rsidRPr="007249A3">
        <w:t>ценка кредитоспособности остается сложной многокомпонентной задачей, требующей не только точного количественного анализа, но и учета качественных аспектов для создания наиболее надежной и полной картины финансового состояния заемщика.</w:t>
      </w:r>
    </w:p>
    <w:p w14:paraId="1EDE199D" w14:textId="77777777" w:rsidR="007249A3" w:rsidRPr="007249A3" w:rsidRDefault="007249A3" w:rsidP="00527A7F">
      <w:r w:rsidRPr="007249A3">
        <w:t>В условиях современной экономической нестабильности, которая по-разному отражается на развитии различных сфер бизнеса, все более значимым становится анализ тенденций в развитии рынка, на котором функционирует компания-заемщик. Такой анализ рынка, наряду с исследованием ключевых показателей деятельности компании за конкретный период, позволяет дать более точный прогноз ее будущих перспектив.</w:t>
      </w:r>
    </w:p>
    <w:p w14:paraId="498954E8" w14:textId="025AFB19" w:rsidR="007249A3" w:rsidRPr="007249A3" w:rsidRDefault="00C963BB" w:rsidP="00527A7F">
      <w:r w:rsidRPr="00E77A0C">
        <w:t>П</w:t>
      </w:r>
      <w:r w:rsidR="007249A3" w:rsidRPr="007249A3">
        <w:t>ринадлежность компании к определенной отрасли экономики зачастую изменяет оптимальные критерии, используемые для анализа. Например, показатели оборачиваемости и коэффициенты ликвидности будут значительно отличаться между промышленными предприятиями и торговыми компаниями [10]. Эти отраслевые различия находят отражение и в рейтинговых моделях, где показатели оптимальных балльных оценок корректируются в зависимости от специфики бизнеса компании.</w:t>
      </w:r>
    </w:p>
    <w:p w14:paraId="348B1CF4" w14:textId="25CE1625" w:rsidR="007249A3" w:rsidRPr="007249A3" w:rsidRDefault="007249A3" w:rsidP="00527A7F">
      <w:r w:rsidRPr="007249A3">
        <w:t>В сфере розничного кредитования распространение получили скоринговые системы для оценки кредитоспособности. Скоринговые модели представляют собой математико-статистические алгоритмы, которые на основе кредитной истории, анкеты-заявки и других данных заемщика позволяют банку определить вероятность возврата кредита, то есть оценить надежность заемщика. В основе работы скоринга лежит принцип: клиенты с аналогичными характеристиками демонстрируют схожий уровень кредитного риска. Методика скоринга предполагает оценку характеристик заемщика в балльной системе, что позволяет установить уровень кредитного риска при принятии решения о выдаче кредита [42].</w:t>
      </w:r>
    </w:p>
    <w:p w14:paraId="57E279DB" w14:textId="747AEC41" w:rsidR="007249A3" w:rsidRPr="007249A3" w:rsidRDefault="007249A3" w:rsidP="00527A7F">
      <w:r w:rsidRPr="007249A3">
        <w:t>Основное преимущество скоринговых моделей заключается в автоматизации процесса рассмотрения кредитных заявок</w:t>
      </w:r>
      <w:r w:rsidR="00FF154C" w:rsidRPr="00E77A0C">
        <w:t xml:space="preserve">, что </w:t>
      </w:r>
      <w:r w:rsidRPr="007249A3">
        <w:t>позволяет сократить временные и финансовые затраты: решение о предоставлении кредита может приниматься автоматически без участия сотрудника банка.</w:t>
      </w:r>
    </w:p>
    <w:p w14:paraId="2669AFC3" w14:textId="17A721DB" w:rsidR="007249A3" w:rsidRPr="007249A3" w:rsidRDefault="007249A3" w:rsidP="00527A7F">
      <w:r w:rsidRPr="007249A3">
        <w:t>Тем не менее экономический кризис значительно повысил требования к оценке заемщиков, поэтому скоринговые системы нуждаются в доработке, чтобы более эффективно минимизировать банковские риски. Одной из актуальных тенденций совершенствования скоринговых моделей является расширение объема информации, используемой для анализа. Например, с 1 марта 2015 года вступили в силу положения Федерального закона № 218-ФЗ, позволяющие кредитным бюро получать данные, не связанные напрямую с кредитами, такие как задолженности по алиментам, коммунальным платежам и услугам связи</w:t>
      </w:r>
      <w:r w:rsidR="00FF154C" w:rsidRPr="00E77A0C">
        <w:t xml:space="preserve">, что </w:t>
      </w:r>
      <w:r w:rsidRPr="007249A3">
        <w:lastRenderedPageBreak/>
        <w:t>нововведение помогает сформировать более детализированный и точный портрет потенциального заемщика [3].</w:t>
      </w:r>
    </w:p>
    <w:p w14:paraId="3F888037" w14:textId="77777777" w:rsidR="007249A3" w:rsidRDefault="007249A3" w:rsidP="00527A7F">
      <w:r w:rsidRPr="007249A3">
        <w:t>Методики оценки кредитоспособности, применяемые коммерческими банками РФ, в основном опираются на анализ финансовых показателей заемщика. Однако ключевым недостатком существующих подходов является ограниченная методическая база для оценки нефинансовых параметров, таких как репутация заемщика, его деловая активность и социальная ответственность. Эти факторы могут существенно повлиять на кредитоспособность компании и требуют большего внимания со стороны разработчиков оценочных моделей, что особенно актуально в условиях возрастающих финансовых рисков и стремления банков к более комплексному подходу в оценке потенциальных клиентов.</w:t>
      </w:r>
    </w:p>
    <w:p w14:paraId="317595BC" w14:textId="42BE6B89" w:rsidR="00A13D2A" w:rsidRDefault="00A13D2A" w:rsidP="00A13D2A">
      <w:r>
        <w:t xml:space="preserve">Интеграция результатов оценки кредитоспособности осуществляется через рейтинговые системы:  </w:t>
      </w:r>
    </w:p>
    <w:p w14:paraId="06FE0845" w14:textId="7E42FA35" w:rsidR="00A13D2A" w:rsidRDefault="00A13D2A" w:rsidP="00A13D2A">
      <w:pPr>
        <w:pStyle w:val="a7"/>
        <w:numPr>
          <w:ilvl w:val="0"/>
          <w:numId w:val="27"/>
        </w:numPr>
      </w:pPr>
      <w:r>
        <w:t xml:space="preserve">Внешние рейтинги (S&amp;P, Moody’s, Fitch) используют стандартизированные шкалы (AAA–D) для оценки эмитентов.  </w:t>
      </w:r>
    </w:p>
    <w:p w14:paraId="5A8FF0AB" w14:textId="6F41DE3A" w:rsidR="00A13D2A" w:rsidRDefault="00A13D2A" w:rsidP="00A13D2A">
      <w:pPr>
        <w:pStyle w:val="a7"/>
        <w:numPr>
          <w:ilvl w:val="0"/>
          <w:numId w:val="27"/>
        </w:numPr>
      </w:pPr>
      <w:r>
        <w:t xml:space="preserve">Внутренние рейтинги (ВКР) разрабатываются банками для сегментации заемщиков по классам риска (напр., 1–10 баллов). Преимущества ВКР включают:  </w:t>
      </w:r>
    </w:p>
    <w:p w14:paraId="5F10B366" w14:textId="7105CDE0" w:rsidR="00A13D2A" w:rsidRDefault="00A13D2A" w:rsidP="00A13D2A">
      <w:pPr>
        <w:pStyle w:val="a7"/>
        <w:numPr>
          <w:ilvl w:val="1"/>
          <w:numId w:val="27"/>
        </w:numPr>
      </w:pPr>
      <w:r>
        <w:t xml:space="preserve">Адаптивность к специфике портфеля;  </w:t>
      </w:r>
    </w:p>
    <w:p w14:paraId="1EBF43BF" w14:textId="38574CB2" w:rsidR="00A13D2A" w:rsidRDefault="00A13D2A" w:rsidP="00A13D2A">
      <w:pPr>
        <w:pStyle w:val="a7"/>
        <w:numPr>
          <w:ilvl w:val="1"/>
          <w:numId w:val="27"/>
        </w:numPr>
      </w:pPr>
      <w:r>
        <w:t xml:space="preserve">Возможность привязки условий кредитования (ставка, лимит) к уровню риска;  </w:t>
      </w:r>
    </w:p>
    <w:p w14:paraId="0DBED14B" w14:textId="25D8C600" w:rsidR="00A13D2A" w:rsidRDefault="00A13D2A" w:rsidP="00A13D2A">
      <w:pPr>
        <w:pStyle w:val="a7"/>
        <w:numPr>
          <w:ilvl w:val="1"/>
          <w:numId w:val="27"/>
        </w:numPr>
      </w:pPr>
      <w:r>
        <w:t xml:space="preserve">Автоматизацию скоринговых решений для массовых продуктов.  </w:t>
      </w:r>
    </w:p>
    <w:p w14:paraId="7B238E93" w14:textId="36EF9B70" w:rsidR="007249A3" w:rsidRPr="00A02AEA" w:rsidRDefault="00FF154C" w:rsidP="00A02AEA">
      <w:pPr>
        <w:pStyle w:val="2"/>
        <w:numPr>
          <w:ilvl w:val="1"/>
          <w:numId w:val="17"/>
        </w:numPr>
        <w:jc w:val="center"/>
        <w:rPr>
          <w:sz w:val="28"/>
          <w:szCs w:val="36"/>
        </w:rPr>
      </w:pPr>
      <w:bookmarkStart w:id="5" w:name="_Toc202495101"/>
      <w:r w:rsidRPr="00A02AEA">
        <w:rPr>
          <w:sz w:val="28"/>
          <w:szCs w:val="36"/>
        </w:rPr>
        <w:t>Международный опыт использования рейтинговых систем</w:t>
      </w:r>
      <w:bookmarkEnd w:id="5"/>
    </w:p>
    <w:p w14:paraId="54F9F8A0" w14:textId="77777777" w:rsidR="00FF154C" w:rsidRPr="00FF154C" w:rsidRDefault="00FF154C" w:rsidP="00527A7F">
      <w:r w:rsidRPr="00FF154C">
        <w:t>Методики оценки кредитоспособности заемщиков, используемые банками, можно разделить на рейтинговые и нерейтинговые. Нерейтинговые методики ориентируются на определенные показатели, такие как ликвидность, соотношение собственных и заемных средств, оборачиваемость и рентабельность, где для каждого показателя устанавливаются целевые границы в зависимости от категории заемщика. Рост этих показателей свидетельствует об улучшении кредитоспособности компании, а снижение указывает на ее ухудшение [35].</w:t>
      </w:r>
    </w:p>
    <w:p w14:paraId="14C3E958" w14:textId="77777777" w:rsidR="00FF154C" w:rsidRPr="00FF154C" w:rsidRDefault="00FF154C" w:rsidP="00527A7F">
      <w:r w:rsidRPr="00FF154C">
        <w:t>В международной практике существует около 200 различных методов оценки кредитоспособности заемщиков. Наиболее распространенные среди них рейтинговые методики, используемые за рубежом, заслуживают отдельного внимания.</w:t>
      </w:r>
    </w:p>
    <w:p w14:paraId="3ADB98EE" w14:textId="7C5B346F" w:rsidR="00FF154C" w:rsidRPr="00FF154C" w:rsidRDefault="00FF154C" w:rsidP="00527A7F">
      <w:r w:rsidRPr="00FF154C">
        <w:rPr>
          <w:b/>
          <w:bCs/>
        </w:rPr>
        <w:t>Правило 5C</w:t>
      </w:r>
      <w:r w:rsidRPr="00FF154C">
        <w:t xml:space="preserve"> – эта рейтинговая система широко применяется в банках США и названа по первым буквам ключевых факторов оценки [10]:</w:t>
      </w:r>
    </w:p>
    <w:p w14:paraId="1586B2A3" w14:textId="77777777" w:rsidR="00FF154C" w:rsidRPr="00FF154C" w:rsidRDefault="00FF154C" w:rsidP="00527A7F">
      <w:proofErr w:type="spellStart"/>
      <w:r w:rsidRPr="00FF154C">
        <w:rPr>
          <w:b/>
          <w:bCs/>
        </w:rPr>
        <w:t>Character</w:t>
      </w:r>
      <w:proofErr w:type="spellEnd"/>
      <w:r w:rsidRPr="00FF154C">
        <w:rPr>
          <w:b/>
          <w:bCs/>
        </w:rPr>
        <w:t xml:space="preserve"> (характер заемщика)</w:t>
      </w:r>
      <w:r w:rsidRPr="00FF154C">
        <w:t xml:space="preserve"> – Этот критерий охватывает репутацию заемщика как юридического лица, которая складывается на протяжении всей его деятельности в бизнесе. Важными составляющими здесь являются кредитная история компании, репутация </w:t>
      </w:r>
      <w:r w:rsidRPr="00FF154C">
        <w:lastRenderedPageBreak/>
        <w:t>среди партнеров и контрагентов, а также личные качества руководящего состава. Оценивается также отклонение показателей деятельности предприятия от среднеотраслевых, что помогает оценить эффективность работы компании.</w:t>
      </w:r>
    </w:p>
    <w:p w14:paraId="6B7FD853" w14:textId="77777777" w:rsidR="00FF154C" w:rsidRPr="00FF154C" w:rsidRDefault="00FF154C" w:rsidP="00527A7F">
      <w:proofErr w:type="spellStart"/>
      <w:r w:rsidRPr="00FF154C">
        <w:rPr>
          <w:b/>
          <w:bCs/>
        </w:rPr>
        <w:t>Capacity</w:t>
      </w:r>
      <w:proofErr w:type="spellEnd"/>
      <w:r w:rsidRPr="00FF154C">
        <w:rPr>
          <w:b/>
          <w:bCs/>
        </w:rPr>
        <w:t xml:space="preserve"> (финансовые возможности)</w:t>
      </w:r>
      <w:r w:rsidRPr="00FF154C">
        <w:t xml:space="preserve"> – Данный аспект отражает способность заемщика выполнять финансовые обязательства, проверяя уровень доходности и ее достаточность для обслуживания кредита.</w:t>
      </w:r>
    </w:p>
    <w:p w14:paraId="229AE270" w14:textId="77777777" w:rsidR="00FF154C" w:rsidRPr="00FF154C" w:rsidRDefault="00FF154C" w:rsidP="00527A7F">
      <w:r w:rsidRPr="00FF154C">
        <w:rPr>
          <w:b/>
          <w:bCs/>
        </w:rPr>
        <w:t>Capital (капитал)</w:t>
      </w:r>
      <w:r w:rsidRPr="00FF154C">
        <w:t xml:space="preserve"> – Оценка капитала позволяет понять финансовую устойчивость компании, степень долговой нагрузки и рискованность бизнеса.</w:t>
      </w:r>
    </w:p>
    <w:p w14:paraId="2AEDA6F3" w14:textId="77777777" w:rsidR="00FF154C" w:rsidRPr="00FF154C" w:rsidRDefault="00FF154C" w:rsidP="00527A7F">
      <w:proofErr w:type="spellStart"/>
      <w:r w:rsidRPr="00FF154C">
        <w:rPr>
          <w:b/>
          <w:bCs/>
        </w:rPr>
        <w:t>Collateral</w:t>
      </w:r>
      <w:proofErr w:type="spellEnd"/>
      <w:r w:rsidRPr="00FF154C">
        <w:rPr>
          <w:b/>
          <w:bCs/>
        </w:rPr>
        <w:t xml:space="preserve"> (обеспечение)</w:t>
      </w:r>
      <w:r w:rsidRPr="00FF154C">
        <w:t xml:space="preserve"> – Этот фактор обеспечивает страхование кредита, рассматривая стоимость активов заемщика и источники, способные покрыть долг в случае его непогашения.</w:t>
      </w:r>
    </w:p>
    <w:p w14:paraId="7A2A7DF5" w14:textId="77777777" w:rsidR="00FF154C" w:rsidRPr="00FF154C" w:rsidRDefault="00FF154C" w:rsidP="00527A7F">
      <w:proofErr w:type="spellStart"/>
      <w:r w:rsidRPr="00FF154C">
        <w:rPr>
          <w:b/>
          <w:bCs/>
        </w:rPr>
        <w:t>Conditions</w:t>
      </w:r>
      <w:proofErr w:type="spellEnd"/>
      <w:r w:rsidRPr="00FF154C">
        <w:rPr>
          <w:b/>
          <w:bCs/>
        </w:rPr>
        <w:t xml:space="preserve"> (экономические условия)</w:t>
      </w:r>
      <w:r w:rsidRPr="00FF154C">
        <w:t xml:space="preserve"> – Учитываются экономические условия, прогнозы и тенденции развития отрасли, в которой работает заемщик, что позволяет предположить, как сложатся его будущие финансовые результаты [10, с. 121].</w:t>
      </w:r>
    </w:p>
    <w:p w14:paraId="21F62A88" w14:textId="77777777" w:rsidR="00FF154C" w:rsidRPr="00FF154C" w:rsidRDefault="00FF154C" w:rsidP="00527A7F">
      <w:r w:rsidRPr="00FF154C">
        <w:rPr>
          <w:b/>
          <w:bCs/>
        </w:rPr>
        <w:t>Методы PARSER и CAMPARI</w:t>
      </w:r>
      <w:r w:rsidRPr="00FF154C">
        <w:t>. Эти методики имеют много общего и широко используются как в американских, так и в европейских банках. Их названия представляют собой аббревиатуры критериев, применяемых для оценки кредитоспособности заемщиков, преимущественно юридических лиц.</w:t>
      </w:r>
    </w:p>
    <w:p w14:paraId="7BCA6F4E" w14:textId="77777777" w:rsidR="00FF154C" w:rsidRPr="00FF154C" w:rsidRDefault="00FF154C" w:rsidP="00527A7F">
      <w:r w:rsidRPr="00FF154C">
        <w:rPr>
          <w:b/>
          <w:bCs/>
        </w:rPr>
        <w:t>PARSER</w:t>
      </w:r>
      <w:r w:rsidRPr="00FF154C">
        <w:t>:</w:t>
      </w:r>
    </w:p>
    <w:p w14:paraId="201D039E" w14:textId="77777777" w:rsidR="00FF154C" w:rsidRPr="00FF154C" w:rsidRDefault="00FF154C" w:rsidP="00BC3053">
      <w:pPr>
        <w:pStyle w:val="a7"/>
        <w:numPr>
          <w:ilvl w:val="0"/>
          <w:numId w:val="9"/>
        </w:numPr>
      </w:pPr>
      <w:r w:rsidRPr="000D5F88">
        <w:rPr>
          <w:b/>
          <w:bCs/>
        </w:rPr>
        <w:t>P (</w:t>
      </w:r>
      <w:proofErr w:type="spellStart"/>
      <w:r w:rsidRPr="000D5F88">
        <w:rPr>
          <w:b/>
          <w:bCs/>
        </w:rPr>
        <w:t>person</w:t>
      </w:r>
      <w:proofErr w:type="spellEnd"/>
      <w:r w:rsidRPr="000D5F88">
        <w:rPr>
          <w:b/>
          <w:bCs/>
        </w:rPr>
        <w:t>)</w:t>
      </w:r>
      <w:r w:rsidRPr="00FF154C">
        <w:t xml:space="preserve"> – информация о личности заемщика и его репутации;</w:t>
      </w:r>
    </w:p>
    <w:p w14:paraId="142076AE" w14:textId="77777777" w:rsidR="00FF154C" w:rsidRPr="00FF154C" w:rsidRDefault="00FF154C" w:rsidP="00BC3053">
      <w:pPr>
        <w:pStyle w:val="a7"/>
        <w:numPr>
          <w:ilvl w:val="0"/>
          <w:numId w:val="9"/>
        </w:numPr>
      </w:pPr>
      <w:r w:rsidRPr="000D5F88">
        <w:rPr>
          <w:b/>
          <w:bCs/>
        </w:rPr>
        <w:t>A (</w:t>
      </w:r>
      <w:proofErr w:type="spellStart"/>
      <w:r w:rsidRPr="000D5F88">
        <w:rPr>
          <w:b/>
          <w:bCs/>
        </w:rPr>
        <w:t>amount</w:t>
      </w:r>
      <w:proofErr w:type="spellEnd"/>
      <w:r w:rsidRPr="000D5F88">
        <w:rPr>
          <w:b/>
          <w:bCs/>
        </w:rPr>
        <w:t>)</w:t>
      </w:r>
      <w:r w:rsidRPr="00FF154C">
        <w:t xml:space="preserve"> – размер запрашиваемого кредита и его обоснование;</w:t>
      </w:r>
    </w:p>
    <w:p w14:paraId="3C75A01E" w14:textId="77777777" w:rsidR="00FF154C" w:rsidRPr="00FF154C" w:rsidRDefault="00FF154C" w:rsidP="00BC3053">
      <w:pPr>
        <w:pStyle w:val="a7"/>
        <w:numPr>
          <w:ilvl w:val="0"/>
          <w:numId w:val="9"/>
        </w:numPr>
      </w:pPr>
      <w:r w:rsidRPr="000D5F88">
        <w:rPr>
          <w:b/>
          <w:bCs/>
        </w:rPr>
        <w:t>R (</w:t>
      </w:r>
      <w:proofErr w:type="spellStart"/>
      <w:r w:rsidRPr="000D5F88">
        <w:rPr>
          <w:b/>
          <w:bCs/>
        </w:rPr>
        <w:t>repayment</w:t>
      </w:r>
      <w:proofErr w:type="spellEnd"/>
      <w:r w:rsidRPr="000D5F88">
        <w:rPr>
          <w:b/>
          <w:bCs/>
        </w:rPr>
        <w:t>)</w:t>
      </w:r>
      <w:r w:rsidRPr="00FF154C">
        <w:t xml:space="preserve"> – обоснование возможности погашения кредита;</w:t>
      </w:r>
    </w:p>
    <w:p w14:paraId="078C6D81" w14:textId="77777777" w:rsidR="00FF154C" w:rsidRPr="00FF154C" w:rsidRDefault="00FF154C" w:rsidP="00BC3053">
      <w:pPr>
        <w:pStyle w:val="a7"/>
        <w:numPr>
          <w:ilvl w:val="0"/>
          <w:numId w:val="9"/>
        </w:numPr>
      </w:pPr>
      <w:r w:rsidRPr="000D5F88">
        <w:rPr>
          <w:b/>
          <w:bCs/>
        </w:rPr>
        <w:t>S (</w:t>
      </w:r>
      <w:proofErr w:type="spellStart"/>
      <w:r w:rsidRPr="000D5F88">
        <w:rPr>
          <w:b/>
          <w:bCs/>
        </w:rPr>
        <w:t>security</w:t>
      </w:r>
      <w:proofErr w:type="spellEnd"/>
      <w:r w:rsidRPr="000D5F88">
        <w:rPr>
          <w:b/>
          <w:bCs/>
        </w:rPr>
        <w:t>)</w:t>
      </w:r>
      <w:r w:rsidRPr="00FF154C">
        <w:t xml:space="preserve"> – оценка обеспечения по кредиту;</w:t>
      </w:r>
    </w:p>
    <w:p w14:paraId="31518FBB" w14:textId="77777777" w:rsidR="00FF154C" w:rsidRPr="00FF154C" w:rsidRDefault="00FF154C" w:rsidP="00BC3053">
      <w:pPr>
        <w:pStyle w:val="a7"/>
        <w:numPr>
          <w:ilvl w:val="0"/>
          <w:numId w:val="9"/>
        </w:numPr>
      </w:pPr>
      <w:r w:rsidRPr="000D5F88">
        <w:rPr>
          <w:b/>
          <w:bCs/>
        </w:rPr>
        <w:t>E (</w:t>
      </w:r>
      <w:proofErr w:type="spellStart"/>
      <w:r w:rsidRPr="000D5F88">
        <w:rPr>
          <w:b/>
          <w:bCs/>
        </w:rPr>
        <w:t>expediency</w:t>
      </w:r>
      <w:proofErr w:type="spellEnd"/>
      <w:r w:rsidRPr="000D5F88">
        <w:rPr>
          <w:b/>
          <w:bCs/>
        </w:rPr>
        <w:t>)</w:t>
      </w:r>
      <w:r w:rsidRPr="00FF154C">
        <w:t xml:space="preserve"> – целесообразность получения кредита;</w:t>
      </w:r>
    </w:p>
    <w:p w14:paraId="2103D6AC" w14:textId="77777777" w:rsidR="00FF154C" w:rsidRPr="00FF154C" w:rsidRDefault="00FF154C" w:rsidP="00BC3053">
      <w:pPr>
        <w:pStyle w:val="a7"/>
        <w:numPr>
          <w:ilvl w:val="0"/>
          <w:numId w:val="9"/>
        </w:numPr>
      </w:pPr>
      <w:r w:rsidRPr="000D5F88">
        <w:rPr>
          <w:b/>
          <w:bCs/>
        </w:rPr>
        <w:t>R (</w:t>
      </w:r>
      <w:proofErr w:type="spellStart"/>
      <w:r w:rsidRPr="000D5F88">
        <w:rPr>
          <w:b/>
          <w:bCs/>
        </w:rPr>
        <w:t>remuneration</w:t>
      </w:r>
      <w:proofErr w:type="spellEnd"/>
      <w:r w:rsidRPr="000D5F88">
        <w:rPr>
          <w:b/>
          <w:bCs/>
        </w:rPr>
        <w:t>)</w:t>
      </w:r>
      <w:r w:rsidRPr="00FF154C">
        <w:t xml:space="preserve"> – вознаграждение банка, например, процентная ставка.</w:t>
      </w:r>
    </w:p>
    <w:p w14:paraId="2B4F40E1" w14:textId="77777777" w:rsidR="00FF154C" w:rsidRPr="00FF154C" w:rsidRDefault="00FF154C" w:rsidP="00527A7F">
      <w:r w:rsidRPr="00FF154C">
        <w:rPr>
          <w:b/>
          <w:bCs/>
        </w:rPr>
        <w:t>CAMPARI</w:t>
      </w:r>
      <w:r w:rsidRPr="00FF154C">
        <w:t>:</w:t>
      </w:r>
    </w:p>
    <w:p w14:paraId="1A78BAA7" w14:textId="77777777" w:rsidR="00FF154C" w:rsidRPr="00FF154C" w:rsidRDefault="00FF154C" w:rsidP="00BC3053">
      <w:pPr>
        <w:pStyle w:val="a7"/>
        <w:numPr>
          <w:ilvl w:val="0"/>
          <w:numId w:val="10"/>
        </w:numPr>
      </w:pPr>
      <w:r w:rsidRPr="000D5F88">
        <w:rPr>
          <w:b/>
          <w:bCs/>
        </w:rPr>
        <w:t>C (</w:t>
      </w:r>
      <w:proofErr w:type="spellStart"/>
      <w:r w:rsidRPr="000D5F88">
        <w:rPr>
          <w:b/>
          <w:bCs/>
        </w:rPr>
        <w:t>character</w:t>
      </w:r>
      <w:proofErr w:type="spellEnd"/>
      <w:r w:rsidRPr="000D5F88">
        <w:rPr>
          <w:b/>
          <w:bCs/>
        </w:rPr>
        <w:t>)</w:t>
      </w:r>
      <w:r w:rsidRPr="00FF154C">
        <w:t xml:space="preserve"> – репутация заемщика, его личные качества;</w:t>
      </w:r>
    </w:p>
    <w:p w14:paraId="249D5403" w14:textId="77777777" w:rsidR="00FF154C" w:rsidRPr="00FF154C" w:rsidRDefault="00FF154C" w:rsidP="00BC3053">
      <w:pPr>
        <w:pStyle w:val="a7"/>
        <w:numPr>
          <w:ilvl w:val="0"/>
          <w:numId w:val="10"/>
        </w:numPr>
      </w:pPr>
      <w:r w:rsidRPr="000D5F88">
        <w:rPr>
          <w:b/>
          <w:bCs/>
        </w:rPr>
        <w:t>A (</w:t>
      </w:r>
      <w:proofErr w:type="spellStart"/>
      <w:r w:rsidRPr="000D5F88">
        <w:rPr>
          <w:b/>
          <w:bCs/>
        </w:rPr>
        <w:t>ability</w:t>
      </w:r>
      <w:proofErr w:type="spellEnd"/>
      <w:r w:rsidRPr="000D5F88">
        <w:rPr>
          <w:b/>
          <w:bCs/>
        </w:rPr>
        <w:t>)</w:t>
      </w:r>
      <w:r w:rsidRPr="00FF154C">
        <w:t xml:space="preserve"> – фактическая способность погашать долг;</w:t>
      </w:r>
    </w:p>
    <w:p w14:paraId="42ACCB89" w14:textId="77777777" w:rsidR="00FF154C" w:rsidRPr="00FF154C" w:rsidRDefault="00FF154C" w:rsidP="00BC3053">
      <w:pPr>
        <w:pStyle w:val="a7"/>
        <w:numPr>
          <w:ilvl w:val="0"/>
          <w:numId w:val="10"/>
        </w:numPr>
      </w:pPr>
      <w:r w:rsidRPr="000D5F88">
        <w:rPr>
          <w:b/>
          <w:bCs/>
        </w:rPr>
        <w:t>M (</w:t>
      </w:r>
      <w:proofErr w:type="spellStart"/>
      <w:r w:rsidRPr="000D5F88">
        <w:rPr>
          <w:b/>
          <w:bCs/>
        </w:rPr>
        <w:t>margin</w:t>
      </w:r>
      <w:proofErr w:type="spellEnd"/>
      <w:r w:rsidRPr="000D5F88">
        <w:rPr>
          <w:b/>
          <w:bCs/>
        </w:rPr>
        <w:t>)</w:t>
      </w:r>
      <w:r w:rsidRPr="00FF154C">
        <w:t xml:space="preserve"> – доходность предполагаемой сделки;</w:t>
      </w:r>
    </w:p>
    <w:p w14:paraId="7A091571" w14:textId="77777777" w:rsidR="00FF154C" w:rsidRPr="00FF154C" w:rsidRDefault="00FF154C" w:rsidP="00BC3053">
      <w:pPr>
        <w:pStyle w:val="a7"/>
        <w:numPr>
          <w:ilvl w:val="0"/>
          <w:numId w:val="10"/>
        </w:numPr>
      </w:pPr>
      <w:r w:rsidRPr="000D5F88">
        <w:rPr>
          <w:b/>
          <w:bCs/>
        </w:rPr>
        <w:t>P (</w:t>
      </w:r>
      <w:proofErr w:type="spellStart"/>
      <w:r w:rsidRPr="000D5F88">
        <w:rPr>
          <w:b/>
          <w:bCs/>
        </w:rPr>
        <w:t>purpose</w:t>
      </w:r>
      <w:proofErr w:type="spellEnd"/>
      <w:r w:rsidRPr="000D5F88">
        <w:rPr>
          <w:b/>
          <w:bCs/>
        </w:rPr>
        <w:t>)</w:t>
      </w:r>
      <w:r w:rsidRPr="00FF154C">
        <w:t xml:space="preserve"> – цель, ради которой запрашивается кредит;</w:t>
      </w:r>
    </w:p>
    <w:p w14:paraId="4988859D" w14:textId="77777777" w:rsidR="00FF154C" w:rsidRPr="00FF154C" w:rsidRDefault="00FF154C" w:rsidP="00BC3053">
      <w:pPr>
        <w:pStyle w:val="a7"/>
        <w:numPr>
          <w:ilvl w:val="0"/>
          <w:numId w:val="10"/>
        </w:numPr>
      </w:pPr>
      <w:r w:rsidRPr="000D5F88">
        <w:rPr>
          <w:b/>
          <w:bCs/>
        </w:rPr>
        <w:t>A (</w:t>
      </w:r>
      <w:proofErr w:type="spellStart"/>
      <w:r w:rsidRPr="000D5F88">
        <w:rPr>
          <w:b/>
          <w:bCs/>
        </w:rPr>
        <w:t>amount</w:t>
      </w:r>
      <w:proofErr w:type="spellEnd"/>
      <w:r w:rsidRPr="000D5F88">
        <w:rPr>
          <w:b/>
          <w:bCs/>
        </w:rPr>
        <w:t>)</w:t>
      </w:r>
      <w:r w:rsidRPr="00FF154C">
        <w:t xml:space="preserve"> – сумма кредита;</w:t>
      </w:r>
    </w:p>
    <w:p w14:paraId="157AB1BA" w14:textId="77777777" w:rsidR="00FF154C" w:rsidRPr="00FF154C" w:rsidRDefault="00FF154C" w:rsidP="00BC3053">
      <w:pPr>
        <w:pStyle w:val="a7"/>
        <w:numPr>
          <w:ilvl w:val="0"/>
          <w:numId w:val="10"/>
        </w:numPr>
      </w:pPr>
      <w:r w:rsidRPr="000D5F88">
        <w:rPr>
          <w:b/>
          <w:bCs/>
        </w:rPr>
        <w:t>R (</w:t>
      </w:r>
      <w:proofErr w:type="spellStart"/>
      <w:r w:rsidRPr="000D5F88">
        <w:rPr>
          <w:b/>
          <w:bCs/>
        </w:rPr>
        <w:t>repayment</w:t>
      </w:r>
      <w:proofErr w:type="spellEnd"/>
      <w:r w:rsidRPr="000D5F88">
        <w:rPr>
          <w:b/>
          <w:bCs/>
        </w:rPr>
        <w:t>)</w:t>
      </w:r>
      <w:r w:rsidRPr="00FF154C">
        <w:t xml:space="preserve"> – условия сделки, касающиеся погашения кредита;</w:t>
      </w:r>
    </w:p>
    <w:p w14:paraId="1F00F04F" w14:textId="77777777" w:rsidR="00FF154C" w:rsidRPr="00FF154C" w:rsidRDefault="00FF154C" w:rsidP="00BC3053">
      <w:pPr>
        <w:pStyle w:val="a7"/>
        <w:numPr>
          <w:ilvl w:val="0"/>
          <w:numId w:val="10"/>
        </w:numPr>
      </w:pPr>
      <w:r w:rsidRPr="000D5F88">
        <w:rPr>
          <w:b/>
          <w:bCs/>
        </w:rPr>
        <w:t>I (</w:t>
      </w:r>
      <w:proofErr w:type="spellStart"/>
      <w:r w:rsidRPr="000D5F88">
        <w:rPr>
          <w:b/>
          <w:bCs/>
        </w:rPr>
        <w:t>insurance</w:t>
      </w:r>
      <w:proofErr w:type="spellEnd"/>
      <w:r w:rsidRPr="000D5F88">
        <w:rPr>
          <w:b/>
          <w:bCs/>
        </w:rPr>
        <w:t>)</w:t>
      </w:r>
      <w:r w:rsidRPr="00FF154C">
        <w:t xml:space="preserve"> – обеспечение, предоставляемое по кредиту.</w:t>
      </w:r>
    </w:p>
    <w:p w14:paraId="020FC1F9" w14:textId="354CF6AD" w:rsidR="00FF154C" w:rsidRPr="00FF154C" w:rsidRDefault="00FF154C" w:rsidP="00527A7F">
      <w:r w:rsidRPr="00FF154C">
        <w:rPr>
          <w:b/>
          <w:bCs/>
        </w:rPr>
        <w:lastRenderedPageBreak/>
        <w:t>Метод PARTS</w:t>
      </w:r>
      <w:r w:rsidRPr="00FF154C">
        <w:t>. Эта методика представляет собой английский аналог предыдущих методов и расшифровывается следующим образом [10]:</w:t>
      </w:r>
    </w:p>
    <w:p w14:paraId="31911492" w14:textId="77777777" w:rsidR="00FF154C" w:rsidRPr="00FF154C" w:rsidRDefault="00FF154C" w:rsidP="00BC3053">
      <w:pPr>
        <w:pStyle w:val="a7"/>
        <w:numPr>
          <w:ilvl w:val="0"/>
          <w:numId w:val="11"/>
        </w:numPr>
      </w:pPr>
      <w:r w:rsidRPr="000D5F88">
        <w:rPr>
          <w:b/>
          <w:bCs/>
        </w:rPr>
        <w:t>P (</w:t>
      </w:r>
      <w:proofErr w:type="spellStart"/>
      <w:r w:rsidRPr="000D5F88">
        <w:rPr>
          <w:b/>
          <w:bCs/>
        </w:rPr>
        <w:t>Purpose</w:t>
      </w:r>
      <w:proofErr w:type="spellEnd"/>
      <w:r w:rsidRPr="000D5F88">
        <w:rPr>
          <w:b/>
          <w:bCs/>
        </w:rPr>
        <w:t>)</w:t>
      </w:r>
      <w:r w:rsidRPr="00FF154C">
        <w:t xml:space="preserve"> – цель получения кредита;</w:t>
      </w:r>
    </w:p>
    <w:p w14:paraId="25CEF7D7" w14:textId="77777777" w:rsidR="00FF154C" w:rsidRPr="00FF154C" w:rsidRDefault="00FF154C" w:rsidP="00BC3053">
      <w:pPr>
        <w:pStyle w:val="a7"/>
        <w:numPr>
          <w:ilvl w:val="0"/>
          <w:numId w:val="11"/>
        </w:numPr>
      </w:pPr>
      <w:r w:rsidRPr="000D5F88">
        <w:rPr>
          <w:b/>
          <w:bCs/>
        </w:rPr>
        <w:t>A (</w:t>
      </w:r>
      <w:proofErr w:type="spellStart"/>
      <w:r w:rsidRPr="000D5F88">
        <w:rPr>
          <w:b/>
          <w:bCs/>
        </w:rPr>
        <w:t>Amount</w:t>
      </w:r>
      <w:proofErr w:type="spellEnd"/>
      <w:r w:rsidRPr="000D5F88">
        <w:rPr>
          <w:b/>
          <w:bCs/>
        </w:rPr>
        <w:t>)</w:t>
      </w:r>
      <w:r w:rsidRPr="00FF154C">
        <w:t xml:space="preserve"> – сумма кредита;</w:t>
      </w:r>
    </w:p>
    <w:p w14:paraId="1006B293" w14:textId="77777777" w:rsidR="00FF154C" w:rsidRPr="00FF154C" w:rsidRDefault="00FF154C" w:rsidP="00BC3053">
      <w:pPr>
        <w:pStyle w:val="a7"/>
        <w:numPr>
          <w:ilvl w:val="0"/>
          <w:numId w:val="11"/>
        </w:numPr>
      </w:pPr>
      <w:r w:rsidRPr="000D5F88">
        <w:rPr>
          <w:b/>
          <w:bCs/>
        </w:rPr>
        <w:t>R (</w:t>
      </w:r>
      <w:proofErr w:type="spellStart"/>
      <w:r w:rsidRPr="000D5F88">
        <w:rPr>
          <w:b/>
          <w:bCs/>
        </w:rPr>
        <w:t>Repayment</w:t>
      </w:r>
      <w:proofErr w:type="spellEnd"/>
      <w:r w:rsidRPr="000D5F88">
        <w:rPr>
          <w:b/>
          <w:bCs/>
        </w:rPr>
        <w:t>)</w:t>
      </w:r>
      <w:r w:rsidRPr="00FF154C">
        <w:t xml:space="preserve"> – условия погашения кредита;</w:t>
      </w:r>
    </w:p>
    <w:p w14:paraId="6BFD5F1B" w14:textId="77777777" w:rsidR="00FF154C" w:rsidRPr="00FF154C" w:rsidRDefault="00FF154C" w:rsidP="00BC3053">
      <w:pPr>
        <w:pStyle w:val="a7"/>
        <w:numPr>
          <w:ilvl w:val="0"/>
          <w:numId w:val="11"/>
        </w:numPr>
      </w:pPr>
      <w:r w:rsidRPr="000D5F88">
        <w:rPr>
          <w:b/>
          <w:bCs/>
        </w:rPr>
        <w:t>T (</w:t>
      </w:r>
      <w:proofErr w:type="spellStart"/>
      <w:r w:rsidRPr="000D5F88">
        <w:rPr>
          <w:b/>
          <w:bCs/>
        </w:rPr>
        <w:t>Term</w:t>
      </w:r>
      <w:proofErr w:type="spellEnd"/>
      <w:r w:rsidRPr="000D5F88">
        <w:rPr>
          <w:b/>
          <w:bCs/>
        </w:rPr>
        <w:t>)</w:t>
      </w:r>
      <w:r w:rsidRPr="00FF154C">
        <w:t xml:space="preserve"> – срок, на который предоставляется кредит;</w:t>
      </w:r>
    </w:p>
    <w:p w14:paraId="7236875E" w14:textId="77777777" w:rsidR="00FF154C" w:rsidRPr="00FF154C" w:rsidRDefault="00FF154C" w:rsidP="00BC3053">
      <w:pPr>
        <w:pStyle w:val="a7"/>
        <w:numPr>
          <w:ilvl w:val="0"/>
          <w:numId w:val="11"/>
        </w:numPr>
      </w:pPr>
      <w:r w:rsidRPr="000D5F88">
        <w:rPr>
          <w:b/>
          <w:bCs/>
        </w:rPr>
        <w:t>S (Security)</w:t>
      </w:r>
      <w:r w:rsidRPr="00FF154C">
        <w:t xml:space="preserve"> – обеспечение для погашения кредита.</w:t>
      </w:r>
    </w:p>
    <w:p w14:paraId="30F40507" w14:textId="77777777" w:rsidR="00FF154C" w:rsidRPr="00FF154C" w:rsidRDefault="00FF154C" w:rsidP="00527A7F">
      <w:r w:rsidRPr="00FF154C">
        <w:t>Существенным недостатком данного подхода является отсутствие оценки репутации заемщика, что делает ее оценку более субъективной. Хотя кредитные специалисты все же принимают во внимание репутацию заемщика, ее оценка не имеет четкой регламентации.</w:t>
      </w:r>
    </w:p>
    <w:p w14:paraId="1C71BC54" w14:textId="4B77282C" w:rsidR="00FF154C" w:rsidRPr="00FF154C" w:rsidRDefault="00FF154C" w:rsidP="00527A7F">
      <w:r w:rsidRPr="00FF154C">
        <w:rPr>
          <w:b/>
          <w:bCs/>
        </w:rPr>
        <w:t>Метод CAMELS</w:t>
      </w:r>
      <w:r w:rsidRPr="00FF154C">
        <w:t>. Эта методика, изначально разработанная в США, используется исключительно для оценки деятельности банков. Аббревиатура CAMELS включает следующие факторы оценки [10]:</w:t>
      </w:r>
    </w:p>
    <w:p w14:paraId="5252B3BD" w14:textId="77777777" w:rsidR="00FF154C" w:rsidRPr="00FF154C" w:rsidRDefault="00FF154C" w:rsidP="00BC3053">
      <w:pPr>
        <w:pStyle w:val="a7"/>
        <w:numPr>
          <w:ilvl w:val="0"/>
          <w:numId w:val="12"/>
        </w:numPr>
      </w:pPr>
      <w:r w:rsidRPr="000D5F88">
        <w:rPr>
          <w:b/>
          <w:bCs/>
        </w:rPr>
        <w:t xml:space="preserve">C – </w:t>
      </w:r>
      <w:proofErr w:type="spellStart"/>
      <w:r w:rsidRPr="000D5F88">
        <w:rPr>
          <w:b/>
          <w:bCs/>
        </w:rPr>
        <w:t>capital</w:t>
      </w:r>
      <w:proofErr w:type="spellEnd"/>
      <w:r w:rsidRPr="000D5F88">
        <w:rPr>
          <w:b/>
          <w:bCs/>
        </w:rPr>
        <w:t xml:space="preserve"> </w:t>
      </w:r>
      <w:proofErr w:type="spellStart"/>
      <w:r w:rsidRPr="000D5F88">
        <w:rPr>
          <w:b/>
          <w:bCs/>
        </w:rPr>
        <w:t>adequacy</w:t>
      </w:r>
      <w:proofErr w:type="spellEnd"/>
      <w:r w:rsidRPr="00FF154C">
        <w:t xml:space="preserve"> (достаточность капитала) – анализирует, насколько капитал банка способен защитить его кредиторов (вкладчиков);</w:t>
      </w:r>
    </w:p>
    <w:p w14:paraId="49C62F9A" w14:textId="77777777" w:rsidR="00FF154C" w:rsidRPr="00FF154C" w:rsidRDefault="00FF154C" w:rsidP="00BC3053">
      <w:pPr>
        <w:pStyle w:val="a7"/>
        <w:numPr>
          <w:ilvl w:val="0"/>
          <w:numId w:val="12"/>
        </w:numPr>
      </w:pPr>
      <w:r w:rsidRPr="000D5F88">
        <w:rPr>
          <w:b/>
          <w:bCs/>
        </w:rPr>
        <w:t xml:space="preserve">A – </w:t>
      </w:r>
      <w:proofErr w:type="spellStart"/>
      <w:r w:rsidRPr="000D5F88">
        <w:rPr>
          <w:b/>
          <w:bCs/>
        </w:rPr>
        <w:t>asset</w:t>
      </w:r>
      <w:proofErr w:type="spellEnd"/>
      <w:r w:rsidRPr="000D5F88">
        <w:rPr>
          <w:b/>
          <w:bCs/>
        </w:rPr>
        <w:t xml:space="preserve"> </w:t>
      </w:r>
      <w:proofErr w:type="spellStart"/>
      <w:r w:rsidRPr="000D5F88">
        <w:rPr>
          <w:b/>
          <w:bCs/>
        </w:rPr>
        <w:t>quality</w:t>
      </w:r>
      <w:proofErr w:type="spellEnd"/>
      <w:r w:rsidRPr="00FF154C">
        <w:t xml:space="preserve"> (качество активов) – исследует кредитные риски и анализирует состав ссудного портфеля с акцентом на проблемные займы и структуру ценных бумаг;</w:t>
      </w:r>
    </w:p>
    <w:p w14:paraId="531D0DE5" w14:textId="77777777" w:rsidR="00FF154C" w:rsidRPr="00FF154C" w:rsidRDefault="00FF154C" w:rsidP="00BC3053">
      <w:pPr>
        <w:pStyle w:val="a7"/>
        <w:numPr>
          <w:ilvl w:val="0"/>
          <w:numId w:val="12"/>
        </w:numPr>
      </w:pPr>
      <w:r w:rsidRPr="000D5F88">
        <w:rPr>
          <w:b/>
          <w:bCs/>
        </w:rPr>
        <w:t xml:space="preserve">M – </w:t>
      </w:r>
      <w:proofErr w:type="spellStart"/>
      <w:r w:rsidRPr="000D5F88">
        <w:rPr>
          <w:b/>
          <w:bCs/>
        </w:rPr>
        <w:t>management</w:t>
      </w:r>
      <w:proofErr w:type="spellEnd"/>
      <w:r w:rsidRPr="00FF154C">
        <w:t xml:space="preserve"> (качество управления) – оценивает эффективность управления в банке;</w:t>
      </w:r>
    </w:p>
    <w:p w14:paraId="1CAAFA10" w14:textId="77777777" w:rsidR="00FF154C" w:rsidRPr="00FF154C" w:rsidRDefault="00FF154C" w:rsidP="00BC3053">
      <w:pPr>
        <w:pStyle w:val="a7"/>
        <w:numPr>
          <w:ilvl w:val="0"/>
          <w:numId w:val="12"/>
        </w:numPr>
      </w:pPr>
      <w:r w:rsidRPr="000D5F88">
        <w:rPr>
          <w:b/>
          <w:bCs/>
        </w:rPr>
        <w:t xml:space="preserve">E – </w:t>
      </w:r>
      <w:proofErr w:type="spellStart"/>
      <w:r w:rsidRPr="000D5F88">
        <w:rPr>
          <w:b/>
          <w:bCs/>
        </w:rPr>
        <w:t>earnings</w:t>
      </w:r>
      <w:proofErr w:type="spellEnd"/>
      <w:r w:rsidRPr="00FF154C">
        <w:t xml:space="preserve"> (доходность) – определяет источники прибыли и их достаточность для будущего развития банка;</w:t>
      </w:r>
    </w:p>
    <w:p w14:paraId="6647F28E" w14:textId="77777777" w:rsidR="00FF154C" w:rsidRPr="00FF154C" w:rsidRDefault="00FF154C" w:rsidP="00BC3053">
      <w:pPr>
        <w:pStyle w:val="a7"/>
        <w:numPr>
          <w:ilvl w:val="0"/>
          <w:numId w:val="12"/>
        </w:numPr>
      </w:pPr>
      <w:r w:rsidRPr="000D5F88">
        <w:rPr>
          <w:b/>
          <w:bCs/>
        </w:rPr>
        <w:t xml:space="preserve">L – </w:t>
      </w:r>
      <w:proofErr w:type="spellStart"/>
      <w:r w:rsidRPr="000D5F88">
        <w:rPr>
          <w:b/>
          <w:bCs/>
        </w:rPr>
        <w:t>liquidity</w:t>
      </w:r>
      <w:proofErr w:type="spellEnd"/>
      <w:r w:rsidRPr="00FF154C">
        <w:t xml:space="preserve"> (ликвидность) – анализирует способность банка выполнять свои обязательства;</w:t>
      </w:r>
    </w:p>
    <w:p w14:paraId="71311B02" w14:textId="77777777" w:rsidR="00FF154C" w:rsidRPr="00FF154C" w:rsidRDefault="00FF154C" w:rsidP="00BC3053">
      <w:pPr>
        <w:pStyle w:val="a7"/>
        <w:numPr>
          <w:ilvl w:val="0"/>
          <w:numId w:val="12"/>
        </w:numPr>
      </w:pPr>
      <w:r w:rsidRPr="000D5F88">
        <w:rPr>
          <w:b/>
          <w:bCs/>
        </w:rPr>
        <w:t xml:space="preserve">S – </w:t>
      </w:r>
      <w:proofErr w:type="spellStart"/>
      <w:r w:rsidRPr="000D5F88">
        <w:rPr>
          <w:b/>
          <w:bCs/>
        </w:rPr>
        <w:t>sensitivity</w:t>
      </w:r>
      <w:proofErr w:type="spellEnd"/>
      <w:r w:rsidRPr="000D5F88">
        <w:rPr>
          <w:b/>
          <w:bCs/>
        </w:rPr>
        <w:t xml:space="preserve"> </w:t>
      </w:r>
      <w:proofErr w:type="spellStart"/>
      <w:r w:rsidRPr="000D5F88">
        <w:rPr>
          <w:b/>
          <w:bCs/>
        </w:rPr>
        <w:t>to</w:t>
      </w:r>
      <w:proofErr w:type="spellEnd"/>
      <w:r w:rsidRPr="000D5F88">
        <w:rPr>
          <w:b/>
          <w:bCs/>
        </w:rPr>
        <w:t xml:space="preserve"> </w:t>
      </w:r>
      <w:proofErr w:type="spellStart"/>
      <w:r w:rsidRPr="000D5F88">
        <w:rPr>
          <w:b/>
          <w:bCs/>
        </w:rPr>
        <w:t>risk</w:t>
      </w:r>
      <w:proofErr w:type="spellEnd"/>
      <w:r w:rsidRPr="00FF154C">
        <w:t xml:space="preserve"> (чувствительность к риску) – позволяет оценить, как финансовое состояние банка изменится при колебаниях процентных ставок.</w:t>
      </w:r>
    </w:p>
    <w:p w14:paraId="03E60B60" w14:textId="217ECE33" w:rsidR="00FF154C" w:rsidRPr="00FF154C" w:rsidRDefault="00FF154C" w:rsidP="00527A7F">
      <w:r w:rsidRPr="00FF154C">
        <w:t>Эти методики являются важными инструментами для анализа и оценки кредитоспособности заемщиков, и каждая из них учитывает специфические аспекты, которые помогают лучше понять финансовое состояние и возможности заемщика.</w:t>
      </w:r>
    </w:p>
    <w:p w14:paraId="1FC82BEE" w14:textId="262ED81C" w:rsidR="00FF154C" w:rsidRPr="00E77A0C" w:rsidRDefault="00FF154C" w:rsidP="00527A7F">
      <w:r w:rsidRPr="00E77A0C">
        <w:t>В таблице 3 перечислены ключевые методы оценки кредитоспособности, применяемые зарубежными финансовыми учреждениями [28].</w:t>
      </w:r>
    </w:p>
    <w:p w14:paraId="2E9EACC3" w14:textId="1745BB33" w:rsidR="00FF154C" w:rsidRPr="00FF154C" w:rsidRDefault="00FF154C" w:rsidP="000D5F88">
      <w:pPr>
        <w:pStyle w:val="af"/>
      </w:pPr>
      <w:r w:rsidRPr="00FF154C">
        <w:t xml:space="preserve">Таблица </w:t>
      </w:r>
      <w:r w:rsidRPr="00E77A0C">
        <w:t>3</w:t>
      </w:r>
      <w:r w:rsidRPr="00FF154C">
        <w:t xml:space="preserve"> – Методы оценки кредитоспособности заемщика, используемые за границей</w:t>
      </w:r>
    </w:p>
    <w:tbl>
      <w:tblPr>
        <w:tblStyle w:val="ac"/>
        <w:tblW w:w="0" w:type="auto"/>
        <w:tblLook w:val="04A0" w:firstRow="1" w:lastRow="0" w:firstColumn="1" w:lastColumn="0" w:noHBand="0" w:noVBand="1"/>
      </w:tblPr>
      <w:tblGrid>
        <w:gridCol w:w="1685"/>
        <w:gridCol w:w="4856"/>
        <w:gridCol w:w="2804"/>
      </w:tblGrid>
      <w:tr w:rsidR="00FF154C" w:rsidRPr="00FF154C" w14:paraId="78AEA18C" w14:textId="77777777" w:rsidTr="000D5F88">
        <w:tc>
          <w:tcPr>
            <w:tcW w:w="0" w:type="auto"/>
            <w:vAlign w:val="center"/>
            <w:hideMark/>
          </w:tcPr>
          <w:p w14:paraId="18568D68" w14:textId="77777777" w:rsidR="00FF154C" w:rsidRPr="000D5F88" w:rsidRDefault="00FF154C" w:rsidP="000D5F88">
            <w:pPr>
              <w:ind w:firstLine="0"/>
              <w:jc w:val="center"/>
              <w:rPr>
                <w:sz w:val="20"/>
                <w:szCs w:val="18"/>
              </w:rPr>
            </w:pPr>
            <w:r w:rsidRPr="000D5F88">
              <w:rPr>
                <w:sz w:val="20"/>
                <w:szCs w:val="18"/>
              </w:rPr>
              <w:t>Подход (страна)</w:t>
            </w:r>
          </w:p>
        </w:tc>
        <w:tc>
          <w:tcPr>
            <w:tcW w:w="0" w:type="auto"/>
            <w:vAlign w:val="center"/>
            <w:hideMark/>
          </w:tcPr>
          <w:p w14:paraId="4B7B9D15" w14:textId="77777777" w:rsidR="00FF154C" w:rsidRPr="000D5F88" w:rsidRDefault="00FF154C" w:rsidP="000D5F88">
            <w:pPr>
              <w:ind w:firstLine="0"/>
              <w:jc w:val="center"/>
              <w:rPr>
                <w:sz w:val="20"/>
                <w:szCs w:val="18"/>
              </w:rPr>
            </w:pPr>
            <w:r w:rsidRPr="000D5F88">
              <w:rPr>
                <w:sz w:val="20"/>
                <w:szCs w:val="18"/>
              </w:rPr>
              <w:t>Принцип оценки</w:t>
            </w:r>
          </w:p>
        </w:tc>
        <w:tc>
          <w:tcPr>
            <w:tcW w:w="0" w:type="auto"/>
            <w:vAlign w:val="center"/>
            <w:hideMark/>
          </w:tcPr>
          <w:p w14:paraId="60460159" w14:textId="77777777" w:rsidR="00FF154C" w:rsidRPr="000D5F88" w:rsidRDefault="00FF154C" w:rsidP="000D5F88">
            <w:pPr>
              <w:ind w:firstLine="0"/>
              <w:jc w:val="center"/>
              <w:rPr>
                <w:sz w:val="20"/>
                <w:szCs w:val="18"/>
              </w:rPr>
            </w:pPr>
            <w:r w:rsidRPr="000D5F88">
              <w:rPr>
                <w:sz w:val="20"/>
                <w:szCs w:val="18"/>
              </w:rPr>
              <w:t>Используемые коэффициенты</w:t>
            </w:r>
          </w:p>
        </w:tc>
      </w:tr>
      <w:tr w:rsidR="00FF154C" w:rsidRPr="00FF154C" w14:paraId="2493EBC5" w14:textId="77777777" w:rsidTr="000D5F88">
        <w:tc>
          <w:tcPr>
            <w:tcW w:w="0" w:type="auto"/>
            <w:vAlign w:val="center"/>
            <w:hideMark/>
          </w:tcPr>
          <w:p w14:paraId="5E787F7A" w14:textId="77777777" w:rsidR="00FF154C" w:rsidRPr="000D5F88" w:rsidRDefault="00FF154C" w:rsidP="000D5F88">
            <w:pPr>
              <w:ind w:firstLine="0"/>
              <w:jc w:val="center"/>
              <w:rPr>
                <w:sz w:val="20"/>
                <w:szCs w:val="18"/>
              </w:rPr>
            </w:pPr>
            <w:r w:rsidRPr="000D5F88">
              <w:rPr>
                <w:sz w:val="20"/>
                <w:szCs w:val="18"/>
              </w:rPr>
              <w:lastRenderedPageBreak/>
              <w:t>Правило шести (США)</w:t>
            </w:r>
          </w:p>
        </w:tc>
        <w:tc>
          <w:tcPr>
            <w:tcW w:w="0" w:type="auto"/>
            <w:vAlign w:val="center"/>
            <w:hideMark/>
          </w:tcPr>
          <w:p w14:paraId="4FBF62D5" w14:textId="77777777" w:rsidR="00FF154C" w:rsidRPr="000D5F88" w:rsidRDefault="00FF154C" w:rsidP="000D5F88">
            <w:pPr>
              <w:ind w:firstLine="0"/>
              <w:jc w:val="left"/>
              <w:rPr>
                <w:sz w:val="20"/>
                <w:szCs w:val="18"/>
              </w:rPr>
            </w:pPr>
            <w:r w:rsidRPr="000D5F88">
              <w:rPr>
                <w:sz w:val="20"/>
                <w:szCs w:val="18"/>
              </w:rPr>
              <w:t xml:space="preserve">Оценка включает: </w:t>
            </w:r>
            <w:proofErr w:type="spellStart"/>
            <w:r w:rsidRPr="000D5F88">
              <w:rPr>
                <w:sz w:val="20"/>
                <w:szCs w:val="18"/>
              </w:rPr>
              <w:t>Character</w:t>
            </w:r>
            <w:proofErr w:type="spellEnd"/>
            <w:r w:rsidRPr="000D5F88">
              <w:rPr>
                <w:sz w:val="20"/>
                <w:szCs w:val="18"/>
              </w:rPr>
              <w:t xml:space="preserve"> – репутация; </w:t>
            </w:r>
            <w:proofErr w:type="spellStart"/>
            <w:r w:rsidRPr="000D5F88">
              <w:rPr>
                <w:sz w:val="20"/>
                <w:szCs w:val="18"/>
              </w:rPr>
              <w:t>Capacity</w:t>
            </w:r>
            <w:proofErr w:type="spellEnd"/>
            <w:r w:rsidRPr="000D5F88">
              <w:rPr>
                <w:sz w:val="20"/>
                <w:szCs w:val="18"/>
              </w:rPr>
              <w:t xml:space="preserve"> – финансовые возможности; Capital – собственный капитал и имущество; </w:t>
            </w:r>
            <w:proofErr w:type="spellStart"/>
            <w:r w:rsidRPr="000D5F88">
              <w:rPr>
                <w:sz w:val="20"/>
                <w:szCs w:val="18"/>
              </w:rPr>
              <w:t>Collateral</w:t>
            </w:r>
            <w:proofErr w:type="spellEnd"/>
            <w:r w:rsidRPr="000D5F88">
              <w:rPr>
                <w:sz w:val="20"/>
                <w:szCs w:val="18"/>
              </w:rPr>
              <w:t xml:space="preserve"> – обеспечение; </w:t>
            </w:r>
            <w:proofErr w:type="spellStart"/>
            <w:r w:rsidRPr="000D5F88">
              <w:rPr>
                <w:sz w:val="20"/>
                <w:szCs w:val="18"/>
              </w:rPr>
              <w:t>Conditions</w:t>
            </w:r>
            <w:proofErr w:type="spellEnd"/>
            <w:r w:rsidRPr="000D5F88">
              <w:rPr>
                <w:sz w:val="20"/>
                <w:szCs w:val="18"/>
              </w:rPr>
              <w:t xml:space="preserve"> – общие экономические условия.</w:t>
            </w:r>
          </w:p>
        </w:tc>
        <w:tc>
          <w:tcPr>
            <w:tcW w:w="0" w:type="auto"/>
            <w:vAlign w:val="center"/>
            <w:hideMark/>
          </w:tcPr>
          <w:p w14:paraId="7C3F545A" w14:textId="77777777" w:rsidR="00FF154C" w:rsidRPr="000D5F88" w:rsidRDefault="00FF154C" w:rsidP="000D5F88">
            <w:pPr>
              <w:ind w:firstLine="0"/>
              <w:jc w:val="left"/>
              <w:rPr>
                <w:sz w:val="20"/>
                <w:szCs w:val="18"/>
              </w:rPr>
            </w:pPr>
            <w:r w:rsidRPr="000D5F88">
              <w:rPr>
                <w:sz w:val="20"/>
                <w:szCs w:val="18"/>
              </w:rPr>
              <w:t>Общий денежный приток, структура капитала.</w:t>
            </w:r>
          </w:p>
        </w:tc>
      </w:tr>
      <w:tr w:rsidR="00FF154C" w:rsidRPr="00FF154C" w14:paraId="5F64A69E" w14:textId="77777777" w:rsidTr="000D5F88">
        <w:tc>
          <w:tcPr>
            <w:tcW w:w="0" w:type="auto"/>
            <w:vAlign w:val="center"/>
            <w:hideMark/>
          </w:tcPr>
          <w:p w14:paraId="59C8ADC5" w14:textId="77777777" w:rsidR="00FF154C" w:rsidRPr="000D5F88" w:rsidRDefault="00FF154C" w:rsidP="000D5F88">
            <w:pPr>
              <w:ind w:firstLine="0"/>
              <w:jc w:val="center"/>
              <w:rPr>
                <w:sz w:val="20"/>
                <w:szCs w:val="18"/>
              </w:rPr>
            </w:pPr>
            <w:r w:rsidRPr="000D5F88">
              <w:rPr>
                <w:sz w:val="20"/>
                <w:szCs w:val="18"/>
              </w:rPr>
              <w:t>CAMPARI (США, европейские страны)</w:t>
            </w:r>
          </w:p>
        </w:tc>
        <w:tc>
          <w:tcPr>
            <w:tcW w:w="0" w:type="auto"/>
            <w:vAlign w:val="center"/>
            <w:hideMark/>
          </w:tcPr>
          <w:p w14:paraId="02BF4A2B" w14:textId="77777777" w:rsidR="00FF154C" w:rsidRPr="000D5F88" w:rsidRDefault="00FF154C" w:rsidP="000D5F88">
            <w:pPr>
              <w:ind w:firstLine="0"/>
              <w:jc w:val="left"/>
              <w:rPr>
                <w:sz w:val="20"/>
                <w:szCs w:val="18"/>
              </w:rPr>
            </w:pPr>
            <w:r w:rsidRPr="000D5F88">
              <w:rPr>
                <w:sz w:val="20"/>
                <w:szCs w:val="18"/>
              </w:rPr>
              <w:t xml:space="preserve">Оценка основана на: </w:t>
            </w:r>
            <w:proofErr w:type="spellStart"/>
            <w:r w:rsidRPr="000D5F88">
              <w:rPr>
                <w:sz w:val="20"/>
                <w:szCs w:val="18"/>
              </w:rPr>
              <w:t>Character</w:t>
            </w:r>
            <w:proofErr w:type="spellEnd"/>
            <w:r w:rsidRPr="000D5F88">
              <w:rPr>
                <w:sz w:val="20"/>
                <w:szCs w:val="18"/>
              </w:rPr>
              <w:t xml:space="preserve"> – репутация заемщика; </w:t>
            </w:r>
            <w:proofErr w:type="spellStart"/>
            <w:r w:rsidRPr="000D5F88">
              <w:rPr>
                <w:sz w:val="20"/>
                <w:szCs w:val="18"/>
              </w:rPr>
              <w:t>Ability</w:t>
            </w:r>
            <w:proofErr w:type="spellEnd"/>
            <w:r w:rsidRPr="000D5F88">
              <w:rPr>
                <w:sz w:val="20"/>
                <w:szCs w:val="18"/>
              </w:rPr>
              <w:t xml:space="preserve"> – способность вернуть кредит; </w:t>
            </w:r>
            <w:proofErr w:type="spellStart"/>
            <w:r w:rsidRPr="000D5F88">
              <w:rPr>
                <w:sz w:val="20"/>
                <w:szCs w:val="18"/>
              </w:rPr>
              <w:t>Margin</w:t>
            </w:r>
            <w:proofErr w:type="spellEnd"/>
            <w:r w:rsidRPr="000D5F88">
              <w:rPr>
                <w:sz w:val="20"/>
                <w:szCs w:val="18"/>
              </w:rPr>
              <w:t xml:space="preserve"> – маржа; </w:t>
            </w:r>
            <w:proofErr w:type="spellStart"/>
            <w:r w:rsidRPr="000D5F88">
              <w:rPr>
                <w:sz w:val="20"/>
                <w:szCs w:val="18"/>
              </w:rPr>
              <w:t>Purpose</w:t>
            </w:r>
            <w:proofErr w:type="spellEnd"/>
            <w:r w:rsidRPr="000D5F88">
              <w:rPr>
                <w:sz w:val="20"/>
                <w:szCs w:val="18"/>
              </w:rPr>
              <w:t xml:space="preserve"> – цель кредита; </w:t>
            </w:r>
            <w:proofErr w:type="spellStart"/>
            <w:r w:rsidRPr="000D5F88">
              <w:rPr>
                <w:sz w:val="20"/>
                <w:szCs w:val="18"/>
              </w:rPr>
              <w:t>Amount</w:t>
            </w:r>
            <w:proofErr w:type="spellEnd"/>
            <w:r w:rsidRPr="000D5F88">
              <w:rPr>
                <w:sz w:val="20"/>
                <w:szCs w:val="18"/>
              </w:rPr>
              <w:t xml:space="preserve"> – размер кредита; </w:t>
            </w:r>
            <w:proofErr w:type="spellStart"/>
            <w:r w:rsidRPr="000D5F88">
              <w:rPr>
                <w:sz w:val="20"/>
                <w:szCs w:val="18"/>
              </w:rPr>
              <w:t>Repayment</w:t>
            </w:r>
            <w:proofErr w:type="spellEnd"/>
            <w:r w:rsidRPr="000D5F88">
              <w:rPr>
                <w:sz w:val="20"/>
                <w:szCs w:val="18"/>
              </w:rPr>
              <w:t xml:space="preserve"> – условия погашения кредита; Insurance – обеспечение и страхование.</w:t>
            </w:r>
          </w:p>
        </w:tc>
        <w:tc>
          <w:tcPr>
            <w:tcW w:w="0" w:type="auto"/>
            <w:vAlign w:val="center"/>
            <w:hideMark/>
          </w:tcPr>
          <w:p w14:paraId="7F8D00CD" w14:textId="77777777" w:rsidR="00FF154C" w:rsidRPr="000D5F88" w:rsidRDefault="00FF154C" w:rsidP="000D5F88">
            <w:pPr>
              <w:ind w:firstLine="0"/>
              <w:jc w:val="left"/>
              <w:rPr>
                <w:sz w:val="20"/>
                <w:szCs w:val="18"/>
              </w:rPr>
            </w:pPr>
            <w:r w:rsidRPr="000D5F88">
              <w:rPr>
                <w:sz w:val="20"/>
                <w:szCs w:val="18"/>
              </w:rPr>
              <w:t>Показатели ликвидности, оборачиваемости капитала, привлечения средств, рентабельности.</w:t>
            </w:r>
          </w:p>
        </w:tc>
      </w:tr>
      <w:tr w:rsidR="00FF154C" w:rsidRPr="00FF154C" w14:paraId="66626D88" w14:textId="77777777" w:rsidTr="000D5F88">
        <w:tc>
          <w:tcPr>
            <w:tcW w:w="0" w:type="auto"/>
            <w:vAlign w:val="center"/>
            <w:hideMark/>
          </w:tcPr>
          <w:p w14:paraId="3358ECC4" w14:textId="77777777" w:rsidR="00FF154C" w:rsidRPr="000D5F88" w:rsidRDefault="00FF154C" w:rsidP="000D5F88">
            <w:pPr>
              <w:ind w:firstLine="0"/>
              <w:jc w:val="center"/>
              <w:rPr>
                <w:sz w:val="20"/>
                <w:szCs w:val="18"/>
              </w:rPr>
            </w:pPr>
            <w:r w:rsidRPr="000D5F88">
              <w:rPr>
                <w:sz w:val="20"/>
                <w:szCs w:val="18"/>
              </w:rPr>
              <w:t>PARTS (Англия)</w:t>
            </w:r>
          </w:p>
        </w:tc>
        <w:tc>
          <w:tcPr>
            <w:tcW w:w="0" w:type="auto"/>
            <w:vAlign w:val="center"/>
            <w:hideMark/>
          </w:tcPr>
          <w:p w14:paraId="757FEE39" w14:textId="77777777" w:rsidR="00FF154C" w:rsidRPr="000D5F88" w:rsidRDefault="00FF154C" w:rsidP="000D5F88">
            <w:pPr>
              <w:ind w:firstLine="0"/>
              <w:jc w:val="left"/>
              <w:rPr>
                <w:sz w:val="20"/>
                <w:szCs w:val="18"/>
              </w:rPr>
            </w:pPr>
            <w:r w:rsidRPr="000D5F88">
              <w:rPr>
                <w:sz w:val="20"/>
                <w:szCs w:val="18"/>
              </w:rPr>
              <w:t xml:space="preserve">Основные элементы: </w:t>
            </w:r>
            <w:proofErr w:type="spellStart"/>
            <w:r w:rsidRPr="000D5F88">
              <w:rPr>
                <w:sz w:val="20"/>
                <w:szCs w:val="18"/>
              </w:rPr>
              <w:t>Purpose</w:t>
            </w:r>
            <w:proofErr w:type="spellEnd"/>
            <w:r w:rsidRPr="000D5F88">
              <w:rPr>
                <w:sz w:val="20"/>
                <w:szCs w:val="18"/>
              </w:rPr>
              <w:t xml:space="preserve"> – цель кредита; </w:t>
            </w:r>
            <w:proofErr w:type="spellStart"/>
            <w:r w:rsidRPr="000D5F88">
              <w:rPr>
                <w:sz w:val="20"/>
                <w:szCs w:val="18"/>
              </w:rPr>
              <w:t>Amount</w:t>
            </w:r>
            <w:proofErr w:type="spellEnd"/>
            <w:r w:rsidRPr="000D5F88">
              <w:rPr>
                <w:sz w:val="20"/>
                <w:szCs w:val="18"/>
              </w:rPr>
              <w:t xml:space="preserve"> – сумма кредита; </w:t>
            </w:r>
            <w:proofErr w:type="spellStart"/>
            <w:r w:rsidRPr="000D5F88">
              <w:rPr>
                <w:sz w:val="20"/>
                <w:szCs w:val="18"/>
              </w:rPr>
              <w:t>Repayment</w:t>
            </w:r>
            <w:proofErr w:type="spellEnd"/>
            <w:r w:rsidRPr="000D5F88">
              <w:rPr>
                <w:sz w:val="20"/>
                <w:szCs w:val="18"/>
              </w:rPr>
              <w:t xml:space="preserve"> – условия возврата долга; </w:t>
            </w:r>
            <w:proofErr w:type="spellStart"/>
            <w:r w:rsidRPr="000D5F88">
              <w:rPr>
                <w:sz w:val="20"/>
                <w:szCs w:val="18"/>
              </w:rPr>
              <w:t>Term</w:t>
            </w:r>
            <w:proofErr w:type="spellEnd"/>
            <w:r w:rsidRPr="000D5F88">
              <w:rPr>
                <w:sz w:val="20"/>
                <w:szCs w:val="18"/>
              </w:rPr>
              <w:t xml:space="preserve"> – срок кредита; Security – обеспечение.</w:t>
            </w:r>
          </w:p>
        </w:tc>
        <w:tc>
          <w:tcPr>
            <w:tcW w:w="0" w:type="auto"/>
            <w:vAlign w:val="center"/>
            <w:hideMark/>
          </w:tcPr>
          <w:p w14:paraId="47E2E470" w14:textId="77777777" w:rsidR="00FF154C" w:rsidRPr="000D5F88" w:rsidRDefault="00FF154C" w:rsidP="000D5F88">
            <w:pPr>
              <w:ind w:firstLine="0"/>
              <w:jc w:val="left"/>
              <w:rPr>
                <w:sz w:val="20"/>
                <w:szCs w:val="18"/>
              </w:rPr>
            </w:pPr>
            <w:r w:rsidRPr="000D5F88">
              <w:rPr>
                <w:sz w:val="20"/>
                <w:szCs w:val="18"/>
              </w:rPr>
              <w:t>Анализ притока и оттока денежных средств, анализ баланса.</w:t>
            </w:r>
          </w:p>
        </w:tc>
      </w:tr>
    </w:tbl>
    <w:p w14:paraId="300CBB59" w14:textId="77777777" w:rsidR="00FF154C" w:rsidRPr="00E77A0C" w:rsidRDefault="00FF154C" w:rsidP="00527A7F"/>
    <w:p w14:paraId="3686ABAE" w14:textId="6E345F4F" w:rsidR="00C963BB" w:rsidRPr="00C963BB" w:rsidRDefault="00C963BB" w:rsidP="00527A7F">
      <w:r w:rsidRPr="00C963BB">
        <w:t>Анализ охватывает предыдущий отчетный период. Общим признаком всех этих методик является интеграция количественных и качественных показателей, что обеспечивает более точную оценку целесообразности и рисков сделок. Параметры, такие как деловая репутация, отношения с контрагентами, эффективность управления и репутация компании, играют ключевую роль в зарубежных методах и позволяют дать более объективную оценку. В условиях экономической нестабильности внимание уделяется репутации заемщика и его взаимоотношениям с ключевыми клиентами и поставщиками, а также их собственным репутациям.</w:t>
      </w:r>
    </w:p>
    <w:p w14:paraId="6775090D" w14:textId="3A65A4D1" w:rsidR="00C963BB" w:rsidRPr="00C963BB" w:rsidRDefault="00C963BB" w:rsidP="00527A7F">
      <w:r w:rsidRPr="00C963BB">
        <w:t>Хотя представленные методики зарубежных банков схожи с теми, что применяются в России, до недавнего времени наблюдалась явная разница: зарубежные модели акцентировали внимание на качественных аспектах бизнеса заемщика. Эта тенденция становится приоритетной и для российских банков, которые все более акцентируют внимание на оценке качественных характеристик заемщика. Процесс анализа кредитоспособности начинается с изучения структуры бизнеса и включает такие аспекты, как [10]:</w:t>
      </w:r>
    </w:p>
    <w:p w14:paraId="0FE92592" w14:textId="77777777" w:rsidR="00C963BB" w:rsidRPr="00C963BB" w:rsidRDefault="00C963BB" w:rsidP="00BC3053">
      <w:pPr>
        <w:pStyle w:val="a7"/>
        <w:numPr>
          <w:ilvl w:val="0"/>
          <w:numId w:val="13"/>
        </w:numPr>
      </w:pPr>
      <w:r w:rsidRPr="00C963BB">
        <w:t>деловая репутация и качество управления;</w:t>
      </w:r>
    </w:p>
    <w:p w14:paraId="7E531073" w14:textId="77777777" w:rsidR="00C963BB" w:rsidRPr="00C963BB" w:rsidRDefault="00C963BB" w:rsidP="00BC3053">
      <w:pPr>
        <w:pStyle w:val="a7"/>
        <w:numPr>
          <w:ilvl w:val="0"/>
          <w:numId w:val="13"/>
        </w:numPr>
      </w:pPr>
      <w:r w:rsidRPr="00C963BB">
        <w:t>положение на рынке;</w:t>
      </w:r>
    </w:p>
    <w:p w14:paraId="53AB17BE" w14:textId="77777777" w:rsidR="00C963BB" w:rsidRPr="00C963BB" w:rsidRDefault="00C963BB" w:rsidP="00BC3053">
      <w:pPr>
        <w:pStyle w:val="a7"/>
        <w:numPr>
          <w:ilvl w:val="0"/>
          <w:numId w:val="13"/>
        </w:numPr>
      </w:pPr>
      <w:r w:rsidRPr="00C963BB">
        <w:t>взаимоотношения с контрагентами (клиентами и поставщиками) и структура расчетов;</w:t>
      </w:r>
    </w:p>
    <w:p w14:paraId="65BAB98D" w14:textId="77777777" w:rsidR="00C963BB" w:rsidRPr="00C963BB" w:rsidRDefault="00C963BB" w:rsidP="00BC3053">
      <w:pPr>
        <w:pStyle w:val="a7"/>
        <w:numPr>
          <w:ilvl w:val="0"/>
          <w:numId w:val="13"/>
        </w:numPr>
      </w:pPr>
      <w:r w:rsidRPr="00C963BB">
        <w:t>деловая активность компании;</w:t>
      </w:r>
    </w:p>
    <w:p w14:paraId="476D34C8" w14:textId="77777777" w:rsidR="00C963BB" w:rsidRPr="00C963BB" w:rsidRDefault="00C963BB" w:rsidP="00BC3053">
      <w:pPr>
        <w:pStyle w:val="a7"/>
        <w:numPr>
          <w:ilvl w:val="0"/>
          <w:numId w:val="13"/>
        </w:numPr>
      </w:pPr>
      <w:r w:rsidRPr="00C963BB">
        <w:t>кредитная история.</w:t>
      </w:r>
    </w:p>
    <w:p w14:paraId="438EBF56" w14:textId="77777777" w:rsidR="00C963BB" w:rsidRPr="00C963BB" w:rsidRDefault="00C963BB" w:rsidP="00527A7F">
      <w:r w:rsidRPr="00C963BB">
        <w:t>Анализ качественных показателей деятельности заемщика позволяет создать более полное представление о его положении на рынке, а также выработать обоснованное суждение о его надежности и вероятности возврата кредита.</w:t>
      </w:r>
    </w:p>
    <w:p w14:paraId="35D368B0" w14:textId="20A022D9" w:rsidR="00C963BB" w:rsidRPr="00C963BB" w:rsidRDefault="00C963BB" w:rsidP="00527A7F">
      <w:r w:rsidRPr="00C963BB">
        <w:lastRenderedPageBreak/>
        <w:t>В ряде зарубежных подходов страница принадлежности заемщика играет роль корректирующего фактора оценки его кредитоспособности. Конъюнктура рынка и уровень экономического развития страны, где функционирует компания, значительно влияют на ее развитие и помогают выявить основные финансовые, законодательные и отраслевые риски ведения бизнеса.</w:t>
      </w:r>
      <w:r w:rsidRPr="00E77A0C">
        <w:t xml:space="preserve"> </w:t>
      </w:r>
      <w:r w:rsidRPr="00C963BB">
        <w:t>Стоит также отметить модель «пяти конкурентных сил» Майкла Портера, представленную в 1979 году, которая продолжает оставаться актуальной и находит свое применение в большинстве современных методов анализа кредитоспособности.</w:t>
      </w:r>
    </w:p>
    <w:p w14:paraId="5605F4BA" w14:textId="57FEA5E3" w:rsidR="00C963BB" w:rsidRPr="00C963BB" w:rsidRDefault="00C963BB" w:rsidP="00527A7F">
      <w:r w:rsidRPr="00C963BB">
        <w:t>Модель «Пять сил» Майкла Портера служит инструментом для анализа конкурентной среды компании, позволяя прогнозировать её долгосрочные перспективы на основе пяти ключевых аспектов, которые помогают сохранить конкурентоспособность в выбранной рыночной нише [10]. Эти аспекты включают:</w:t>
      </w:r>
    </w:p>
    <w:p w14:paraId="3D8A6773" w14:textId="77777777" w:rsidR="00C963BB" w:rsidRPr="00C963BB" w:rsidRDefault="00C963BB" w:rsidP="00BC3053">
      <w:pPr>
        <w:pStyle w:val="a7"/>
        <w:numPr>
          <w:ilvl w:val="0"/>
          <w:numId w:val="14"/>
        </w:numPr>
      </w:pPr>
      <w:r w:rsidRPr="00C963BB">
        <w:t>анализ угрозы появления товаров-заменителей;</w:t>
      </w:r>
    </w:p>
    <w:p w14:paraId="01AF857E" w14:textId="77777777" w:rsidR="00C963BB" w:rsidRPr="00C963BB" w:rsidRDefault="00C963BB" w:rsidP="00BC3053">
      <w:pPr>
        <w:pStyle w:val="a7"/>
        <w:numPr>
          <w:ilvl w:val="0"/>
          <w:numId w:val="14"/>
        </w:numPr>
      </w:pPr>
      <w:r w:rsidRPr="00C963BB">
        <w:t>оценку риска появления новых конкурентов на рынке;</w:t>
      </w:r>
    </w:p>
    <w:p w14:paraId="45A0D6AA" w14:textId="77777777" w:rsidR="00C963BB" w:rsidRPr="00C963BB" w:rsidRDefault="00C963BB" w:rsidP="00BC3053">
      <w:pPr>
        <w:pStyle w:val="a7"/>
        <w:numPr>
          <w:ilvl w:val="0"/>
          <w:numId w:val="14"/>
        </w:numPr>
      </w:pPr>
      <w:r w:rsidRPr="00C963BB">
        <w:t>изучение рыночной власти поставщиков;</w:t>
      </w:r>
    </w:p>
    <w:p w14:paraId="465811D3" w14:textId="77777777" w:rsidR="00C963BB" w:rsidRPr="00C963BB" w:rsidRDefault="00C963BB" w:rsidP="00BC3053">
      <w:pPr>
        <w:pStyle w:val="a7"/>
        <w:numPr>
          <w:ilvl w:val="0"/>
          <w:numId w:val="14"/>
        </w:numPr>
      </w:pPr>
      <w:r w:rsidRPr="00C963BB">
        <w:t>анализ рыночной власти потребителей;</w:t>
      </w:r>
    </w:p>
    <w:p w14:paraId="3BB0A2DF" w14:textId="77777777" w:rsidR="00C963BB" w:rsidRPr="00C963BB" w:rsidRDefault="00C963BB" w:rsidP="00BC3053">
      <w:pPr>
        <w:pStyle w:val="a7"/>
        <w:numPr>
          <w:ilvl w:val="0"/>
          <w:numId w:val="14"/>
        </w:numPr>
      </w:pPr>
      <w:r w:rsidRPr="00C963BB">
        <w:t>исследование внутриотраслевой конкуренции.</w:t>
      </w:r>
    </w:p>
    <w:p w14:paraId="026508FA" w14:textId="77777777" w:rsidR="00C963BB" w:rsidRPr="00C963BB" w:rsidRDefault="00C963BB" w:rsidP="00527A7F">
      <w:r w:rsidRPr="00C963BB">
        <w:t>Данная модель представляет собой ценный инструмент, поскольку позволяет рассматривать заемщика не в качестве изолированной юридической единицы, а как элемент более широкой рыночной экосистемы. Это предполагает учет внешних факторов, влияющих на производительность, финансовые результаты и будущие перспективы компании.</w:t>
      </w:r>
    </w:p>
    <w:p w14:paraId="791608A1" w14:textId="116E855B" w:rsidR="00C963BB" w:rsidRPr="00C963BB" w:rsidRDefault="00C963BB" w:rsidP="00527A7F">
      <w:r w:rsidRPr="00C963BB">
        <w:t>В современном зарубежном финансировании широко используется концепция «социального скоринга», которая заключается в оценке заемщика на основании его социальной активности и присутствия в социальных сетях. Это создает противоречивое впечатление: с одной стороны, данные о поведении пользователя в социальных сетях могут существенно обогатить профиль заемщика, предоставляя дополнительную информацию о его личностных качествах. С другой стороны, такая информация часто имеет субъективный характер и не всегда позволяет с полной уверенностью судить о надежности заемщика и его ответственности [10].</w:t>
      </w:r>
    </w:p>
    <w:p w14:paraId="1B275A00" w14:textId="2F0025D8" w:rsidR="00C963BB" w:rsidRPr="00C963BB" w:rsidRDefault="00C963BB" w:rsidP="00527A7F">
      <w:r w:rsidRPr="00E77A0C">
        <w:t>Р</w:t>
      </w:r>
      <w:r w:rsidRPr="00C963BB">
        <w:t xml:space="preserve">азработка качественной и количественной оценки кредитоспособности заемщиков является важной для банков, стремящихся к совершенствованию своей кредитной деятельности. Правильная оценка кредитоспособности напрямую влияет на эффективность банковских операций. Неправильные выводы могут привести к невозврату кредитов, что, в свою очередь, негативно скажется на ликвидности банка и может привести к его финансовому краху. В связи с этим коммерческие банки уделяют большое внимание </w:t>
      </w:r>
      <w:r w:rsidRPr="00C963BB">
        <w:lastRenderedPageBreak/>
        <w:t>созданию современных методологических основ для оценки кредитоспособности заемщиков.</w:t>
      </w:r>
    </w:p>
    <w:p w14:paraId="53AF2B84" w14:textId="7B92727F" w:rsidR="00D16976" w:rsidRDefault="00C963BB" w:rsidP="00C963BB">
      <w:pPr>
        <w:rPr>
          <w:rFonts w:cs="Times New Roman"/>
          <w:sz w:val="28"/>
          <w:szCs w:val="28"/>
        </w:rPr>
      </w:pPr>
      <w:r w:rsidRPr="00C963BB">
        <w:t>Общая тенденция в современных подходах к оценке кредитоспособности заключается в стремлении к более глубокому анализу заемщика и прогнозированию его будущей деятельности, что позволяет избежать финансовых потерь и создать качественный доходный портфель для банка.</w:t>
      </w:r>
      <w:r w:rsidR="00BC3053">
        <w:t xml:space="preserve"> </w:t>
      </w:r>
    </w:p>
    <w:p w14:paraId="58F49C04" w14:textId="77777777" w:rsidR="00D16976" w:rsidRDefault="00D16976" w:rsidP="001365F2">
      <w:pPr>
        <w:ind w:firstLine="0"/>
        <w:rPr>
          <w:rFonts w:cs="Times New Roman"/>
          <w:sz w:val="28"/>
          <w:szCs w:val="28"/>
        </w:rPr>
      </w:pPr>
    </w:p>
    <w:p w14:paraId="0625704C" w14:textId="77777777" w:rsidR="00D16976" w:rsidRDefault="00D16976" w:rsidP="00C963BB">
      <w:pPr>
        <w:rPr>
          <w:rFonts w:cs="Times New Roman"/>
          <w:sz w:val="28"/>
          <w:szCs w:val="28"/>
        </w:rPr>
      </w:pPr>
    </w:p>
    <w:p w14:paraId="7063E37A" w14:textId="77777777" w:rsidR="00D16976" w:rsidRDefault="00D16976" w:rsidP="00C963BB">
      <w:pPr>
        <w:rPr>
          <w:rFonts w:cs="Times New Roman"/>
          <w:sz w:val="28"/>
          <w:szCs w:val="28"/>
        </w:rPr>
      </w:pPr>
    </w:p>
    <w:p w14:paraId="0201724E" w14:textId="77777777" w:rsidR="00D16976" w:rsidRDefault="00D16976" w:rsidP="00C963BB">
      <w:pPr>
        <w:rPr>
          <w:rFonts w:cs="Times New Roman"/>
          <w:sz w:val="28"/>
          <w:szCs w:val="28"/>
        </w:rPr>
      </w:pPr>
    </w:p>
    <w:p w14:paraId="7093AC13" w14:textId="77777777" w:rsidR="00D16976" w:rsidRDefault="00D16976" w:rsidP="0027192B">
      <w:pPr>
        <w:ind w:firstLine="0"/>
        <w:rPr>
          <w:rFonts w:cs="Times New Roman"/>
          <w:sz w:val="28"/>
          <w:szCs w:val="28"/>
        </w:rPr>
      </w:pPr>
    </w:p>
    <w:p w14:paraId="388336F0" w14:textId="18B92A54" w:rsidR="00D16976" w:rsidRPr="00D16976" w:rsidRDefault="00B26CCB" w:rsidP="00A4344D">
      <w:pPr>
        <w:pStyle w:val="1"/>
        <w:rPr>
          <w:rFonts w:cs="Times New Roman"/>
          <w:szCs w:val="28"/>
        </w:rPr>
      </w:pPr>
      <w:bookmarkStart w:id="6" w:name="_Toc202495102"/>
      <w:r>
        <w:rPr>
          <w:rFonts w:cs="Times New Roman"/>
          <w:szCs w:val="28"/>
        </w:rPr>
        <w:lastRenderedPageBreak/>
        <w:t xml:space="preserve">ГЛАВА </w:t>
      </w:r>
      <w:r w:rsidRPr="00D16976">
        <w:rPr>
          <w:rFonts w:cs="Times New Roman"/>
          <w:szCs w:val="28"/>
        </w:rPr>
        <w:t>2</w:t>
      </w:r>
      <w:r>
        <w:rPr>
          <w:rFonts w:cs="Times New Roman"/>
          <w:szCs w:val="28"/>
        </w:rPr>
        <w:t>.</w:t>
      </w:r>
      <w:r w:rsidRPr="00D16976">
        <w:rPr>
          <w:rFonts w:cs="Times New Roman"/>
          <w:szCs w:val="28"/>
        </w:rPr>
        <w:t xml:space="preserve"> АНАЛИЗ КРЕДИТНОГО РЕЙТИНГА ЗАЕМЩИКА В КОММЕРЧЕСКОМ БАНКЕ</w:t>
      </w:r>
      <w:r>
        <w:rPr>
          <w:rFonts w:cs="Times New Roman"/>
          <w:szCs w:val="28"/>
        </w:rPr>
        <w:t xml:space="preserve"> АО </w:t>
      </w:r>
      <w:r w:rsidRPr="00D16976">
        <w:rPr>
          <w:rFonts w:cs="Times New Roman"/>
          <w:szCs w:val="28"/>
        </w:rPr>
        <w:t>«</w:t>
      </w:r>
      <w:r>
        <w:rPr>
          <w:rFonts w:cs="Times New Roman"/>
          <w:szCs w:val="28"/>
        </w:rPr>
        <w:t>РОССЕЛЬХОЗБАНК</w:t>
      </w:r>
      <w:r w:rsidRPr="00D16976">
        <w:rPr>
          <w:rFonts w:cs="Times New Roman"/>
          <w:szCs w:val="28"/>
        </w:rPr>
        <w:t>»</w:t>
      </w:r>
      <w:bookmarkEnd w:id="6"/>
    </w:p>
    <w:p w14:paraId="1CDF6A9C" w14:textId="304E8880" w:rsidR="00D16976" w:rsidRDefault="00D16976" w:rsidP="00A4344D">
      <w:pPr>
        <w:pStyle w:val="2"/>
        <w:rPr>
          <w:rFonts w:cs="Times New Roman"/>
          <w:sz w:val="28"/>
          <w:szCs w:val="28"/>
        </w:rPr>
      </w:pPr>
      <w:bookmarkStart w:id="7" w:name="_Toc202495103"/>
      <w:r w:rsidRPr="00D16976">
        <w:rPr>
          <w:rFonts w:cs="Times New Roman"/>
          <w:sz w:val="28"/>
          <w:szCs w:val="28"/>
        </w:rPr>
        <w:t xml:space="preserve">2.1 Технико-экономическая </w:t>
      </w:r>
      <w:r w:rsidRPr="00A4344D">
        <w:rPr>
          <w:rFonts w:cs="Times New Roman"/>
          <w:sz w:val="28"/>
          <w:szCs w:val="28"/>
        </w:rPr>
        <w:t>характеристика</w:t>
      </w:r>
      <w:r w:rsidR="001702DE">
        <w:rPr>
          <w:rFonts w:cs="Times New Roman"/>
          <w:sz w:val="28"/>
          <w:szCs w:val="28"/>
        </w:rPr>
        <w:t xml:space="preserve"> АО </w:t>
      </w:r>
      <w:r w:rsidR="00A4344D" w:rsidRPr="00A4344D">
        <w:rPr>
          <w:rFonts w:cs="Times New Roman"/>
          <w:sz w:val="28"/>
          <w:szCs w:val="28"/>
        </w:rPr>
        <w:t>«</w:t>
      </w:r>
      <w:r w:rsidR="001702DE">
        <w:rPr>
          <w:rFonts w:cs="Times New Roman"/>
          <w:sz w:val="28"/>
          <w:szCs w:val="28"/>
        </w:rPr>
        <w:t>Россельхозбанк</w:t>
      </w:r>
      <w:r w:rsidR="00A4344D" w:rsidRPr="00A4344D">
        <w:rPr>
          <w:rFonts w:cs="Times New Roman"/>
          <w:sz w:val="28"/>
          <w:szCs w:val="28"/>
        </w:rPr>
        <w:t>»</w:t>
      </w:r>
      <w:bookmarkEnd w:id="7"/>
    </w:p>
    <w:p w14:paraId="567E9985" w14:textId="148AE779" w:rsidR="0050652A" w:rsidRDefault="0050652A" w:rsidP="0050652A">
      <w:bookmarkStart w:id="8" w:name="_Hlk202385947"/>
      <w:r>
        <w:t>Деятельность</w:t>
      </w:r>
      <w:r w:rsidR="001702DE">
        <w:t xml:space="preserve"> АО </w:t>
      </w:r>
      <w:r>
        <w:t>«</w:t>
      </w:r>
      <w:r w:rsidR="001702DE">
        <w:t>Россельхозбанк</w:t>
      </w:r>
      <w:r>
        <w:t>» охватывает три основные сферы банковской активности, и сотрудники в каждой из этих сфер ежедневно работают, имея перед собой единственную цель - успех клиентов.</w:t>
      </w:r>
    </w:p>
    <w:p w14:paraId="7B5B38A9" w14:textId="57814215" w:rsidR="0050652A" w:rsidRDefault="0050652A" w:rsidP="0050652A">
      <w:r w:rsidRPr="0050652A">
        <w:t xml:space="preserve">Таблица </w:t>
      </w:r>
      <w:r w:rsidR="004B3092">
        <w:t>4</w:t>
      </w:r>
      <w:r w:rsidRPr="0050652A">
        <w:t xml:space="preserve"> – Основные организационно-экономические показатели деятельности</w:t>
      </w:r>
      <w:r w:rsidR="001702DE">
        <w:t xml:space="preserve"> АО </w:t>
      </w:r>
      <w:r w:rsidRPr="0050652A">
        <w:t>«</w:t>
      </w:r>
      <w:r w:rsidR="001702DE">
        <w:t>Россельхозбанк</w:t>
      </w:r>
      <w:r w:rsidRPr="0050652A">
        <w:t>» за 20</w:t>
      </w:r>
      <w:r>
        <w:t>2</w:t>
      </w:r>
      <w:r w:rsidR="009B63FD">
        <w:t>1</w:t>
      </w:r>
      <w:r w:rsidRPr="0050652A">
        <w:t>-20</w:t>
      </w:r>
      <w:r>
        <w:t>2</w:t>
      </w:r>
      <w:r w:rsidR="009B63FD">
        <w:t>3</w:t>
      </w:r>
      <w:r w:rsidRPr="0050652A">
        <w:t xml:space="preserve"> гг.</w:t>
      </w:r>
    </w:p>
    <w:tbl>
      <w:tblPr>
        <w:tblStyle w:val="ac"/>
        <w:tblW w:w="0" w:type="auto"/>
        <w:tblLook w:val="01E0" w:firstRow="1" w:lastRow="1" w:firstColumn="1" w:lastColumn="1" w:noHBand="0" w:noVBand="0"/>
      </w:tblPr>
      <w:tblGrid>
        <w:gridCol w:w="3655"/>
        <w:gridCol w:w="788"/>
        <w:gridCol w:w="788"/>
        <w:gridCol w:w="788"/>
        <w:gridCol w:w="783"/>
        <w:gridCol w:w="781"/>
        <w:gridCol w:w="783"/>
        <w:gridCol w:w="979"/>
      </w:tblGrid>
      <w:tr w:rsidR="00962DEA" w:rsidRPr="0050652A" w14:paraId="1180010F" w14:textId="77777777" w:rsidTr="00367574">
        <w:trPr>
          <w:trHeight w:val="314"/>
        </w:trPr>
        <w:tc>
          <w:tcPr>
            <w:tcW w:w="0" w:type="auto"/>
            <w:vMerge w:val="restart"/>
            <w:vAlign w:val="center"/>
          </w:tcPr>
          <w:p w14:paraId="2153A4B8" w14:textId="77777777" w:rsidR="0050652A" w:rsidRPr="00367574" w:rsidRDefault="0050652A" w:rsidP="00367574">
            <w:pPr>
              <w:ind w:firstLine="0"/>
              <w:jc w:val="center"/>
              <w:rPr>
                <w:rFonts w:cs="Times New Roman"/>
                <w:sz w:val="22"/>
              </w:rPr>
            </w:pPr>
          </w:p>
          <w:p w14:paraId="7A77FC8B" w14:textId="77777777" w:rsidR="0050652A" w:rsidRPr="00367574" w:rsidRDefault="0050652A" w:rsidP="00367574">
            <w:pPr>
              <w:ind w:firstLine="0"/>
              <w:jc w:val="center"/>
              <w:rPr>
                <w:rFonts w:cs="Times New Roman"/>
                <w:sz w:val="22"/>
              </w:rPr>
            </w:pPr>
            <w:r w:rsidRPr="00367574">
              <w:rPr>
                <w:rFonts w:cs="Times New Roman"/>
                <w:spacing w:val="-2"/>
                <w:sz w:val="22"/>
              </w:rPr>
              <w:t>Показатели</w:t>
            </w:r>
          </w:p>
        </w:tc>
        <w:tc>
          <w:tcPr>
            <w:tcW w:w="0" w:type="auto"/>
            <w:vMerge w:val="restart"/>
            <w:vAlign w:val="center"/>
          </w:tcPr>
          <w:p w14:paraId="68205D06" w14:textId="77777777" w:rsidR="0050652A" w:rsidRPr="00367574" w:rsidRDefault="0050652A" w:rsidP="00367574">
            <w:pPr>
              <w:ind w:firstLine="0"/>
              <w:jc w:val="center"/>
              <w:rPr>
                <w:rFonts w:cs="Times New Roman"/>
                <w:sz w:val="22"/>
              </w:rPr>
            </w:pPr>
          </w:p>
          <w:p w14:paraId="7CD570F0" w14:textId="6CC52DE1" w:rsidR="0050652A" w:rsidRPr="00367574" w:rsidRDefault="0050652A" w:rsidP="00367574">
            <w:pPr>
              <w:ind w:firstLine="0"/>
              <w:jc w:val="center"/>
              <w:rPr>
                <w:rFonts w:cs="Times New Roman"/>
                <w:sz w:val="22"/>
              </w:rPr>
            </w:pPr>
            <w:r w:rsidRPr="00367574">
              <w:rPr>
                <w:rFonts w:cs="Times New Roman"/>
                <w:sz w:val="22"/>
              </w:rPr>
              <w:t>202</w:t>
            </w:r>
            <w:r w:rsidR="009B63FD" w:rsidRPr="00367574">
              <w:rPr>
                <w:rFonts w:cs="Times New Roman"/>
                <w:sz w:val="22"/>
              </w:rPr>
              <w:t>1</w:t>
            </w:r>
            <w:r w:rsidRPr="00367574">
              <w:rPr>
                <w:rFonts w:cs="Times New Roman"/>
                <w:sz w:val="22"/>
              </w:rPr>
              <w:t xml:space="preserve"> </w:t>
            </w:r>
            <w:r w:rsidRPr="00367574">
              <w:rPr>
                <w:rFonts w:cs="Times New Roman"/>
                <w:spacing w:val="-5"/>
                <w:sz w:val="22"/>
              </w:rPr>
              <w:t>г.</w:t>
            </w:r>
          </w:p>
        </w:tc>
        <w:tc>
          <w:tcPr>
            <w:tcW w:w="0" w:type="auto"/>
            <w:vMerge w:val="restart"/>
            <w:vAlign w:val="center"/>
          </w:tcPr>
          <w:p w14:paraId="235AAD29" w14:textId="77777777" w:rsidR="0050652A" w:rsidRPr="00367574" w:rsidRDefault="0050652A" w:rsidP="00367574">
            <w:pPr>
              <w:ind w:firstLine="0"/>
              <w:jc w:val="center"/>
              <w:rPr>
                <w:rFonts w:cs="Times New Roman"/>
                <w:sz w:val="22"/>
              </w:rPr>
            </w:pPr>
          </w:p>
          <w:p w14:paraId="7F18C02A" w14:textId="134B059F" w:rsidR="0050652A" w:rsidRPr="00367574" w:rsidRDefault="0050652A" w:rsidP="00367574">
            <w:pPr>
              <w:ind w:firstLine="0"/>
              <w:jc w:val="center"/>
              <w:rPr>
                <w:rFonts w:cs="Times New Roman"/>
                <w:sz w:val="22"/>
              </w:rPr>
            </w:pPr>
            <w:r w:rsidRPr="00367574">
              <w:rPr>
                <w:rFonts w:cs="Times New Roman"/>
                <w:sz w:val="22"/>
              </w:rPr>
              <w:t>202</w:t>
            </w:r>
            <w:r w:rsidR="009B63FD" w:rsidRPr="00367574">
              <w:rPr>
                <w:rFonts w:cs="Times New Roman"/>
                <w:sz w:val="22"/>
              </w:rPr>
              <w:t>2</w:t>
            </w:r>
            <w:r w:rsidRPr="00367574">
              <w:rPr>
                <w:rFonts w:cs="Times New Roman"/>
                <w:sz w:val="22"/>
              </w:rPr>
              <w:t xml:space="preserve"> </w:t>
            </w:r>
            <w:r w:rsidRPr="00367574">
              <w:rPr>
                <w:rFonts w:cs="Times New Roman"/>
                <w:spacing w:val="-5"/>
                <w:sz w:val="22"/>
              </w:rPr>
              <w:t>г.</w:t>
            </w:r>
          </w:p>
        </w:tc>
        <w:tc>
          <w:tcPr>
            <w:tcW w:w="0" w:type="auto"/>
            <w:vMerge w:val="restart"/>
            <w:vAlign w:val="center"/>
          </w:tcPr>
          <w:p w14:paraId="7390FAC0" w14:textId="77777777" w:rsidR="0050652A" w:rsidRPr="00367574" w:rsidRDefault="0050652A" w:rsidP="00367574">
            <w:pPr>
              <w:ind w:firstLine="0"/>
              <w:jc w:val="center"/>
              <w:rPr>
                <w:rFonts w:cs="Times New Roman"/>
                <w:sz w:val="22"/>
              </w:rPr>
            </w:pPr>
          </w:p>
          <w:p w14:paraId="03C1A790" w14:textId="2A97A452" w:rsidR="0050652A" w:rsidRPr="00367574" w:rsidRDefault="0050652A" w:rsidP="00367574">
            <w:pPr>
              <w:ind w:firstLine="0"/>
              <w:jc w:val="center"/>
              <w:rPr>
                <w:rFonts w:cs="Times New Roman"/>
                <w:sz w:val="22"/>
              </w:rPr>
            </w:pPr>
            <w:r w:rsidRPr="00367574">
              <w:rPr>
                <w:rFonts w:cs="Times New Roman"/>
                <w:sz w:val="22"/>
              </w:rPr>
              <w:t>202</w:t>
            </w:r>
            <w:r w:rsidR="009B63FD" w:rsidRPr="00367574">
              <w:rPr>
                <w:rFonts w:cs="Times New Roman"/>
                <w:sz w:val="22"/>
              </w:rPr>
              <w:t>3</w:t>
            </w:r>
            <w:r w:rsidRPr="00367574">
              <w:rPr>
                <w:rFonts w:cs="Times New Roman"/>
                <w:sz w:val="22"/>
              </w:rPr>
              <w:t xml:space="preserve"> </w:t>
            </w:r>
            <w:r w:rsidRPr="00367574">
              <w:rPr>
                <w:rFonts w:cs="Times New Roman"/>
                <w:spacing w:val="-5"/>
                <w:sz w:val="22"/>
              </w:rPr>
              <w:t>г.</w:t>
            </w:r>
          </w:p>
        </w:tc>
        <w:tc>
          <w:tcPr>
            <w:tcW w:w="0" w:type="auto"/>
            <w:gridSpan w:val="4"/>
            <w:vAlign w:val="center"/>
          </w:tcPr>
          <w:p w14:paraId="3745F2CA" w14:textId="77777777" w:rsidR="0050652A" w:rsidRPr="00367574" w:rsidRDefault="0050652A" w:rsidP="00367574">
            <w:pPr>
              <w:ind w:firstLine="0"/>
              <w:jc w:val="center"/>
              <w:rPr>
                <w:rFonts w:cs="Times New Roman"/>
                <w:sz w:val="22"/>
              </w:rPr>
            </w:pPr>
            <w:r w:rsidRPr="00367574">
              <w:rPr>
                <w:rFonts w:cs="Times New Roman"/>
                <w:spacing w:val="-2"/>
                <w:sz w:val="22"/>
              </w:rPr>
              <w:t>Изменение</w:t>
            </w:r>
          </w:p>
        </w:tc>
      </w:tr>
      <w:tr w:rsidR="00962DEA" w:rsidRPr="0050652A" w14:paraId="141CE578" w14:textId="77777777" w:rsidTr="00367574">
        <w:trPr>
          <w:trHeight w:val="314"/>
        </w:trPr>
        <w:tc>
          <w:tcPr>
            <w:tcW w:w="0" w:type="auto"/>
            <w:vMerge/>
            <w:vAlign w:val="center"/>
          </w:tcPr>
          <w:p w14:paraId="76B54F79" w14:textId="77777777" w:rsidR="0050652A" w:rsidRPr="00367574" w:rsidRDefault="0050652A" w:rsidP="00367574">
            <w:pPr>
              <w:ind w:firstLine="0"/>
              <w:jc w:val="center"/>
              <w:rPr>
                <w:rFonts w:cs="Times New Roman"/>
                <w:sz w:val="22"/>
              </w:rPr>
            </w:pPr>
          </w:p>
        </w:tc>
        <w:tc>
          <w:tcPr>
            <w:tcW w:w="0" w:type="auto"/>
            <w:vMerge/>
            <w:vAlign w:val="center"/>
          </w:tcPr>
          <w:p w14:paraId="24B6C98C" w14:textId="77777777" w:rsidR="0050652A" w:rsidRPr="00367574" w:rsidRDefault="0050652A" w:rsidP="00367574">
            <w:pPr>
              <w:ind w:firstLine="0"/>
              <w:jc w:val="center"/>
              <w:rPr>
                <w:rFonts w:cs="Times New Roman"/>
                <w:sz w:val="22"/>
              </w:rPr>
            </w:pPr>
          </w:p>
        </w:tc>
        <w:tc>
          <w:tcPr>
            <w:tcW w:w="0" w:type="auto"/>
            <w:vMerge/>
            <w:vAlign w:val="center"/>
          </w:tcPr>
          <w:p w14:paraId="135ECB9D" w14:textId="77777777" w:rsidR="0050652A" w:rsidRPr="00367574" w:rsidRDefault="0050652A" w:rsidP="00367574">
            <w:pPr>
              <w:ind w:firstLine="0"/>
              <w:jc w:val="center"/>
              <w:rPr>
                <w:rFonts w:cs="Times New Roman"/>
                <w:sz w:val="22"/>
              </w:rPr>
            </w:pPr>
          </w:p>
        </w:tc>
        <w:tc>
          <w:tcPr>
            <w:tcW w:w="0" w:type="auto"/>
            <w:vMerge/>
            <w:vAlign w:val="center"/>
          </w:tcPr>
          <w:p w14:paraId="36B61203" w14:textId="77777777" w:rsidR="0050652A" w:rsidRPr="00367574" w:rsidRDefault="0050652A" w:rsidP="00367574">
            <w:pPr>
              <w:ind w:firstLine="0"/>
              <w:jc w:val="center"/>
              <w:rPr>
                <w:rFonts w:cs="Times New Roman"/>
                <w:sz w:val="22"/>
              </w:rPr>
            </w:pPr>
          </w:p>
        </w:tc>
        <w:tc>
          <w:tcPr>
            <w:tcW w:w="0" w:type="auto"/>
            <w:gridSpan w:val="2"/>
            <w:vAlign w:val="center"/>
          </w:tcPr>
          <w:p w14:paraId="01DDDDFA" w14:textId="073911E1" w:rsidR="0050652A" w:rsidRPr="00367574" w:rsidRDefault="0050652A" w:rsidP="00367574">
            <w:pPr>
              <w:ind w:firstLine="0"/>
              <w:jc w:val="center"/>
              <w:rPr>
                <w:rFonts w:cs="Times New Roman"/>
                <w:sz w:val="22"/>
              </w:rPr>
            </w:pPr>
            <w:r w:rsidRPr="00367574">
              <w:rPr>
                <w:rFonts w:cs="Times New Roman"/>
                <w:sz w:val="22"/>
              </w:rPr>
              <w:t>20</w:t>
            </w:r>
            <w:r w:rsidR="004B3B12" w:rsidRPr="00367574">
              <w:rPr>
                <w:rFonts w:cs="Times New Roman"/>
                <w:sz w:val="22"/>
              </w:rPr>
              <w:t>2</w:t>
            </w:r>
            <w:r w:rsidR="009B63FD" w:rsidRPr="00367574">
              <w:rPr>
                <w:rFonts w:cs="Times New Roman"/>
                <w:sz w:val="22"/>
              </w:rPr>
              <w:t>2</w:t>
            </w:r>
            <w:r w:rsidRPr="00367574">
              <w:rPr>
                <w:rFonts w:cs="Times New Roman"/>
                <w:sz w:val="22"/>
              </w:rPr>
              <w:t>-20</w:t>
            </w:r>
            <w:r w:rsidR="004B3B12" w:rsidRPr="00367574">
              <w:rPr>
                <w:rFonts w:cs="Times New Roman"/>
                <w:sz w:val="22"/>
              </w:rPr>
              <w:t>2</w:t>
            </w:r>
            <w:r w:rsidR="009B63FD" w:rsidRPr="00367574">
              <w:rPr>
                <w:rFonts w:cs="Times New Roman"/>
                <w:sz w:val="22"/>
              </w:rPr>
              <w:t>1</w:t>
            </w:r>
            <w:r w:rsidRPr="00367574">
              <w:rPr>
                <w:rFonts w:cs="Times New Roman"/>
                <w:spacing w:val="-6"/>
                <w:sz w:val="22"/>
              </w:rPr>
              <w:t xml:space="preserve"> </w:t>
            </w:r>
            <w:r w:rsidRPr="00367574">
              <w:rPr>
                <w:rFonts w:cs="Times New Roman"/>
                <w:spacing w:val="-5"/>
                <w:sz w:val="22"/>
              </w:rPr>
              <w:t>гг.</w:t>
            </w:r>
          </w:p>
        </w:tc>
        <w:tc>
          <w:tcPr>
            <w:tcW w:w="0" w:type="auto"/>
            <w:gridSpan w:val="2"/>
            <w:vAlign w:val="center"/>
          </w:tcPr>
          <w:p w14:paraId="37996DFA" w14:textId="596A80F3" w:rsidR="0050652A" w:rsidRPr="00367574" w:rsidRDefault="0050652A" w:rsidP="00367574">
            <w:pPr>
              <w:ind w:firstLine="0"/>
              <w:jc w:val="center"/>
              <w:rPr>
                <w:rFonts w:cs="Times New Roman"/>
                <w:sz w:val="22"/>
              </w:rPr>
            </w:pPr>
            <w:r w:rsidRPr="00367574">
              <w:rPr>
                <w:rFonts w:cs="Times New Roman"/>
                <w:sz w:val="22"/>
              </w:rPr>
              <w:t>20</w:t>
            </w:r>
            <w:r w:rsidR="004B3B12" w:rsidRPr="00367574">
              <w:rPr>
                <w:rFonts w:cs="Times New Roman"/>
                <w:sz w:val="22"/>
              </w:rPr>
              <w:t>2</w:t>
            </w:r>
            <w:r w:rsidR="009B63FD" w:rsidRPr="00367574">
              <w:rPr>
                <w:rFonts w:cs="Times New Roman"/>
                <w:sz w:val="22"/>
              </w:rPr>
              <w:t>3</w:t>
            </w:r>
            <w:r w:rsidRPr="00367574">
              <w:rPr>
                <w:rFonts w:cs="Times New Roman"/>
                <w:sz w:val="22"/>
              </w:rPr>
              <w:t>-20</w:t>
            </w:r>
            <w:r w:rsidR="004B3B12" w:rsidRPr="00367574">
              <w:rPr>
                <w:rFonts w:cs="Times New Roman"/>
                <w:sz w:val="22"/>
              </w:rPr>
              <w:t>2</w:t>
            </w:r>
            <w:r w:rsidR="009B63FD" w:rsidRPr="00367574">
              <w:rPr>
                <w:rFonts w:cs="Times New Roman"/>
                <w:sz w:val="22"/>
              </w:rPr>
              <w:t>2</w:t>
            </w:r>
            <w:r w:rsidRPr="00367574">
              <w:rPr>
                <w:rFonts w:cs="Times New Roman"/>
                <w:spacing w:val="-6"/>
                <w:sz w:val="22"/>
              </w:rPr>
              <w:t xml:space="preserve"> </w:t>
            </w:r>
            <w:r w:rsidRPr="00367574">
              <w:rPr>
                <w:rFonts w:cs="Times New Roman"/>
                <w:spacing w:val="-5"/>
                <w:sz w:val="22"/>
              </w:rPr>
              <w:t>гг.</w:t>
            </w:r>
          </w:p>
        </w:tc>
      </w:tr>
      <w:tr w:rsidR="00962DEA" w:rsidRPr="0050652A" w14:paraId="40B7C2A7" w14:textId="77777777" w:rsidTr="00367574">
        <w:trPr>
          <w:trHeight w:val="1151"/>
        </w:trPr>
        <w:tc>
          <w:tcPr>
            <w:tcW w:w="0" w:type="auto"/>
            <w:vMerge/>
            <w:vAlign w:val="center"/>
          </w:tcPr>
          <w:p w14:paraId="339BE850" w14:textId="77777777" w:rsidR="0050652A" w:rsidRPr="00367574" w:rsidRDefault="0050652A" w:rsidP="00367574">
            <w:pPr>
              <w:ind w:firstLine="0"/>
              <w:jc w:val="center"/>
              <w:rPr>
                <w:rFonts w:cs="Times New Roman"/>
                <w:sz w:val="22"/>
              </w:rPr>
            </w:pPr>
          </w:p>
        </w:tc>
        <w:tc>
          <w:tcPr>
            <w:tcW w:w="0" w:type="auto"/>
            <w:vMerge/>
            <w:vAlign w:val="center"/>
          </w:tcPr>
          <w:p w14:paraId="7F2C15FB" w14:textId="77777777" w:rsidR="0050652A" w:rsidRPr="00367574" w:rsidRDefault="0050652A" w:rsidP="00367574">
            <w:pPr>
              <w:ind w:firstLine="0"/>
              <w:jc w:val="center"/>
              <w:rPr>
                <w:rFonts w:cs="Times New Roman"/>
                <w:sz w:val="22"/>
              </w:rPr>
            </w:pPr>
          </w:p>
        </w:tc>
        <w:tc>
          <w:tcPr>
            <w:tcW w:w="0" w:type="auto"/>
            <w:vMerge/>
            <w:vAlign w:val="center"/>
          </w:tcPr>
          <w:p w14:paraId="595444FA" w14:textId="77777777" w:rsidR="0050652A" w:rsidRPr="00367574" w:rsidRDefault="0050652A" w:rsidP="00367574">
            <w:pPr>
              <w:ind w:firstLine="0"/>
              <w:jc w:val="center"/>
              <w:rPr>
                <w:rFonts w:cs="Times New Roman"/>
                <w:sz w:val="22"/>
              </w:rPr>
            </w:pPr>
          </w:p>
        </w:tc>
        <w:tc>
          <w:tcPr>
            <w:tcW w:w="0" w:type="auto"/>
            <w:vMerge/>
            <w:vAlign w:val="center"/>
          </w:tcPr>
          <w:p w14:paraId="10E72256" w14:textId="77777777" w:rsidR="0050652A" w:rsidRPr="00367574" w:rsidRDefault="0050652A" w:rsidP="00367574">
            <w:pPr>
              <w:ind w:firstLine="0"/>
              <w:jc w:val="center"/>
              <w:rPr>
                <w:rFonts w:cs="Times New Roman"/>
                <w:sz w:val="22"/>
              </w:rPr>
            </w:pPr>
          </w:p>
        </w:tc>
        <w:tc>
          <w:tcPr>
            <w:tcW w:w="0" w:type="auto"/>
            <w:vAlign w:val="center"/>
          </w:tcPr>
          <w:p w14:paraId="0E1CE5DB" w14:textId="77777777" w:rsidR="0050652A" w:rsidRPr="00367574" w:rsidRDefault="0050652A" w:rsidP="00367574">
            <w:pPr>
              <w:ind w:firstLine="0"/>
              <w:jc w:val="center"/>
              <w:rPr>
                <w:rFonts w:cs="Times New Roman"/>
                <w:sz w:val="22"/>
              </w:rPr>
            </w:pPr>
          </w:p>
          <w:p w14:paraId="05AAC746" w14:textId="77777777" w:rsidR="0050652A" w:rsidRPr="00367574" w:rsidRDefault="0050652A" w:rsidP="00367574">
            <w:pPr>
              <w:ind w:firstLine="0"/>
              <w:jc w:val="center"/>
              <w:rPr>
                <w:rFonts w:cs="Times New Roman"/>
                <w:sz w:val="22"/>
              </w:rPr>
            </w:pPr>
            <w:proofErr w:type="spellStart"/>
            <w:r w:rsidRPr="00367574">
              <w:rPr>
                <w:rFonts w:cs="Times New Roman"/>
                <w:spacing w:val="-4"/>
                <w:sz w:val="22"/>
              </w:rPr>
              <w:t>Абс</w:t>
            </w:r>
            <w:proofErr w:type="spellEnd"/>
            <w:r w:rsidRPr="00367574">
              <w:rPr>
                <w:rFonts w:cs="Times New Roman"/>
                <w:spacing w:val="-4"/>
                <w:sz w:val="22"/>
              </w:rPr>
              <w:t>. изм (+/-)</w:t>
            </w:r>
          </w:p>
        </w:tc>
        <w:tc>
          <w:tcPr>
            <w:tcW w:w="0" w:type="auto"/>
            <w:vAlign w:val="center"/>
          </w:tcPr>
          <w:p w14:paraId="03AB6B33" w14:textId="77777777" w:rsidR="0050652A" w:rsidRPr="00367574" w:rsidRDefault="0050652A" w:rsidP="00367574">
            <w:pPr>
              <w:ind w:firstLine="0"/>
              <w:jc w:val="center"/>
              <w:rPr>
                <w:rFonts w:cs="Times New Roman"/>
                <w:sz w:val="22"/>
              </w:rPr>
            </w:pPr>
            <w:r w:rsidRPr="00367574">
              <w:rPr>
                <w:rFonts w:cs="Times New Roman"/>
                <w:spacing w:val="-4"/>
                <w:sz w:val="22"/>
              </w:rPr>
              <w:t xml:space="preserve">Темп </w:t>
            </w:r>
            <w:proofErr w:type="spellStart"/>
            <w:r w:rsidRPr="00367574">
              <w:rPr>
                <w:rFonts w:cs="Times New Roman"/>
                <w:spacing w:val="-4"/>
                <w:sz w:val="22"/>
              </w:rPr>
              <w:t>прир</w:t>
            </w:r>
            <w:proofErr w:type="spellEnd"/>
            <w:r w:rsidRPr="00367574">
              <w:rPr>
                <w:rFonts w:cs="Times New Roman"/>
                <w:spacing w:val="-4"/>
                <w:sz w:val="22"/>
              </w:rPr>
              <w:t xml:space="preserve"> </w:t>
            </w:r>
            <w:r w:rsidRPr="00367574">
              <w:rPr>
                <w:rFonts w:cs="Times New Roman"/>
                <w:spacing w:val="-2"/>
                <w:sz w:val="22"/>
              </w:rPr>
              <w:t>оста,</w:t>
            </w:r>
          </w:p>
          <w:p w14:paraId="623C41CA" w14:textId="77777777" w:rsidR="0050652A" w:rsidRPr="00367574" w:rsidRDefault="0050652A" w:rsidP="00367574">
            <w:pPr>
              <w:ind w:firstLine="0"/>
              <w:jc w:val="center"/>
              <w:rPr>
                <w:rFonts w:cs="Times New Roman"/>
                <w:sz w:val="22"/>
              </w:rPr>
            </w:pPr>
            <w:r w:rsidRPr="00367574">
              <w:rPr>
                <w:rFonts w:cs="Times New Roman"/>
                <w:w w:val="99"/>
                <w:sz w:val="22"/>
              </w:rPr>
              <w:t>%</w:t>
            </w:r>
          </w:p>
        </w:tc>
        <w:tc>
          <w:tcPr>
            <w:tcW w:w="0" w:type="auto"/>
            <w:vAlign w:val="center"/>
          </w:tcPr>
          <w:p w14:paraId="3CB4E06A" w14:textId="77777777" w:rsidR="0050652A" w:rsidRPr="00367574" w:rsidRDefault="0050652A" w:rsidP="00367574">
            <w:pPr>
              <w:ind w:firstLine="0"/>
              <w:jc w:val="center"/>
              <w:rPr>
                <w:rFonts w:cs="Times New Roman"/>
                <w:sz w:val="22"/>
              </w:rPr>
            </w:pPr>
          </w:p>
          <w:p w14:paraId="021209EB" w14:textId="77777777" w:rsidR="0050652A" w:rsidRPr="00367574" w:rsidRDefault="0050652A" w:rsidP="00367574">
            <w:pPr>
              <w:ind w:firstLine="0"/>
              <w:jc w:val="center"/>
              <w:rPr>
                <w:rFonts w:cs="Times New Roman"/>
                <w:sz w:val="22"/>
              </w:rPr>
            </w:pPr>
            <w:proofErr w:type="spellStart"/>
            <w:r w:rsidRPr="00367574">
              <w:rPr>
                <w:rFonts w:cs="Times New Roman"/>
                <w:spacing w:val="-4"/>
                <w:sz w:val="22"/>
              </w:rPr>
              <w:t>Абс</w:t>
            </w:r>
            <w:proofErr w:type="spellEnd"/>
            <w:r w:rsidRPr="00367574">
              <w:rPr>
                <w:rFonts w:cs="Times New Roman"/>
                <w:spacing w:val="-4"/>
                <w:sz w:val="22"/>
              </w:rPr>
              <w:t>. изм (+/-)</w:t>
            </w:r>
          </w:p>
        </w:tc>
        <w:tc>
          <w:tcPr>
            <w:tcW w:w="0" w:type="auto"/>
            <w:vAlign w:val="center"/>
          </w:tcPr>
          <w:p w14:paraId="091333D2" w14:textId="77777777" w:rsidR="0050652A" w:rsidRPr="00367574" w:rsidRDefault="0050652A" w:rsidP="00367574">
            <w:pPr>
              <w:ind w:firstLine="0"/>
              <w:jc w:val="center"/>
              <w:rPr>
                <w:rFonts w:cs="Times New Roman"/>
                <w:sz w:val="22"/>
              </w:rPr>
            </w:pPr>
            <w:r w:rsidRPr="00367574">
              <w:rPr>
                <w:rFonts w:cs="Times New Roman"/>
                <w:spacing w:val="-4"/>
                <w:sz w:val="22"/>
              </w:rPr>
              <w:t xml:space="preserve">Темп </w:t>
            </w:r>
            <w:r w:rsidRPr="00367574">
              <w:rPr>
                <w:rFonts w:cs="Times New Roman"/>
                <w:spacing w:val="-2"/>
                <w:sz w:val="22"/>
              </w:rPr>
              <w:t xml:space="preserve">прирос </w:t>
            </w:r>
            <w:r w:rsidRPr="00367574">
              <w:rPr>
                <w:rFonts w:cs="Times New Roman"/>
                <w:sz w:val="22"/>
              </w:rPr>
              <w:t>та, %</w:t>
            </w:r>
          </w:p>
        </w:tc>
      </w:tr>
      <w:tr w:rsidR="00962DEA" w:rsidRPr="0050652A" w14:paraId="1CE8B9BC" w14:textId="77777777" w:rsidTr="00367574">
        <w:trPr>
          <w:trHeight w:val="314"/>
        </w:trPr>
        <w:tc>
          <w:tcPr>
            <w:tcW w:w="0" w:type="auto"/>
            <w:vAlign w:val="center"/>
          </w:tcPr>
          <w:p w14:paraId="64B35673" w14:textId="77777777" w:rsidR="0050652A" w:rsidRPr="00367574" w:rsidRDefault="0050652A" w:rsidP="00367574">
            <w:pPr>
              <w:ind w:firstLine="0"/>
              <w:jc w:val="center"/>
              <w:rPr>
                <w:rFonts w:cs="Times New Roman"/>
                <w:sz w:val="22"/>
              </w:rPr>
            </w:pPr>
            <w:r w:rsidRPr="00367574">
              <w:rPr>
                <w:rFonts w:cs="Times New Roman"/>
                <w:w w:val="99"/>
                <w:sz w:val="22"/>
              </w:rPr>
              <w:t>1</w:t>
            </w:r>
          </w:p>
        </w:tc>
        <w:tc>
          <w:tcPr>
            <w:tcW w:w="0" w:type="auto"/>
            <w:vAlign w:val="center"/>
          </w:tcPr>
          <w:p w14:paraId="4F0869DF" w14:textId="77777777" w:rsidR="0050652A" w:rsidRPr="00367574" w:rsidRDefault="0050652A" w:rsidP="00367574">
            <w:pPr>
              <w:ind w:firstLine="0"/>
              <w:jc w:val="center"/>
              <w:rPr>
                <w:rFonts w:cs="Times New Roman"/>
                <w:sz w:val="22"/>
              </w:rPr>
            </w:pPr>
            <w:r w:rsidRPr="00367574">
              <w:rPr>
                <w:rFonts w:cs="Times New Roman"/>
                <w:w w:val="99"/>
                <w:sz w:val="22"/>
              </w:rPr>
              <w:t>2</w:t>
            </w:r>
          </w:p>
        </w:tc>
        <w:tc>
          <w:tcPr>
            <w:tcW w:w="0" w:type="auto"/>
            <w:vAlign w:val="center"/>
          </w:tcPr>
          <w:p w14:paraId="10D25FAA" w14:textId="77777777" w:rsidR="0050652A" w:rsidRPr="00367574" w:rsidRDefault="0050652A" w:rsidP="00367574">
            <w:pPr>
              <w:ind w:firstLine="0"/>
              <w:jc w:val="center"/>
              <w:rPr>
                <w:rFonts w:cs="Times New Roman"/>
                <w:sz w:val="22"/>
              </w:rPr>
            </w:pPr>
            <w:r w:rsidRPr="00367574">
              <w:rPr>
                <w:rFonts w:cs="Times New Roman"/>
                <w:w w:val="99"/>
                <w:sz w:val="22"/>
              </w:rPr>
              <w:t>3</w:t>
            </w:r>
          </w:p>
        </w:tc>
        <w:tc>
          <w:tcPr>
            <w:tcW w:w="0" w:type="auto"/>
            <w:vAlign w:val="center"/>
          </w:tcPr>
          <w:p w14:paraId="71ACB374" w14:textId="77777777" w:rsidR="0050652A" w:rsidRPr="00367574" w:rsidRDefault="0050652A" w:rsidP="00367574">
            <w:pPr>
              <w:ind w:firstLine="0"/>
              <w:jc w:val="center"/>
              <w:rPr>
                <w:rFonts w:cs="Times New Roman"/>
                <w:sz w:val="22"/>
              </w:rPr>
            </w:pPr>
            <w:r w:rsidRPr="00367574">
              <w:rPr>
                <w:rFonts w:cs="Times New Roman"/>
                <w:w w:val="99"/>
                <w:sz w:val="22"/>
              </w:rPr>
              <w:t>4</w:t>
            </w:r>
          </w:p>
        </w:tc>
        <w:tc>
          <w:tcPr>
            <w:tcW w:w="0" w:type="auto"/>
            <w:vAlign w:val="center"/>
          </w:tcPr>
          <w:p w14:paraId="096D59E9" w14:textId="77777777" w:rsidR="0050652A" w:rsidRPr="00367574" w:rsidRDefault="0050652A" w:rsidP="00367574">
            <w:pPr>
              <w:ind w:firstLine="0"/>
              <w:jc w:val="center"/>
              <w:rPr>
                <w:rFonts w:cs="Times New Roman"/>
                <w:sz w:val="22"/>
              </w:rPr>
            </w:pPr>
            <w:r w:rsidRPr="00367574">
              <w:rPr>
                <w:rFonts w:cs="Times New Roman"/>
                <w:w w:val="99"/>
                <w:sz w:val="22"/>
              </w:rPr>
              <w:t>5</w:t>
            </w:r>
          </w:p>
        </w:tc>
        <w:tc>
          <w:tcPr>
            <w:tcW w:w="0" w:type="auto"/>
            <w:vAlign w:val="center"/>
          </w:tcPr>
          <w:p w14:paraId="431F015B" w14:textId="77777777" w:rsidR="0050652A" w:rsidRPr="00367574" w:rsidRDefault="0050652A" w:rsidP="00367574">
            <w:pPr>
              <w:ind w:firstLine="0"/>
              <w:jc w:val="center"/>
              <w:rPr>
                <w:rFonts w:cs="Times New Roman"/>
                <w:sz w:val="22"/>
              </w:rPr>
            </w:pPr>
            <w:r w:rsidRPr="00367574">
              <w:rPr>
                <w:rFonts w:cs="Times New Roman"/>
                <w:w w:val="99"/>
                <w:sz w:val="22"/>
              </w:rPr>
              <w:t>6</w:t>
            </w:r>
          </w:p>
        </w:tc>
        <w:tc>
          <w:tcPr>
            <w:tcW w:w="0" w:type="auto"/>
            <w:vAlign w:val="center"/>
          </w:tcPr>
          <w:p w14:paraId="1783E55D" w14:textId="77777777" w:rsidR="0050652A" w:rsidRPr="00367574" w:rsidRDefault="0050652A" w:rsidP="00367574">
            <w:pPr>
              <w:ind w:firstLine="0"/>
              <w:jc w:val="center"/>
              <w:rPr>
                <w:rFonts w:cs="Times New Roman"/>
                <w:sz w:val="22"/>
              </w:rPr>
            </w:pPr>
            <w:r w:rsidRPr="00367574">
              <w:rPr>
                <w:rFonts w:cs="Times New Roman"/>
                <w:w w:val="99"/>
                <w:sz w:val="22"/>
              </w:rPr>
              <w:t>7</w:t>
            </w:r>
          </w:p>
        </w:tc>
        <w:tc>
          <w:tcPr>
            <w:tcW w:w="0" w:type="auto"/>
            <w:vAlign w:val="center"/>
          </w:tcPr>
          <w:p w14:paraId="3A02EA71" w14:textId="77777777" w:rsidR="0050652A" w:rsidRPr="00367574" w:rsidRDefault="0050652A" w:rsidP="00367574">
            <w:pPr>
              <w:ind w:firstLine="0"/>
              <w:jc w:val="center"/>
              <w:rPr>
                <w:rFonts w:cs="Times New Roman"/>
                <w:sz w:val="22"/>
              </w:rPr>
            </w:pPr>
            <w:r w:rsidRPr="00367574">
              <w:rPr>
                <w:rFonts w:cs="Times New Roman"/>
                <w:w w:val="99"/>
                <w:sz w:val="22"/>
              </w:rPr>
              <w:t>8</w:t>
            </w:r>
          </w:p>
        </w:tc>
      </w:tr>
      <w:tr w:rsidR="004B5B9D" w:rsidRPr="0050652A" w14:paraId="483D6510" w14:textId="5F34C4C2" w:rsidTr="00367574">
        <w:trPr>
          <w:trHeight w:val="690"/>
        </w:trPr>
        <w:tc>
          <w:tcPr>
            <w:tcW w:w="0" w:type="auto"/>
            <w:vAlign w:val="center"/>
          </w:tcPr>
          <w:p w14:paraId="5969BB25" w14:textId="5F26BA7B" w:rsidR="004B5B9D" w:rsidRPr="00367574" w:rsidRDefault="004B5B9D" w:rsidP="00367574">
            <w:pPr>
              <w:ind w:firstLine="0"/>
              <w:jc w:val="center"/>
              <w:rPr>
                <w:rFonts w:cs="Times New Roman"/>
                <w:sz w:val="22"/>
              </w:rPr>
            </w:pPr>
            <w:r w:rsidRPr="00367574">
              <w:rPr>
                <w:rFonts w:cs="Times New Roman"/>
                <w:sz w:val="22"/>
              </w:rPr>
              <w:t>Процентные доходы, тыс. руб.</w:t>
            </w:r>
          </w:p>
        </w:tc>
        <w:tc>
          <w:tcPr>
            <w:tcW w:w="0" w:type="auto"/>
            <w:vAlign w:val="center"/>
          </w:tcPr>
          <w:p w14:paraId="066D3380" w14:textId="6BCCF7BE" w:rsidR="004B5B9D" w:rsidRPr="00367574" w:rsidRDefault="004B5B9D" w:rsidP="00367574">
            <w:pPr>
              <w:ind w:firstLine="0"/>
              <w:jc w:val="center"/>
              <w:rPr>
                <w:rFonts w:cs="Times New Roman"/>
                <w:sz w:val="22"/>
              </w:rPr>
            </w:pPr>
            <w:r w:rsidRPr="00367574">
              <w:rPr>
                <w:rFonts w:cs="Times New Roman"/>
                <w:sz w:val="22"/>
              </w:rPr>
              <w:t>236 000 000</w:t>
            </w:r>
          </w:p>
        </w:tc>
        <w:tc>
          <w:tcPr>
            <w:tcW w:w="0" w:type="auto"/>
            <w:vAlign w:val="center"/>
          </w:tcPr>
          <w:p w14:paraId="265D73FE" w14:textId="314925EA" w:rsidR="004B5B9D" w:rsidRPr="00367574" w:rsidRDefault="004B5B9D" w:rsidP="00367574">
            <w:pPr>
              <w:ind w:firstLine="0"/>
              <w:jc w:val="center"/>
              <w:rPr>
                <w:rFonts w:cs="Times New Roman"/>
                <w:sz w:val="22"/>
              </w:rPr>
            </w:pPr>
            <w:r w:rsidRPr="00367574">
              <w:rPr>
                <w:rFonts w:cs="Times New Roman"/>
                <w:sz w:val="22"/>
              </w:rPr>
              <w:t>283 000 000</w:t>
            </w:r>
          </w:p>
        </w:tc>
        <w:tc>
          <w:tcPr>
            <w:tcW w:w="0" w:type="auto"/>
            <w:vAlign w:val="center"/>
          </w:tcPr>
          <w:p w14:paraId="6A379D7B" w14:textId="5E405F71" w:rsidR="004B5B9D" w:rsidRPr="00367574" w:rsidRDefault="004B5B9D" w:rsidP="00367574">
            <w:pPr>
              <w:ind w:firstLine="0"/>
              <w:jc w:val="center"/>
              <w:rPr>
                <w:rFonts w:cs="Times New Roman"/>
                <w:sz w:val="22"/>
              </w:rPr>
            </w:pPr>
            <w:r w:rsidRPr="00367574">
              <w:rPr>
                <w:rFonts w:cs="Times New Roman"/>
                <w:sz w:val="22"/>
              </w:rPr>
              <w:t>359 000 000</w:t>
            </w:r>
          </w:p>
        </w:tc>
        <w:tc>
          <w:tcPr>
            <w:tcW w:w="0" w:type="auto"/>
            <w:vAlign w:val="center"/>
          </w:tcPr>
          <w:p w14:paraId="72A15916" w14:textId="669A5F4B" w:rsidR="004B5B9D" w:rsidRPr="00367574" w:rsidRDefault="004B5B9D" w:rsidP="00367574">
            <w:pPr>
              <w:ind w:firstLine="0"/>
              <w:jc w:val="center"/>
              <w:rPr>
                <w:rFonts w:cs="Times New Roman"/>
                <w:sz w:val="22"/>
              </w:rPr>
            </w:pPr>
            <w:r w:rsidRPr="00367574">
              <w:rPr>
                <w:rFonts w:cs="Times New Roman"/>
                <w:sz w:val="22"/>
              </w:rPr>
              <w:t>47 000 000</w:t>
            </w:r>
          </w:p>
        </w:tc>
        <w:tc>
          <w:tcPr>
            <w:tcW w:w="0" w:type="auto"/>
            <w:vAlign w:val="center"/>
          </w:tcPr>
          <w:p w14:paraId="32E3A64A" w14:textId="4B46BA01" w:rsidR="004B5B9D" w:rsidRPr="00367574" w:rsidRDefault="004B5B9D" w:rsidP="00367574">
            <w:pPr>
              <w:ind w:firstLine="0"/>
              <w:jc w:val="center"/>
              <w:rPr>
                <w:rFonts w:cs="Times New Roman"/>
                <w:sz w:val="22"/>
              </w:rPr>
            </w:pPr>
            <w:r w:rsidRPr="00367574">
              <w:rPr>
                <w:rFonts w:cs="Times New Roman"/>
                <w:sz w:val="22"/>
              </w:rPr>
              <w:t>19,9</w:t>
            </w:r>
          </w:p>
        </w:tc>
        <w:tc>
          <w:tcPr>
            <w:tcW w:w="0" w:type="auto"/>
            <w:vAlign w:val="center"/>
          </w:tcPr>
          <w:p w14:paraId="626F441D" w14:textId="735A9892" w:rsidR="004B5B9D" w:rsidRPr="00367574" w:rsidRDefault="004B5B9D" w:rsidP="00367574">
            <w:pPr>
              <w:ind w:firstLine="0"/>
              <w:jc w:val="center"/>
              <w:rPr>
                <w:rFonts w:cs="Times New Roman"/>
                <w:sz w:val="22"/>
              </w:rPr>
            </w:pPr>
            <w:r w:rsidRPr="00367574">
              <w:rPr>
                <w:rFonts w:cs="Times New Roman"/>
                <w:sz w:val="22"/>
              </w:rPr>
              <w:t>76 000 000</w:t>
            </w:r>
          </w:p>
        </w:tc>
        <w:tc>
          <w:tcPr>
            <w:tcW w:w="0" w:type="auto"/>
            <w:vAlign w:val="center"/>
          </w:tcPr>
          <w:p w14:paraId="61950791" w14:textId="759BFB91" w:rsidR="004B5B9D" w:rsidRPr="00367574" w:rsidRDefault="004B5B9D" w:rsidP="00367574">
            <w:pPr>
              <w:ind w:firstLine="0"/>
              <w:jc w:val="center"/>
              <w:rPr>
                <w:rFonts w:cs="Times New Roman"/>
                <w:sz w:val="22"/>
              </w:rPr>
            </w:pPr>
            <w:r w:rsidRPr="00367574">
              <w:rPr>
                <w:rFonts w:cs="Times New Roman"/>
                <w:sz w:val="22"/>
              </w:rPr>
              <w:t>26,9</w:t>
            </w:r>
          </w:p>
        </w:tc>
      </w:tr>
      <w:tr w:rsidR="004B5B9D" w:rsidRPr="0050652A" w14:paraId="63564E80" w14:textId="55D3269B" w:rsidTr="00367574">
        <w:trPr>
          <w:trHeight w:val="688"/>
        </w:trPr>
        <w:tc>
          <w:tcPr>
            <w:tcW w:w="0" w:type="auto"/>
            <w:vAlign w:val="center"/>
          </w:tcPr>
          <w:p w14:paraId="1C8988EB" w14:textId="626037CB" w:rsidR="004B5B9D" w:rsidRPr="00367574" w:rsidRDefault="004B5B9D" w:rsidP="00367574">
            <w:pPr>
              <w:ind w:firstLine="0"/>
              <w:jc w:val="center"/>
              <w:rPr>
                <w:rFonts w:cs="Times New Roman"/>
                <w:sz w:val="22"/>
              </w:rPr>
            </w:pPr>
            <w:r w:rsidRPr="00367574">
              <w:rPr>
                <w:rFonts w:cs="Times New Roman"/>
                <w:sz w:val="22"/>
              </w:rPr>
              <w:t>Процентные расходы, тыс. руб.</w:t>
            </w:r>
          </w:p>
        </w:tc>
        <w:tc>
          <w:tcPr>
            <w:tcW w:w="0" w:type="auto"/>
            <w:vAlign w:val="center"/>
          </w:tcPr>
          <w:p w14:paraId="207CEB11" w14:textId="2049635B" w:rsidR="004B5B9D" w:rsidRPr="00367574" w:rsidRDefault="004B5B9D" w:rsidP="00367574">
            <w:pPr>
              <w:ind w:firstLine="0"/>
              <w:jc w:val="center"/>
              <w:rPr>
                <w:rFonts w:cs="Times New Roman"/>
                <w:sz w:val="22"/>
              </w:rPr>
            </w:pPr>
            <w:r w:rsidRPr="00367574">
              <w:rPr>
                <w:rFonts w:cs="Times New Roman"/>
                <w:sz w:val="22"/>
              </w:rPr>
              <w:t>162 000 000</w:t>
            </w:r>
          </w:p>
        </w:tc>
        <w:tc>
          <w:tcPr>
            <w:tcW w:w="0" w:type="auto"/>
            <w:vAlign w:val="center"/>
          </w:tcPr>
          <w:p w14:paraId="7352AE15" w14:textId="3A755028" w:rsidR="004B5B9D" w:rsidRPr="00367574" w:rsidRDefault="004B5B9D" w:rsidP="00367574">
            <w:pPr>
              <w:ind w:firstLine="0"/>
              <w:jc w:val="center"/>
              <w:rPr>
                <w:rFonts w:cs="Times New Roman"/>
                <w:sz w:val="22"/>
              </w:rPr>
            </w:pPr>
            <w:r w:rsidRPr="00367574">
              <w:rPr>
                <w:rFonts w:cs="Times New Roman"/>
                <w:sz w:val="22"/>
              </w:rPr>
              <w:t>209 400 000</w:t>
            </w:r>
          </w:p>
        </w:tc>
        <w:tc>
          <w:tcPr>
            <w:tcW w:w="0" w:type="auto"/>
            <w:vAlign w:val="center"/>
          </w:tcPr>
          <w:p w14:paraId="45ED63B3" w14:textId="4190EDEA" w:rsidR="004B5B9D" w:rsidRPr="00367574" w:rsidRDefault="004B5B9D" w:rsidP="00367574">
            <w:pPr>
              <w:ind w:firstLine="0"/>
              <w:jc w:val="center"/>
              <w:rPr>
                <w:rFonts w:cs="Times New Roman"/>
                <w:sz w:val="22"/>
              </w:rPr>
            </w:pPr>
            <w:r w:rsidRPr="00367574">
              <w:rPr>
                <w:rFonts w:cs="Times New Roman"/>
                <w:sz w:val="22"/>
              </w:rPr>
              <w:t>229 800 000</w:t>
            </w:r>
          </w:p>
        </w:tc>
        <w:tc>
          <w:tcPr>
            <w:tcW w:w="0" w:type="auto"/>
            <w:vAlign w:val="center"/>
          </w:tcPr>
          <w:p w14:paraId="3F169E79" w14:textId="70040C9C" w:rsidR="004B5B9D" w:rsidRPr="00367574" w:rsidRDefault="004B5B9D" w:rsidP="00367574">
            <w:pPr>
              <w:ind w:firstLine="0"/>
              <w:jc w:val="center"/>
              <w:rPr>
                <w:rFonts w:cs="Times New Roman"/>
                <w:sz w:val="22"/>
              </w:rPr>
            </w:pPr>
            <w:r w:rsidRPr="00367574">
              <w:rPr>
                <w:rFonts w:cs="Times New Roman"/>
                <w:sz w:val="22"/>
              </w:rPr>
              <w:t>47 400 000</w:t>
            </w:r>
          </w:p>
        </w:tc>
        <w:tc>
          <w:tcPr>
            <w:tcW w:w="0" w:type="auto"/>
            <w:vAlign w:val="center"/>
          </w:tcPr>
          <w:p w14:paraId="61CA56A1" w14:textId="6664BE5F" w:rsidR="004B5B9D" w:rsidRPr="00367574" w:rsidRDefault="004B5B9D" w:rsidP="00367574">
            <w:pPr>
              <w:ind w:firstLine="0"/>
              <w:jc w:val="center"/>
              <w:rPr>
                <w:rFonts w:cs="Times New Roman"/>
                <w:sz w:val="22"/>
              </w:rPr>
            </w:pPr>
            <w:r w:rsidRPr="00367574">
              <w:rPr>
                <w:rFonts w:cs="Times New Roman"/>
                <w:sz w:val="22"/>
              </w:rPr>
              <w:t>29,3</w:t>
            </w:r>
          </w:p>
        </w:tc>
        <w:tc>
          <w:tcPr>
            <w:tcW w:w="0" w:type="auto"/>
            <w:vAlign w:val="center"/>
          </w:tcPr>
          <w:p w14:paraId="2A6A540D" w14:textId="41E82C89" w:rsidR="004B5B9D" w:rsidRPr="00367574" w:rsidRDefault="004B5B9D" w:rsidP="00367574">
            <w:pPr>
              <w:ind w:firstLine="0"/>
              <w:jc w:val="center"/>
              <w:rPr>
                <w:rFonts w:cs="Times New Roman"/>
                <w:sz w:val="22"/>
              </w:rPr>
            </w:pPr>
            <w:r w:rsidRPr="00367574">
              <w:rPr>
                <w:rFonts w:cs="Times New Roman"/>
                <w:sz w:val="22"/>
              </w:rPr>
              <w:t>20 400 000</w:t>
            </w:r>
          </w:p>
        </w:tc>
        <w:tc>
          <w:tcPr>
            <w:tcW w:w="0" w:type="auto"/>
            <w:vAlign w:val="center"/>
          </w:tcPr>
          <w:p w14:paraId="4C275056" w14:textId="03015E70" w:rsidR="004B5B9D" w:rsidRPr="00367574" w:rsidRDefault="004B5B9D" w:rsidP="00367574">
            <w:pPr>
              <w:ind w:firstLine="0"/>
              <w:jc w:val="center"/>
              <w:rPr>
                <w:rFonts w:cs="Times New Roman"/>
                <w:sz w:val="22"/>
              </w:rPr>
            </w:pPr>
            <w:r w:rsidRPr="00367574">
              <w:rPr>
                <w:rFonts w:cs="Times New Roman"/>
                <w:sz w:val="22"/>
              </w:rPr>
              <w:t>9,7</w:t>
            </w:r>
          </w:p>
        </w:tc>
      </w:tr>
      <w:tr w:rsidR="004B5B9D" w:rsidRPr="0050652A" w14:paraId="6D273614" w14:textId="3BC2C590" w:rsidTr="00367574">
        <w:trPr>
          <w:trHeight w:val="921"/>
        </w:trPr>
        <w:tc>
          <w:tcPr>
            <w:tcW w:w="0" w:type="auto"/>
            <w:vAlign w:val="center"/>
          </w:tcPr>
          <w:p w14:paraId="20B8D099" w14:textId="546DC528" w:rsidR="004B5B9D" w:rsidRPr="00367574" w:rsidRDefault="004B5B9D" w:rsidP="00367574">
            <w:pPr>
              <w:ind w:firstLine="0"/>
              <w:jc w:val="center"/>
              <w:rPr>
                <w:rFonts w:cs="Times New Roman"/>
                <w:sz w:val="22"/>
              </w:rPr>
            </w:pPr>
            <w:r w:rsidRPr="00367574">
              <w:rPr>
                <w:rFonts w:cs="Times New Roman"/>
                <w:sz w:val="22"/>
              </w:rPr>
              <w:t>Чистые процентные доходы, тыс. руб.</w:t>
            </w:r>
          </w:p>
        </w:tc>
        <w:tc>
          <w:tcPr>
            <w:tcW w:w="0" w:type="auto"/>
            <w:vAlign w:val="center"/>
          </w:tcPr>
          <w:p w14:paraId="3A21FAE2" w14:textId="123178E2" w:rsidR="004B5B9D" w:rsidRPr="00367574" w:rsidRDefault="004B5B9D" w:rsidP="00367574">
            <w:pPr>
              <w:ind w:firstLine="0"/>
              <w:jc w:val="center"/>
              <w:rPr>
                <w:rFonts w:cs="Times New Roman"/>
                <w:sz w:val="22"/>
              </w:rPr>
            </w:pPr>
            <w:r w:rsidRPr="00367574">
              <w:rPr>
                <w:rFonts w:cs="Times New Roman"/>
                <w:sz w:val="22"/>
              </w:rPr>
              <w:t>74 000 000</w:t>
            </w:r>
          </w:p>
        </w:tc>
        <w:tc>
          <w:tcPr>
            <w:tcW w:w="0" w:type="auto"/>
            <w:vAlign w:val="center"/>
          </w:tcPr>
          <w:p w14:paraId="44A27436" w14:textId="0EF7386B" w:rsidR="004B5B9D" w:rsidRPr="00367574" w:rsidRDefault="004B5B9D" w:rsidP="00367574">
            <w:pPr>
              <w:ind w:firstLine="0"/>
              <w:jc w:val="center"/>
              <w:rPr>
                <w:rFonts w:cs="Times New Roman"/>
                <w:sz w:val="22"/>
              </w:rPr>
            </w:pPr>
            <w:r w:rsidRPr="00367574">
              <w:rPr>
                <w:rFonts w:cs="Times New Roman"/>
                <w:sz w:val="22"/>
              </w:rPr>
              <w:t>73 600 000</w:t>
            </w:r>
          </w:p>
        </w:tc>
        <w:tc>
          <w:tcPr>
            <w:tcW w:w="0" w:type="auto"/>
            <w:vAlign w:val="center"/>
          </w:tcPr>
          <w:p w14:paraId="275119BB" w14:textId="3D3C0AD5" w:rsidR="004B5B9D" w:rsidRPr="00367574" w:rsidRDefault="004B5B9D" w:rsidP="00367574">
            <w:pPr>
              <w:ind w:firstLine="0"/>
              <w:jc w:val="center"/>
              <w:rPr>
                <w:rFonts w:cs="Times New Roman"/>
                <w:sz w:val="22"/>
              </w:rPr>
            </w:pPr>
            <w:r w:rsidRPr="00367574">
              <w:rPr>
                <w:rFonts w:cs="Times New Roman"/>
                <w:sz w:val="22"/>
              </w:rPr>
              <w:t>129 200 000</w:t>
            </w:r>
          </w:p>
        </w:tc>
        <w:tc>
          <w:tcPr>
            <w:tcW w:w="0" w:type="auto"/>
            <w:vAlign w:val="center"/>
          </w:tcPr>
          <w:p w14:paraId="6D54D3CD" w14:textId="43785C6E" w:rsidR="004B5B9D" w:rsidRPr="00367574" w:rsidRDefault="004B5B9D" w:rsidP="00367574">
            <w:pPr>
              <w:ind w:firstLine="0"/>
              <w:jc w:val="center"/>
              <w:rPr>
                <w:rFonts w:cs="Times New Roman"/>
                <w:sz w:val="22"/>
              </w:rPr>
            </w:pPr>
            <w:r w:rsidRPr="00367574">
              <w:rPr>
                <w:rFonts w:cs="Times New Roman"/>
                <w:sz w:val="22"/>
              </w:rPr>
              <w:t>-400 000</w:t>
            </w:r>
          </w:p>
        </w:tc>
        <w:tc>
          <w:tcPr>
            <w:tcW w:w="0" w:type="auto"/>
            <w:vAlign w:val="center"/>
          </w:tcPr>
          <w:p w14:paraId="6A4E5A81" w14:textId="7B7EB3A3" w:rsidR="004B5B9D" w:rsidRPr="00367574" w:rsidRDefault="004B5B9D" w:rsidP="00367574">
            <w:pPr>
              <w:ind w:firstLine="0"/>
              <w:jc w:val="center"/>
              <w:rPr>
                <w:rFonts w:cs="Times New Roman"/>
                <w:sz w:val="22"/>
              </w:rPr>
            </w:pPr>
            <w:r w:rsidRPr="00367574">
              <w:rPr>
                <w:rFonts w:cs="Times New Roman"/>
                <w:sz w:val="22"/>
              </w:rPr>
              <w:t>-0,5</w:t>
            </w:r>
          </w:p>
        </w:tc>
        <w:tc>
          <w:tcPr>
            <w:tcW w:w="0" w:type="auto"/>
            <w:vAlign w:val="center"/>
          </w:tcPr>
          <w:p w14:paraId="5AF2EA97" w14:textId="46BE5F96" w:rsidR="004B5B9D" w:rsidRPr="00367574" w:rsidRDefault="004B5B9D" w:rsidP="00367574">
            <w:pPr>
              <w:ind w:firstLine="0"/>
              <w:jc w:val="center"/>
              <w:rPr>
                <w:rFonts w:cs="Times New Roman"/>
                <w:sz w:val="22"/>
              </w:rPr>
            </w:pPr>
            <w:r w:rsidRPr="00367574">
              <w:rPr>
                <w:rFonts w:cs="Times New Roman"/>
                <w:sz w:val="22"/>
              </w:rPr>
              <w:t>55 600 000</w:t>
            </w:r>
          </w:p>
        </w:tc>
        <w:tc>
          <w:tcPr>
            <w:tcW w:w="0" w:type="auto"/>
            <w:vAlign w:val="center"/>
          </w:tcPr>
          <w:p w14:paraId="341E99FE" w14:textId="1065E293" w:rsidR="004B5B9D" w:rsidRPr="00367574" w:rsidRDefault="004B5B9D" w:rsidP="00367574">
            <w:pPr>
              <w:ind w:firstLine="0"/>
              <w:jc w:val="center"/>
              <w:rPr>
                <w:rFonts w:cs="Times New Roman"/>
                <w:sz w:val="22"/>
              </w:rPr>
            </w:pPr>
            <w:r w:rsidRPr="00367574">
              <w:rPr>
                <w:rFonts w:cs="Times New Roman"/>
                <w:sz w:val="22"/>
              </w:rPr>
              <w:t>75,6</w:t>
            </w:r>
          </w:p>
        </w:tc>
      </w:tr>
      <w:tr w:rsidR="004B5B9D" w:rsidRPr="0050652A" w14:paraId="35D7B481" w14:textId="0C325B53" w:rsidTr="00367574">
        <w:trPr>
          <w:trHeight w:val="690"/>
        </w:trPr>
        <w:tc>
          <w:tcPr>
            <w:tcW w:w="0" w:type="auto"/>
            <w:vAlign w:val="center"/>
          </w:tcPr>
          <w:p w14:paraId="3C2A1796" w14:textId="54716B36" w:rsidR="004B5B9D" w:rsidRPr="00367574" w:rsidRDefault="004B5B9D" w:rsidP="00367574">
            <w:pPr>
              <w:ind w:firstLine="0"/>
              <w:jc w:val="center"/>
              <w:rPr>
                <w:rFonts w:cs="Times New Roman"/>
                <w:sz w:val="22"/>
              </w:rPr>
            </w:pPr>
            <w:r w:rsidRPr="00367574">
              <w:rPr>
                <w:rFonts w:cs="Times New Roman"/>
                <w:sz w:val="22"/>
              </w:rPr>
              <w:t>Комиссионные доходы, тыс. руб.</w:t>
            </w:r>
          </w:p>
        </w:tc>
        <w:tc>
          <w:tcPr>
            <w:tcW w:w="0" w:type="auto"/>
            <w:vAlign w:val="center"/>
          </w:tcPr>
          <w:p w14:paraId="02E6357B" w14:textId="1E2AD6AD" w:rsidR="004B5B9D" w:rsidRPr="00367574" w:rsidRDefault="004B5B9D" w:rsidP="00367574">
            <w:pPr>
              <w:ind w:firstLine="0"/>
              <w:jc w:val="center"/>
              <w:rPr>
                <w:rFonts w:cs="Times New Roman"/>
                <w:sz w:val="22"/>
              </w:rPr>
            </w:pPr>
            <w:r w:rsidRPr="00367574">
              <w:rPr>
                <w:rFonts w:cs="Times New Roman"/>
                <w:sz w:val="22"/>
              </w:rPr>
              <w:t>14 300 000</w:t>
            </w:r>
          </w:p>
        </w:tc>
        <w:tc>
          <w:tcPr>
            <w:tcW w:w="0" w:type="auto"/>
            <w:vAlign w:val="center"/>
          </w:tcPr>
          <w:p w14:paraId="549E573F" w14:textId="6C7A7F70" w:rsidR="004B5B9D" w:rsidRPr="00367574" w:rsidRDefault="004B5B9D" w:rsidP="00367574">
            <w:pPr>
              <w:ind w:firstLine="0"/>
              <w:jc w:val="center"/>
              <w:rPr>
                <w:rFonts w:cs="Times New Roman"/>
                <w:sz w:val="22"/>
              </w:rPr>
            </w:pPr>
            <w:r w:rsidRPr="00367574">
              <w:rPr>
                <w:rFonts w:cs="Times New Roman"/>
                <w:sz w:val="22"/>
              </w:rPr>
              <w:t>15 200 000</w:t>
            </w:r>
          </w:p>
        </w:tc>
        <w:tc>
          <w:tcPr>
            <w:tcW w:w="0" w:type="auto"/>
            <w:vAlign w:val="center"/>
          </w:tcPr>
          <w:p w14:paraId="5985E221" w14:textId="3277EEAA" w:rsidR="004B5B9D" w:rsidRPr="00367574" w:rsidRDefault="004B5B9D" w:rsidP="00367574">
            <w:pPr>
              <w:ind w:firstLine="0"/>
              <w:jc w:val="center"/>
              <w:rPr>
                <w:rFonts w:cs="Times New Roman"/>
                <w:sz w:val="22"/>
              </w:rPr>
            </w:pPr>
            <w:r w:rsidRPr="00367574">
              <w:rPr>
                <w:rFonts w:cs="Times New Roman"/>
                <w:sz w:val="22"/>
              </w:rPr>
              <w:t>16 400 000</w:t>
            </w:r>
          </w:p>
        </w:tc>
        <w:tc>
          <w:tcPr>
            <w:tcW w:w="0" w:type="auto"/>
            <w:vAlign w:val="center"/>
          </w:tcPr>
          <w:p w14:paraId="0040FF75" w14:textId="3E0BB6B7" w:rsidR="004B5B9D" w:rsidRPr="00367574" w:rsidRDefault="004B5B9D" w:rsidP="00367574">
            <w:pPr>
              <w:ind w:firstLine="0"/>
              <w:jc w:val="center"/>
              <w:rPr>
                <w:rFonts w:cs="Times New Roman"/>
                <w:sz w:val="22"/>
              </w:rPr>
            </w:pPr>
            <w:r w:rsidRPr="00367574">
              <w:rPr>
                <w:rFonts w:cs="Times New Roman"/>
                <w:sz w:val="22"/>
              </w:rPr>
              <w:t>900 000</w:t>
            </w:r>
          </w:p>
        </w:tc>
        <w:tc>
          <w:tcPr>
            <w:tcW w:w="0" w:type="auto"/>
            <w:vAlign w:val="center"/>
          </w:tcPr>
          <w:p w14:paraId="5894DB75" w14:textId="626D64D8" w:rsidR="004B5B9D" w:rsidRPr="00367574" w:rsidRDefault="004B5B9D" w:rsidP="00367574">
            <w:pPr>
              <w:ind w:firstLine="0"/>
              <w:jc w:val="center"/>
              <w:rPr>
                <w:rFonts w:cs="Times New Roman"/>
                <w:sz w:val="22"/>
              </w:rPr>
            </w:pPr>
            <w:r w:rsidRPr="00367574">
              <w:rPr>
                <w:rFonts w:cs="Times New Roman"/>
                <w:sz w:val="22"/>
              </w:rPr>
              <w:t>6,3</w:t>
            </w:r>
          </w:p>
        </w:tc>
        <w:tc>
          <w:tcPr>
            <w:tcW w:w="0" w:type="auto"/>
            <w:vAlign w:val="center"/>
          </w:tcPr>
          <w:p w14:paraId="61B3FAEF" w14:textId="19C28E8F" w:rsidR="004B5B9D" w:rsidRPr="00367574" w:rsidRDefault="004B5B9D" w:rsidP="00367574">
            <w:pPr>
              <w:ind w:firstLine="0"/>
              <w:jc w:val="center"/>
              <w:rPr>
                <w:rFonts w:cs="Times New Roman"/>
                <w:sz w:val="22"/>
              </w:rPr>
            </w:pPr>
            <w:r w:rsidRPr="00367574">
              <w:rPr>
                <w:rFonts w:cs="Times New Roman"/>
                <w:sz w:val="22"/>
              </w:rPr>
              <w:t>1 200 000</w:t>
            </w:r>
          </w:p>
        </w:tc>
        <w:tc>
          <w:tcPr>
            <w:tcW w:w="0" w:type="auto"/>
            <w:vAlign w:val="center"/>
          </w:tcPr>
          <w:p w14:paraId="50AE8C79" w14:textId="57E3C07D" w:rsidR="004B5B9D" w:rsidRPr="00367574" w:rsidRDefault="004B5B9D" w:rsidP="00367574">
            <w:pPr>
              <w:ind w:firstLine="0"/>
              <w:jc w:val="center"/>
              <w:rPr>
                <w:rFonts w:cs="Times New Roman"/>
                <w:sz w:val="22"/>
              </w:rPr>
            </w:pPr>
            <w:r w:rsidRPr="00367574">
              <w:rPr>
                <w:rFonts w:cs="Times New Roman"/>
                <w:sz w:val="22"/>
              </w:rPr>
              <w:t>7,9</w:t>
            </w:r>
          </w:p>
        </w:tc>
      </w:tr>
      <w:tr w:rsidR="004B5B9D" w:rsidRPr="0050652A" w14:paraId="46FEAE40" w14:textId="2292C9AB" w:rsidTr="00367574">
        <w:trPr>
          <w:trHeight w:val="688"/>
        </w:trPr>
        <w:tc>
          <w:tcPr>
            <w:tcW w:w="0" w:type="auto"/>
            <w:vAlign w:val="center"/>
          </w:tcPr>
          <w:p w14:paraId="0B048212" w14:textId="10A6173B" w:rsidR="004B5B9D" w:rsidRPr="00367574" w:rsidRDefault="004B5B9D" w:rsidP="00367574">
            <w:pPr>
              <w:ind w:firstLine="0"/>
              <w:jc w:val="center"/>
              <w:rPr>
                <w:rFonts w:cs="Times New Roman"/>
                <w:sz w:val="22"/>
              </w:rPr>
            </w:pPr>
            <w:r w:rsidRPr="00367574">
              <w:rPr>
                <w:rFonts w:cs="Times New Roman"/>
                <w:sz w:val="22"/>
              </w:rPr>
              <w:t>Комиссионные расходы, тыс. руб.</w:t>
            </w:r>
          </w:p>
        </w:tc>
        <w:tc>
          <w:tcPr>
            <w:tcW w:w="0" w:type="auto"/>
            <w:vAlign w:val="center"/>
          </w:tcPr>
          <w:p w14:paraId="744F7AD6" w14:textId="4ED5E143" w:rsidR="004B5B9D" w:rsidRPr="00367574" w:rsidRDefault="004B5B9D" w:rsidP="00367574">
            <w:pPr>
              <w:ind w:firstLine="0"/>
              <w:jc w:val="center"/>
              <w:rPr>
                <w:rFonts w:cs="Times New Roman"/>
                <w:sz w:val="22"/>
              </w:rPr>
            </w:pPr>
            <w:r w:rsidRPr="00367574">
              <w:rPr>
                <w:rFonts w:cs="Times New Roman"/>
                <w:sz w:val="22"/>
              </w:rPr>
              <w:t>2 900 000</w:t>
            </w:r>
          </w:p>
        </w:tc>
        <w:tc>
          <w:tcPr>
            <w:tcW w:w="0" w:type="auto"/>
            <w:vAlign w:val="center"/>
          </w:tcPr>
          <w:p w14:paraId="28285C27" w14:textId="7E2FB555" w:rsidR="004B5B9D" w:rsidRPr="00367574" w:rsidRDefault="004B5B9D" w:rsidP="00367574">
            <w:pPr>
              <w:ind w:firstLine="0"/>
              <w:jc w:val="center"/>
              <w:rPr>
                <w:rFonts w:cs="Times New Roman"/>
                <w:sz w:val="22"/>
              </w:rPr>
            </w:pPr>
            <w:r w:rsidRPr="00367574">
              <w:rPr>
                <w:rFonts w:cs="Times New Roman"/>
                <w:sz w:val="22"/>
              </w:rPr>
              <w:t>3 200 000</w:t>
            </w:r>
          </w:p>
        </w:tc>
        <w:tc>
          <w:tcPr>
            <w:tcW w:w="0" w:type="auto"/>
            <w:vAlign w:val="center"/>
          </w:tcPr>
          <w:p w14:paraId="2F641A1D" w14:textId="074C7099" w:rsidR="004B5B9D" w:rsidRPr="00367574" w:rsidRDefault="004B5B9D" w:rsidP="00367574">
            <w:pPr>
              <w:ind w:firstLine="0"/>
              <w:jc w:val="center"/>
              <w:rPr>
                <w:rFonts w:cs="Times New Roman"/>
                <w:sz w:val="22"/>
              </w:rPr>
            </w:pPr>
            <w:r w:rsidRPr="00367574">
              <w:rPr>
                <w:rFonts w:cs="Times New Roman"/>
                <w:sz w:val="22"/>
              </w:rPr>
              <w:t>3 600 000</w:t>
            </w:r>
          </w:p>
        </w:tc>
        <w:tc>
          <w:tcPr>
            <w:tcW w:w="0" w:type="auto"/>
            <w:vAlign w:val="center"/>
          </w:tcPr>
          <w:p w14:paraId="2E4A8B20" w14:textId="1A8854A8" w:rsidR="004B5B9D" w:rsidRPr="00367574" w:rsidRDefault="004B5B9D" w:rsidP="00367574">
            <w:pPr>
              <w:ind w:firstLine="0"/>
              <w:jc w:val="center"/>
              <w:rPr>
                <w:rFonts w:cs="Times New Roman"/>
                <w:sz w:val="22"/>
              </w:rPr>
            </w:pPr>
            <w:r w:rsidRPr="00367574">
              <w:rPr>
                <w:rFonts w:cs="Times New Roman"/>
                <w:sz w:val="22"/>
              </w:rPr>
              <w:t>300 000</w:t>
            </w:r>
          </w:p>
        </w:tc>
        <w:tc>
          <w:tcPr>
            <w:tcW w:w="0" w:type="auto"/>
            <w:vAlign w:val="center"/>
          </w:tcPr>
          <w:p w14:paraId="7CC81420" w14:textId="7B2477E9" w:rsidR="004B5B9D" w:rsidRPr="00367574" w:rsidRDefault="004B5B9D" w:rsidP="00367574">
            <w:pPr>
              <w:ind w:firstLine="0"/>
              <w:jc w:val="center"/>
              <w:rPr>
                <w:rFonts w:cs="Times New Roman"/>
                <w:sz w:val="22"/>
              </w:rPr>
            </w:pPr>
            <w:r w:rsidRPr="00367574">
              <w:rPr>
                <w:rFonts w:cs="Times New Roman"/>
                <w:sz w:val="22"/>
              </w:rPr>
              <w:t>10,3</w:t>
            </w:r>
          </w:p>
        </w:tc>
        <w:tc>
          <w:tcPr>
            <w:tcW w:w="0" w:type="auto"/>
            <w:vAlign w:val="center"/>
          </w:tcPr>
          <w:p w14:paraId="22B91719" w14:textId="41191F67" w:rsidR="004B5B9D" w:rsidRPr="00367574" w:rsidRDefault="004B5B9D" w:rsidP="00367574">
            <w:pPr>
              <w:ind w:firstLine="0"/>
              <w:jc w:val="center"/>
              <w:rPr>
                <w:rFonts w:cs="Times New Roman"/>
                <w:sz w:val="22"/>
              </w:rPr>
            </w:pPr>
            <w:r w:rsidRPr="00367574">
              <w:rPr>
                <w:rFonts w:cs="Times New Roman"/>
                <w:sz w:val="22"/>
              </w:rPr>
              <w:t>400 000</w:t>
            </w:r>
          </w:p>
        </w:tc>
        <w:tc>
          <w:tcPr>
            <w:tcW w:w="0" w:type="auto"/>
            <w:vAlign w:val="center"/>
          </w:tcPr>
          <w:p w14:paraId="31B7DD25" w14:textId="7BD692B3" w:rsidR="004B5B9D" w:rsidRPr="00367574" w:rsidRDefault="004B5B9D" w:rsidP="00367574">
            <w:pPr>
              <w:ind w:firstLine="0"/>
              <w:jc w:val="center"/>
              <w:rPr>
                <w:rFonts w:cs="Times New Roman"/>
                <w:sz w:val="22"/>
              </w:rPr>
            </w:pPr>
            <w:r w:rsidRPr="00367574">
              <w:rPr>
                <w:rFonts w:cs="Times New Roman"/>
                <w:sz w:val="22"/>
              </w:rPr>
              <w:t>12,5</w:t>
            </w:r>
          </w:p>
        </w:tc>
      </w:tr>
      <w:tr w:rsidR="004B5B9D" w:rsidRPr="0050652A" w14:paraId="2C190235" w14:textId="2C56B85D" w:rsidTr="00367574">
        <w:trPr>
          <w:trHeight w:val="460"/>
        </w:trPr>
        <w:tc>
          <w:tcPr>
            <w:tcW w:w="0" w:type="auto"/>
            <w:vAlign w:val="center"/>
          </w:tcPr>
          <w:p w14:paraId="5F21BB3D" w14:textId="71BAF94A" w:rsidR="004B5B9D" w:rsidRPr="00367574" w:rsidRDefault="004B5B9D" w:rsidP="00367574">
            <w:pPr>
              <w:ind w:firstLine="0"/>
              <w:jc w:val="center"/>
              <w:rPr>
                <w:rFonts w:cs="Times New Roman"/>
                <w:sz w:val="22"/>
              </w:rPr>
            </w:pPr>
            <w:r w:rsidRPr="00367574">
              <w:rPr>
                <w:rFonts w:cs="Times New Roman"/>
                <w:sz w:val="22"/>
              </w:rPr>
              <w:t>Чистые доходы, тыс. руб.</w:t>
            </w:r>
          </w:p>
        </w:tc>
        <w:tc>
          <w:tcPr>
            <w:tcW w:w="0" w:type="auto"/>
            <w:vAlign w:val="center"/>
          </w:tcPr>
          <w:p w14:paraId="15EB9E7B" w14:textId="2CFA7A67" w:rsidR="004B5B9D" w:rsidRPr="00367574" w:rsidRDefault="004B5B9D" w:rsidP="00367574">
            <w:pPr>
              <w:ind w:firstLine="0"/>
              <w:jc w:val="center"/>
              <w:rPr>
                <w:rFonts w:cs="Times New Roman"/>
                <w:sz w:val="22"/>
              </w:rPr>
            </w:pPr>
            <w:r w:rsidRPr="00367574">
              <w:rPr>
                <w:rFonts w:cs="Times New Roman"/>
                <w:sz w:val="22"/>
              </w:rPr>
              <w:t>85 400 000</w:t>
            </w:r>
          </w:p>
        </w:tc>
        <w:tc>
          <w:tcPr>
            <w:tcW w:w="0" w:type="auto"/>
            <w:vAlign w:val="center"/>
          </w:tcPr>
          <w:p w14:paraId="0B2B8E3B" w14:textId="20369843" w:rsidR="004B5B9D" w:rsidRPr="00367574" w:rsidRDefault="004B5B9D" w:rsidP="00367574">
            <w:pPr>
              <w:ind w:firstLine="0"/>
              <w:jc w:val="center"/>
              <w:rPr>
                <w:rFonts w:cs="Times New Roman"/>
                <w:sz w:val="22"/>
              </w:rPr>
            </w:pPr>
            <w:r w:rsidRPr="00367574">
              <w:rPr>
                <w:rFonts w:cs="Times New Roman"/>
                <w:sz w:val="22"/>
              </w:rPr>
              <w:t>85 600 000</w:t>
            </w:r>
          </w:p>
        </w:tc>
        <w:tc>
          <w:tcPr>
            <w:tcW w:w="0" w:type="auto"/>
            <w:vAlign w:val="center"/>
          </w:tcPr>
          <w:p w14:paraId="20FC3418" w14:textId="697C09D2" w:rsidR="004B5B9D" w:rsidRPr="00367574" w:rsidRDefault="004B5B9D" w:rsidP="00367574">
            <w:pPr>
              <w:ind w:firstLine="0"/>
              <w:jc w:val="center"/>
              <w:rPr>
                <w:rFonts w:cs="Times New Roman"/>
                <w:sz w:val="22"/>
              </w:rPr>
            </w:pPr>
            <w:r w:rsidRPr="00367574">
              <w:rPr>
                <w:rFonts w:cs="Times New Roman"/>
                <w:sz w:val="22"/>
              </w:rPr>
              <w:t>142 000 000</w:t>
            </w:r>
          </w:p>
        </w:tc>
        <w:tc>
          <w:tcPr>
            <w:tcW w:w="0" w:type="auto"/>
            <w:vAlign w:val="center"/>
          </w:tcPr>
          <w:p w14:paraId="06673B36" w14:textId="5691A211" w:rsidR="004B5B9D" w:rsidRPr="00367574" w:rsidRDefault="004B5B9D" w:rsidP="00367574">
            <w:pPr>
              <w:ind w:firstLine="0"/>
              <w:jc w:val="center"/>
              <w:rPr>
                <w:rFonts w:cs="Times New Roman"/>
                <w:sz w:val="22"/>
              </w:rPr>
            </w:pPr>
            <w:r w:rsidRPr="00367574">
              <w:rPr>
                <w:rFonts w:cs="Times New Roman"/>
                <w:sz w:val="22"/>
              </w:rPr>
              <w:t>200 000</w:t>
            </w:r>
          </w:p>
        </w:tc>
        <w:tc>
          <w:tcPr>
            <w:tcW w:w="0" w:type="auto"/>
            <w:vAlign w:val="center"/>
          </w:tcPr>
          <w:p w14:paraId="41574CD3" w14:textId="2C034BC8" w:rsidR="004B5B9D" w:rsidRPr="00367574" w:rsidRDefault="004B5B9D" w:rsidP="00367574">
            <w:pPr>
              <w:ind w:firstLine="0"/>
              <w:jc w:val="center"/>
              <w:rPr>
                <w:rFonts w:cs="Times New Roman"/>
                <w:sz w:val="22"/>
              </w:rPr>
            </w:pPr>
            <w:r w:rsidRPr="00367574">
              <w:rPr>
                <w:rFonts w:cs="Times New Roman"/>
                <w:sz w:val="22"/>
              </w:rPr>
              <w:t>0,2</w:t>
            </w:r>
          </w:p>
        </w:tc>
        <w:tc>
          <w:tcPr>
            <w:tcW w:w="0" w:type="auto"/>
            <w:vAlign w:val="center"/>
          </w:tcPr>
          <w:p w14:paraId="4D2B1C0F" w14:textId="157EF6D3" w:rsidR="004B5B9D" w:rsidRPr="00367574" w:rsidRDefault="004B5B9D" w:rsidP="00367574">
            <w:pPr>
              <w:ind w:firstLine="0"/>
              <w:jc w:val="center"/>
              <w:rPr>
                <w:rFonts w:cs="Times New Roman"/>
                <w:sz w:val="22"/>
              </w:rPr>
            </w:pPr>
            <w:r w:rsidRPr="00367574">
              <w:rPr>
                <w:rFonts w:cs="Times New Roman"/>
                <w:sz w:val="22"/>
              </w:rPr>
              <w:t>56 400 000</w:t>
            </w:r>
          </w:p>
        </w:tc>
        <w:tc>
          <w:tcPr>
            <w:tcW w:w="0" w:type="auto"/>
            <w:vAlign w:val="center"/>
          </w:tcPr>
          <w:p w14:paraId="09E04A63" w14:textId="42CFB4D9" w:rsidR="004B5B9D" w:rsidRPr="00367574" w:rsidRDefault="004B5B9D" w:rsidP="00367574">
            <w:pPr>
              <w:ind w:firstLine="0"/>
              <w:jc w:val="center"/>
              <w:rPr>
                <w:rFonts w:cs="Times New Roman"/>
                <w:sz w:val="22"/>
              </w:rPr>
            </w:pPr>
            <w:r w:rsidRPr="00367574">
              <w:rPr>
                <w:rFonts w:cs="Times New Roman"/>
                <w:sz w:val="22"/>
              </w:rPr>
              <w:t>65,9</w:t>
            </w:r>
          </w:p>
        </w:tc>
      </w:tr>
      <w:tr w:rsidR="004B5B9D" w:rsidRPr="0050652A" w14:paraId="282E85FC" w14:textId="10A91CE7" w:rsidTr="00367574">
        <w:trPr>
          <w:trHeight w:val="460"/>
        </w:trPr>
        <w:tc>
          <w:tcPr>
            <w:tcW w:w="0" w:type="auto"/>
            <w:vAlign w:val="center"/>
          </w:tcPr>
          <w:p w14:paraId="1736B0EF" w14:textId="50E142E5" w:rsidR="004B5B9D" w:rsidRPr="00367574" w:rsidRDefault="004B5B9D" w:rsidP="00367574">
            <w:pPr>
              <w:ind w:firstLine="0"/>
              <w:jc w:val="center"/>
              <w:rPr>
                <w:rFonts w:cs="Times New Roman"/>
                <w:sz w:val="22"/>
              </w:rPr>
            </w:pPr>
            <w:r w:rsidRPr="00367574">
              <w:rPr>
                <w:rFonts w:cs="Times New Roman"/>
                <w:sz w:val="22"/>
              </w:rPr>
              <w:t>Чистая прибыль, тыс. руб.</w:t>
            </w:r>
          </w:p>
        </w:tc>
        <w:tc>
          <w:tcPr>
            <w:tcW w:w="0" w:type="auto"/>
            <w:vAlign w:val="center"/>
          </w:tcPr>
          <w:p w14:paraId="42C67753" w14:textId="6CD03104" w:rsidR="004B5B9D" w:rsidRPr="00367574" w:rsidRDefault="004B5B9D" w:rsidP="00367574">
            <w:pPr>
              <w:ind w:firstLine="0"/>
              <w:jc w:val="center"/>
              <w:rPr>
                <w:rFonts w:cs="Times New Roman"/>
                <w:sz w:val="22"/>
              </w:rPr>
            </w:pPr>
            <w:r w:rsidRPr="00367574">
              <w:rPr>
                <w:rFonts w:cs="Times New Roman"/>
                <w:sz w:val="22"/>
              </w:rPr>
              <w:t>8 000 000</w:t>
            </w:r>
          </w:p>
        </w:tc>
        <w:tc>
          <w:tcPr>
            <w:tcW w:w="0" w:type="auto"/>
            <w:vAlign w:val="center"/>
          </w:tcPr>
          <w:p w14:paraId="52DC87D6" w14:textId="09F560E4" w:rsidR="004B5B9D" w:rsidRPr="00367574" w:rsidRDefault="004B5B9D" w:rsidP="00367574">
            <w:pPr>
              <w:ind w:firstLine="0"/>
              <w:jc w:val="center"/>
              <w:rPr>
                <w:rFonts w:cs="Times New Roman"/>
                <w:sz w:val="22"/>
              </w:rPr>
            </w:pPr>
            <w:r w:rsidRPr="00367574">
              <w:rPr>
                <w:rFonts w:cs="Times New Roman"/>
                <w:sz w:val="22"/>
              </w:rPr>
              <w:t>6 600 000</w:t>
            </w:r>
          </w:p>
        </w:tc>
        <w:tc>
          <w:tcPr>
            <w:tcW w:w="0" w:type="auto"/>
            <w:vAlign w:val="center"/>
          </w:tcPr>
          <w:p w14:paraId="71541107" w14:textId="2592B6D0" w:rsidR="004B5B9D" w:rsidRPr="00367574" w:rsidRDefault="004B5B9D" w:rsidP="00367574">
            <w:pPr>
              <w:ind w:firstLine="0"/>
              <w:jc w:val="center"/>
              <w:rPr>
                <w:rFonts w:cs="Times New Roman"/>
                <w:sz w:val="22"/>
              </w:rPr>
            </w:pPr>
            <w:r w:rsidRPr="00367574">
              <w:rPr>
                <w:rFonts w:cs="Times New Roman"/>
                <w:sz w:val="22"/>
              </w:rPr>
              <w:t>31 800 000</w:t>
            </w:r>
          </w:p>
        </w:tc>
        <w:tc>
          <w:tcPr>
            <w:tcW w:w="0" w:type="auto"/>
            <w:vAlign w:val="center"/>
          </w:tcPr>
          <w:p w14:paraId="411E3626" w14:textId="087C14F2" w:rsidR="004B5B9D" w:rsidRPr="00367574" w:rsidRDefault="004B5B9D" w:rsidP="00367574">
            <w:pPr>
              <w:ind w:firstLine="0"/>
              <w:jc w:val="center"/>
              <w:rPr>
                <w:rFonts w:cs="Times New Roman"/>
                <w:sz w:val="22"/>
              </w:rPr>
            </w:pPr>
            <w:r w:rsidRPr="00367574">
              <w:rPr>
                <w:rFonts w:cs="Times New Roman"/>
                <w:sz w:val="22"/>
              </w:rPr>
              <w:t>-1 400 000</w:t>
            </w:r>
          </w:p>
        </w:tc>
        <w:tc>
          <w:tcPr>
            <w:tcW w:w="0" w:type="auto"/>
            <w:vAlign w:val="center"/>
          </w:tcPr>
          <w:p w14:paraId="3F102C57" w14:textId="1B3C310D" w:rsidR="004B5B9D" w:rsidRPr="00367574" w:rsidRDefault="004B5B9D" w:rsidP="00367574">
            <w:pPr>
              <w:ind w:firstLine="0"/>
              <w:jc w:val="center"/>
              <w:rPr>
                <w:rFonts w:cs="Times New Roman"/>
                <w:sz w:val="22"/>
              </w:rPr>
            </w:pPr>
            <w:r w:rsidRPr="00367574">
              <w:rPr>
                <w:rFonts w:cs="Times New Roman"/>
                <w:sz w:val="22"/>
              </w:rPr>
              <w:t>-17,5</w:t>
            </w:r>
          </w:p>
        </w:tc>
        <w:tc>
          <w:tcPr>
            <w:tcW w:w="0" w:type="auto"/>
            <w:vAlign w:val="center"/>
          </w:tcPr>
          <w:p w14:paraId="6A81EBF5" w14:textId="6F328ED8" w:rsidR="004B5B9D" w:rsidRPr="00367574" w:rsidRDefault="004B5B9D" w:rsidP="00367574">
            <w:pPr>
              <w:ind w:firstLine="0"/>
              <w:jc w:val="center"/>
              <w:rPr>
                <w:rFonts w:cs="Times New Roman"/>
                <w:sz w:val="22"/>
              </w:rPr>
            </w:pPr>
            <w:r w:rsidRPr="00367574">
              <w:rPr>
                <w:rFonts w:cs="Times New Roman"/>
                <w:sz w:val="22"/>
              </w:rPr>
              <w:t>25 200 000</w:t>
            </w:r>
          </w:p>
        </w:tc>
        <w:tc>
          <w:tcPr>
            <w:tcW w:w="0" w:type="auto"/>
            <w:vAlign w:val="center"/>
          </w:tcPr>
          <w:p w14:paraId="1545F47E" w14:textId="019EED7B" w:rsidR="004B5B9D" w:rsidRPr="00367574" w:rsidRDefault="004B5B9D" w:rsidP="00367574">
            <w:pPr>
              <w:ind w:firstLine="0"/>
              <w:jc w:val="center"/>
              <w:rPr>
                <w:rFonts w:cs="Times New Roman"/>
                <w:sz w:val="22"/>
              </w:rPr>
            </w:pPr>
            <w:r w:rsidRPr="00367574">
              <w:rPr>
                <w:rFonts w:cs="Times New Roman"/>
                <w:sz w:val="22"/>
              </w:rPr>
              <w:t>381,8</w:t>
            </w:r>
          </w:p>
        </w:tc>
      </w:tr>
      <w:tr w:rsidR="004B5B9D" w:rsidRPr="0050652A" w14:paraId="6BC298F4" w14:textId="100BA4D8" w:rsidTr="00367574">
        <w:trPr>
          <w:trHeight w:val="919"/>
        </w:trPr>
        <w:tc>
          <w:tcPr>
            <w:tcW w:w="0" w:type="auto"/>
            <w:vAlign w:val="center"/>
          </w:tcPr>
          <w:p w14:paraId="1D875488" w14:textId="0434CE4B" w:rsidR="004B5B9D" w:rsidRPr="00367574" w:rsidRDefault="004B5B9D" w:rsidP="00367574">
            <w:pPr>
              <w:ind w:firstLine="0"/>
              <w:jc w:val="center"/>
              <w:rPr>
                <w:rFonts w:cs="Times New Roman"/>
                <w:sz w:val="22"/>
              </w:rPr>
            </w:pPr>
            <w:r w:rsidRPr="00367574">
              <w:rPr>
                <w:rFonts w:cs="Times New Roman"/>
                <w:sz w:val="22"/>
              </w:rPr>
              <w:lastRenderedPageBreak/>
              <w:t>Основные средства и материальные запасы, тыс. руб.</w:t>
            </w:r>
          </w:p>
        </w:tc>
        <w:tc>
          <w:tcPr>
            <w:tcW w:w="0" w:type="auto"/>
            <w:vAlign w:val="center"/>
          </w:tcPr>
          <w:p w14:paraId="29BFA0ED" w14:textId="78DAC4D8" w:rsidR="004B5B9D" w:rsidRPr="00367574" w:rsidRDefault="004B5B9D" w:rsidP="00367574">
            <w:pPr>
              <w:ind w:firstLine="0"/>
              <w:jc w:val="center"/>
              <w:rPr>
                <w:rFonts w:cs="Times New Roman"/>
                <w:sz w:val="22"/>
              </w:rPr>
            </w:pPr>
            <w:r w:rsidRPr="00367574">
              <w:rPr>
                <w:rFonts w:cs="Times New Roman"/>
                <w:sz w:val="22"/>
              </w:rPr>
              <w:t>59 000 000</w:t>
            </w:r>
          </w:p>
        </w:tc>
        <w:tc>
          <w:tcPr>
            <w:tcW w:w="0" w:type="auto"/>
            <w:vAlign w:val="center"/>
          </w:tcPr>
          <w:p w14:paraId="378D6F40" w14:textId="7BBE9C1C" w:rsidR="004B5B9D" w:rsidRPr="00367574" w:rsidRDefault="004B5B9D" w:rsidP="00367574">
            <w:pPr>
              <w:ind w:firstLine="0"/>
              <w:jc w:val="center"/>
              <w:rPr>
                <w:rFonts w:cs="Times New Roman"/>
                <w:sz w:val="22"/>
              </w:rPr>
            </w:pPr>
            <w:r w:rsidRPr="00367574">
              <w:rPr>
                <w:rFonts w:cs="Times New Roman"/>
                <w:sz w:val="22"/>
              </w:rPr>
              <w:t>61 000 000</w:t>
            </w:r>
          </w:p>
        </w:tc>
        <w:tc>
          <w:tcPr>
            <w:tcW w:w="0" w:type="auto"/>
            <w:vAlign w:val="center"/>
          </w:tcPr>
          <w:p w14:paraId="47F1CB35" w14:textId="5A77D1EF" w:rsidR="004B5B9D" w:rsidRPr="00367574" w:rsidRDefault="004B5B9D" w:rsidP="00367574">
            <w:pPr>
              <w:ind w:firstLine="0"/>
              <w:jc w:val="center"/>
              <w:rPr>
                <w:rFonts w:cs="Times New Roman"/>
                <w:sz w:val="22"/>
              </w:rPr>
            </w:pPr>
            <w:r w:rsidRPr="00367574">
              <w:rPr>
                <w:rFonts w:cs="Times New Roman"/>
                <w:sz w:val="22"/>
              </w:rPr>
              <w:t>66 000 000</w:t>
            </w:r>
          </w:p>
        </w:tc>
        <w:tc>
          <w:tcPr>
            <w:tcW w:w="0" w:type="auto"/>
            <w:vAlign w:val="center"/>
          </w:tcPr>
          <w:p w14:paraId="220D8BBE" w14:textId="41BDB017" w:rsidR="004B5B9D" w:rsidRPr="00367574" w:rsidRDefault="004B5B9D" w:rsidP="00367574">
            <w:pPr>
              <w:ind w:firstLine="0"/>
              <w:jc w:val="center"/>
              <w:rPr>
                <w:rFonts w:cs="Times New Roman"/>
                <w:sz w:val="22"/>
              </w:rPr>
            </w:pPr>
            <w:r w:rsidRPr="00367574">
              <w:rPr>
                <w:rFonts w:cs="Times New Roman"/>
                <w:sz w:val="22"/>
              </w:rPr>
              <w:t>2 000 000</w:t>
            </w:r>
          </w:p>
        </w:tc>
        <w:tc>
          <w:tcPr>
            <w:tcW w:w="0" w:type="auto"/>
            <w:vAlign w:val="center"/>
          </w:tcPr>
          <w:p w14:paraId="7CB6C98B" w14:textId="25193C45" w:rsidR="004B5B9D" w:rsidRPr="00367574" w:rsidRDefault="004B5B9D" w:rsidP="00367574">
            <w:pPr>
              <w:ind w:firstLine="0"/>
              <w:jc w:val="center"/>
              <w:rPr>
                <w:rFonts w:cs="Times New Roman"/>
                <w:sz w:val="22"/>
              </w:rPr>
            </w:pPr>
            <w:r w:rsidRPr="00367574">
              <w:rPr>
                <w:rFonts w:cs="Times New Roman"/>
                <w:sz w:val="22"/>
              </w:rPr>
              <w:t>3,4</w:t>
            </w:r>
          </w:p>
        </w:tc>
        <w:tc>
          <w:tcPr>
            <w:tcW w:w="0" w:type="auto"/>
            <w:vAlign w:val="center"/>
          </w:tcPr>
          <w:p w14:paraId="0B5ECB51" w14:textId="5429FBB5" w:rsidR="004B5B9D" w:rsidRPr="00367574" w:rsidRDefault="004B5B9D" w:rsidP="00367574">
            <w:pPr>
              <w:ind w:firstLine="0"/>
              <w:jc w:val="center"/>
              <w:rPr>
                <w:rFonts w:cs="Times New Roman"/>
                <w:sz w:val="22"/>
              </w:rPr>
            </w:pPr>
            <w:r w:rsidRPr="00367574">
              <w:rPr>
                <w:rFonts w:cs="Times New Roman"/>
                <w:sz w:val="22"/>
              </w:rPr>
              <w:t>5 000 000</w:t>
            </w:r>
          </w:p>
        </w:tc>
        <w:tc>
          <w:tcPr>
            <w:tcW w:w="0" w:type="auto"/>
            <w:vAlign w:val="center"/>
          </w:tcPr>
          <w:p w14:paraId="4EAA929B" w14:textId="69AA2405" w:rsidR="004B5B9D" w:rsidRPr="00367574" w:rsidRDefault="004B5B9D" w:rsidP="00367574">
            <w:pPr>
              <w:ind w:firstLine="0"/>
              <w:jc w:val="center"/>
              <w:rPr>
                <w:rFonts w:cs="Times New Roman"/>
                <w:sz w:val="22"/>
              </w:rPr>
            </w:pPr>
            <w:r w:rsidRPr="00367574">
              <w:rPr>
                <w:rFonts w:cs="Times New Roman"/>
                <w:sz w:val="22"/>
              </w:rPr>
              <w:t>8,2</w:t>
            </w:r>
          </w:p>
        </w:tc>
      </w:tr>
      <w:tr w:rsidR="004B5B9D" w:rsidRPr="0050652A" w14:paraId="28A2DDFB" w14:textId="513CAA9E" w:rsidTr="00367574">
        <w:trPr>
          <w:trHeight w:val="460"/>
        </w:trPr>
        <w:tc>
          <w:tcPr>
            <w:tcW w:w="0" w:type="auto"/>
            <w:vAlign w:val="center"/>
          </w:tcPr>
          <w:p w14:paraId="1B47B2CB" w14:textId="670768E3" w:rsidR="004B5B9D" w:rsidRPr="00367574" w:rsidRDefault="004B5B9D" w:rsidP="00367574">
            <w:pPr>
              <w:ind w:firstLine="0"/>
              <w:jc w:val="center"/>
              <w:rPr>
                <w:rFonts w:cs="Times New Roman"/>
                <w:sz w:val="22"/>
              </w:rPr>
            </w:pPr>
            <w:r w:rsidRPr="00367574">
              <w:rPr>
                <w:rFonts w:cs="Times New Roman"/>
                <w:sz w:val="22"/>
              </w:rPr>
              <w:t>Оборотные активы, тыс. руб.</w:t>
            </w:r>
          </w:p>
        </w:tc>
        <w:tc>
          <w:tcPr>
            <w:tcW w:w="0" w:type="auto"/>
            <w:vAlign w:val="center"/>
          </w:tcPr>
          <w:p w14:paraId="1F6A530E" w14:textId="224FAA34" w:rsidR="004B5B9D" w:rsidRPr="00367574" w:rsidRDefault="004B5B9D" w:rsidP="00367574">
            <w:pPr>
              <w:ind w:firstLine="0"/>
              <w:jc w:val="center"/>
              <w:rPr>
                <w:rFonts w:cs="Times New Roman"/>
                <w:sz w:val="22"/>
              </w:rPr>
            </w:pPr>
            <w:r w:rsidRPr="00367574">
              <w:rPr>
                <w:rFonts w:cs="Times New Roman"/>
                <w:sz w:val="22"/>
              </w:rPr>
              <w:t>4 000 000 000</w:t>
            </w:r>
          </w:p>
        </w:tc>
        <w:tc>
          <w:tcPr>
            <w:tcW w:w="0" w:type="auto"/>
            <w:vAlign w:val="center"/>
          </w:tcPr>
          <w:p w14:paraId="4D0109E4" w14:textId="65414948" w:rsidR="004B5B9D" w:rsidRPr="00367574" w:rsidRDefault="004B5B9D" w:rsidP="00367574">
            <w:pPr>
              <w:ind w:firstLine="0"/>
              <w:jc w:val="center"/>
              <w:rPr>
                <w:rFonts w:cs="Times New Roman"/>
                <w:sz w:val="22"/>
              </w:rPr>
            </w:pPr>
            <w:r w:rsidRPr="00367574">
              <w:rPr>
                <w:rFonts w:cs="Times New Roman"/>
                <w:sz w:val="22"/>
              </w:rPr>
              <w:t>4 257 400 000</w:t>
            </w:r>
          </w:p>
        </w:tc>
        <w:tc>
          <w:tcPr>
            <w:tcW w:w="0" w:type="auto"/>
            <w:vAlign w:val="center"/>
          </w:tcPr>
          <w:p w14:paraId="3BE54672" w14:textId="14A5386F" w:rsidR="004B5B9D" w:rsidRPr="00367574" w:rsidRDefault="004B5B9D" w:rsidP="00367574">
            <w:pPr>
              <w:ind w:firstLine="0"/>
              <w:jc w:val="center"/>
              <w:rPr>
                <w:rFonts w:cs="Times New Roman"/>
                <w:sz w:val="22"/>
              </w:rPr>
            </w:pPr>
            <w:r w:rsidRPr="00367574">
              <w:rPr>
                <w:rFonts w:cs="Times New Roman"/>
                <w:sz w:val="22"/>
              </w:rPr>
              <w:t>4 746 000 000</w:t>
            </w:r>
          </w:p>
        </w:tc>
        <w:tc>
          <w:tcPr>
            <w:tcW w:w="0" w:type="auto"/>
            <w:vAlign w:val="center"/>
          </w:tcPr>
          <w:p w14:paraId="65CC5C5A" w14:textId="2172B5AB" w:rsidR="004B5B9D" w:rsidRPr="00367574" w:rsidRDefault="004B5B9D" w:rsidP="00367574">
            <w:pPr>
              <w:ind w:firstLine="0"/>
              <w:jc w:val="center"/>
              <w:rPr>
                <w:rFonts w:cs="Times New Roman"/>
                <w:sz w:val="22"/>
              </w:rPr>
            </w:pPr>
            <w:r w:rsidRPr="00367574">
              <w:rPr>
                <w:rFonts w:cs="Times New Roman"/>
                <w:sz w:val="22"/>
              </w:rPr>
              <w:t>257 400 000</w:t>
            </w:r>
          </w:p>
        </w:tc>
        <w:tc>
          <w:tcPr>
            <w:tcW w:w="0" w:type="auto"/>
            <w:vAlign w:val="center"/>
          </w:tcPr>
          <w:p w14:paraId="6BFFD9D6" w14:textId="48B03591" w:rsidR="004B5B9D" w:rsidRPr="00367574" w:rsidRDefault="004B5B9D" w:rsidP="00367574">
            <w:pPr>
              <w:ind w:firstLine="0"/>
              <w:jc w:val="center"/>
              <w:rPr>
                <w:rFonts w:cs="Times New Roman"/>
                <w:sz w:val="22"/>
              </w:rPr>
            </w:pPr>
            <w:r w:rsidRPr="00367574">
              <w:rPr>
                <w:rFonts w:cs="Times New Roman"/>
                <w:sz w:val="22"/>
              </w:rPr>
              <w:t>6,4</w:t>
            </w:r>
          </w:p>
        </w:tc>
        <w:tc>
          <w:tcPr>
            <w:tcW w:w="0" w:type="auto"/>
            <w:vAlign w:val="center"/>
          </w:tcPr>
          <w:p w14:paraId="5154CB38" w14:textId="2B03CA5A" w:rsidR="004B5B9D" w:rsidRPr="00367574" w:rsidRDefault="004B5B9D" w:rsidP="00367574">
            <w:pPr>
              <w:ind w:firstLine="0"/>
              <w:jc w:val="center"/>
              <w:rPr>
                <w:rFonts w:cs="Times New Roman"/>
                <w:sz w:val="22"/>
              </w:rPr>
            </w:pPr>
            <w:r w:rsidRPr="00367574">
              <w:rPr>
                <w:rFonts w:cs="Times New Roman"/>
                <w:sz w:val="22"/>
              </w:rPr>
              <w:t>488 600 000</w:t>
            </w:r>
          </w:p>
        </w:tc>
        <w:tc>
          <w:tcPr>
            <w:tcW w:w="0" w:type="auto"/>
            <w:vAlign w:val="center"/>
          </w:tcPr>
          <w:p w14:paraId="3D051383" w14:textId="4B76ADE5" w:rsidR="004B5B9D" w:rsidRPr="00367574" w:rsidRDefault="004B5B9D" w:rsidP="00367574">
            <w:pPr>
              <w:ind w:firstLine="0"/>
              <w:jc w:val="center"/>
              <w:rPr>
                <w:rFonts w:cs="Times New Roman"/>
                <w:sz w:val="22"/>
              </w:rPr>
            </w:pPr>
            <w:r w:rsidRPr="00367574">
              <w:rPr>
                <w:rFonts w:cs="Times New Roman"/>
                <w:sz w:val="22"/>
              </w:rPr>
              <w:t>11,5</w:t>
            </w:r>
          </w:p>
        </w:tc>
      </w:tr>
      <w:tr w:rsidR="004B5B9D" w:rsidRPr="0050652A" w14:paraId="0555F81A" w14:textId="1E6ED757" w:rsidTr="00367574">
        <w:trPr>
          <w:trHeight w:val="460"/>
        </w:trPr>
        <w:tc>
          <w:tcPr>
            <w:tcW w:w="0" w:type="auto"/>
            <w:vAlign w:val="center"/>
          </w:tcPr>
          <w:p w14:paraId="7EA46F7D" w14:textId="6C70D8F7" w:rsidR="004B5B9D" w:rsidRPr="00367574" w:rsidRDefault="004B5B9D" w:rsidP="00367574">
            <w:pPr>
              <w:ind w:firstLine="0"/>
              <w:jc w:val="center"/>
              <w:rPr>
                <w:rFonts w:cs="Times New Roman"/>
                <w:sz w:val="22"/>
              </w:rPr>
            </w:pPr>
            <w:r w:rsidRPr="00367574">
              <w:rPr>
                <w:rFonts w:cs="Times New Roman"/>
                <w:sz w:val="22"/>
              </w:rPr>
              <w:t>Численность персонала, чел.</w:t>
            </w:r>
          </w:p>
        </w:tc>
        <w:tc>
          <w:tcPr>
            <w:tcW w:w="0" w:type="auto"/>
            <w:vAlign w:val="center"/>
          </w:tcPr>
          <w:p w14:paraId="1D47F72E" w14:textId="4040617C" w:rsidR="004B5B9D" w:rsidRPr="00367574" w:rsidRDefault="004B5B9D" w:rsidP="00367574">
            <w:pPr>
              <w:ind w:firstLine="0"/>
              <w:jc w:val="center"/>
              <w:rPr>
                <w:rFonts w:cs="Times New Roman"/>
                <w:sz w:val="22"/>
              </w:rPr>
            </w:pPr>
            <w:r w:rsidRPr="00367574">
              <w:rPr>
                <w:rFonts w:cs="Times New Roman"/>
                <w:sz w:val="22"/>
              </w:rPr>
              <w:t>33 000</w:t>
            </w:r>
          </w:p>
        </w:tc>
        <w:tc>
          <w:tcPr>
            <w:tcW w:w="0" w:type="auto"/>
            <w:vAlign w:val="center"/>
          </w:tcPr>
          <w:p w14:paraId="6CE259A1" w14:textId="00E89F4D" w:rsidR="004B5B9D" w:rsidRPr="00367574" w:rsidRDefault="004B5B9D" w:rsidP="00367574">
            <w:pPr>
              <w:ind w:firstLine="0"/>
              <w:jc w:val="center"/>
              <w:rPr>
                <w:rFonts w:cs="Times New Roman"/>
                <w:sz w:val="22"/>
              </w:rPr>
            </w:pPr>
            <w:r w:rsidRPr="00367574">
              <w:rPr>
                <w:rFonts w:cs="Times New Roman"/>
                <w:sz w:val="22"/>
              </w:rPr>
              <w:t>32 500</w:t>
            </w:r>
          </w:p>
        </w:tc>
        <w:tc>
          <w:tcPr>
            <w:tcW w:w="0" w:type="auto"/>
            <w:vAlign w:val="center"/>
          </w:tcPr>
          <w:p w14:paraId="42955EFD" w14:textId="77340ADC" w:rsidR="004B5B9D" w:rsidRPr="00367574" w:rsidRDefault="004B5B9D" w:rsidP="00367574">
            <w:pPr>
              <w:ind w:firstLine="0"/>
              <w:jc w:val="center"/>
              <w:rPr>
                <w:rFonts w:cs="Times New Roman"/>
                <w:sz w:val="22"/>
              </w:rPr>
            </w:pPr>
            <w:r w:rsidRPr="00367574">
              <w:rPr>
                <w:rFonts w:cs="Times New Roman"/>
                <w:sz w:val="22"/>
              </w:rPr>
              <w:t>32 000</w:t>
            </w:r>
          </w:p>
        </w:tc>
        <w:tc>
          <w:tcPr>
            <w:tcW w:w="0" w:type="auto"/>
            <w:vAlign w:val="center"/>
          </w:tcPr>
          <w:p w14:paraId="7769E028" w14:textId="22919B7A" w:rsidR="004B5B9D" w:rsidRPr="00367574" w:rsidRDefault="004B5B9D" w:rsidP="00367574">
            <w:pPr>
              <w:ind w:firstLine="0"/>
              <w:jc w:val="center"/>
              <w:rPr>
                <w:rFonts w:cs="Times New Roman"/>
                <w:sz w:val="22"/>
              </w:rPr>
            </w:pPr>
            <w:r w:rsidRPr="00367574">
              <w:rPr>
                <w:rFonts w:cs="Times New Roman"/>
                <w:sz w:val="22"/>
              </w:rPr>
              <w:t>-500</w:t>
            </w:r>
          </w:p>
        </w:tc>
        <w:tc>
          <w:tcPr>
            <w:tcW w:w="0" w:type="auto"/>
            <w:vAlign w:val="center"/>
          </w:tcPr>
          <w:p w14:paraId="33C94CFA" w14:textId="47065895" w:rsidR="004B5B9D" w:rsidRPr="00367574" w:rsidRDefault="004B5B9D" w:rsidP="00367574">
            <w:pPr>
              <w:ind w:firstLine="0"/>
              <w:jc w:val="center"/>
              <w:rPr>
                <w:rFonts w:cs="Times New Roman"/>
                <w:sz w:val="22"/>
              </w:rPr>
            </w:pPr>
            <w:r w:rsidRPr="00367574">
              <w:rPr>
                <w:rFonts w:cs="Times New Roman"/>
                <w:sz w:val="22"/>
              </w:rPr>
              <w:t>-1,5</w:t>
            </w:r>
          </w:p>
        </w:tc>
        <w:tc>
          <w:tcPr>
            <w:tcW w:w="0" w:type="auto"/>
            <w:vAlign w:val="center"/>
          </w:tcPr>
          <w:p w14:paraId="4C9AE2C5" w14:textId="59812DFC" w:rsidR="004B5B9D" w:rsidRPr="00367574" w:rsidRDefault="004B5B9D" w:rsidP="00367574">
            <w:pPr>
              <w:ind w:firstLine="0"/>
              <w:jc w:val="center"/>
              <w:rPr>
                <w:rFonts w:cs="Times New Roman"/>
                <w:sz w:val="22"/>
              </w:rPr>
            </w:pPr>
            <w:r w:rsidRPr="00367574">
              <w:rPr>
                <w:rFonts w:cs="Times New Roman"/>
                <w:sz w:val="22"/>
              </w:rPr>
              <w:t>-500</w:t>
            </w:r>
          </w:p>
        </w:tc>
        <w:tc>
          <w:tcPr>
            <w:tcW w:w="0" w:type="auto"/>
            <w:vAlign w:val="center"/>
          </w:tcPr>
          <w:p w14:paraId="6CFA7223" w14:textId="4BCDFEED" w:rsidR="004B5B9D" w:rsidRPr="00367574" w:rsidRDefault="004B5B9D" w:rsidP="00367574">
            <w:pPr>
              <w:ind w:firstLine="0"/>
              <w:jc w:val="center"/>
              <w:rPr>
                <w:rFonts w:cs="Times New Roman"/>
                <w:sz w:val="22"/>
              </w:rPr>
            </w:pPr>
            <w:r w:rsidRPr="00367574">
              <w:rPr>
                <w:rFonts w:cs="Times New Roman"/>
                <w:sz w:val="22"/>
              </w:rPr>
              <w:t>-1,5</w:t>
            </w:r>
          </w:p>
        </w:tc>
      </w:tr>
      <w:tr w:rsidR="004B5B9D" w:rsidRPr="0050652A" w14:paraId="1A02A693" w14:textId="115211DC" w:rsidTr="00367574">
        <w:trPr>
          <w:trHeight w:val="458"/>
        </w:trPr>
        <w:tc>
          <w:tcPr>
            <w:tcW w:w="0" w:type="auto"/>
            <w:vAlign w:val="center"/>
          </w:tcPr>
          <w:p w14:paraId="15AFF2CF" w14:textId="47AA3F24" w:rsidR="004B5B9D" w:rsidRPr="00367574" w:rsidRDefault="004B5B9D" w:rsidP="00367574">
            <w:pPr>
              <w:ind w:firstLine="0"/>
              <w:jc w:val="center"/>
              <w:rPr>
                <w:rFonts w:cs="Times New Roman"/>
                <w:sz w:val="22"/>
              </w:rPr>
            </w:pPr>
            <w:r w:rsidRPr="00367574">
              <w:rPr>
                <w:rFonts w:cs="Times New Roman"/>
                <w:sz w:val="22"/>
              </w:rPr>
              <w:t>Фонд оплаты труда, тыс. руб.</w:t>
            </w:r>
          </w:p>
        </w:tc>
        <w:tc>
          <w:tcPr>
            <w:tcW w:w="0" w:type="auto"/>
            <w:vAlign w:val="center"/>
          </w:tcPr>
          <w:p w14:paraId="331B81E4" w14:textId="69451AA6" w:rsidR="004B5B9D" w:rsidRPr="00367574" w:rsidRDefault="004B5B9D" w:rsidP="00367574">
            <w:pPr>
              <w:ind w:firstLine="0"/>
              <w:jc w:val="center"/>
              <w:rPr>
                <w:rFonts w:cs="Times New Roman"/>
                <w:sz w:val="22"/>
              </w:rPr>
            </w:pPr>
            <w:r w:rsidRPr="00367574">
              <w:rPr>
                <w:rFonts w:cs="Times New Roman"/>
                <w:sz w:val="22"/>
              </w:rPr>
              <w:t>22 000 000</w:t>
            </w:r>
          </w:p>
        </w:tc>
        <w:tc>
          <w:tcPr>
            <w:tcW w:w="0" w:type="auto"/>
            <w:vAlign w:val="center"/>
          </w:tcPr>
          <w:p w14:paraId="4152DF32" w14:textId="1B1C3297" w:rsidR="004B5B9D" w:rsidRPr="00367574" w:rsidRDefault="004B5B9D" w:rsidP="00367574">
            <w:pPr>
              <w:ind w:firstLine="0"/>
              <w:jc w:val="center"/>
              <w:rPr>
                <w:rFonts w:cs="Times New Roman"/>
                <w:sz w:val="22"/>
              </w:rPr>
            </w:pPr>
            <w:r w:rsidRPr="00367574">
              <w:rPr>
                <w:rFonts w:cs="Times New Roman"/>
                <w:sz w:val="22"/>
              </w:rPr>
              <w:t>23 000 000</w:t>
            </w:r>
          </w:p>
        </w:tc>
        <w:tc>
          <w:tcPr>
            <w:tcW w:w="0" w:type="auto"/>
            <w:vAlign w:val="center"/>
          </w:tcPr>
          <w:p w14:paraId="4F0454BE" w14:textId="23CD8DFE" w:rsidR="004B5B9D" w:rsidRPr="00367574" w:rsidRDefault="004B5B9D" w:rsidP="00367574">
            <w:pPr>
              <w:ind w:firstLine="0"/>
              <w:jc w:val="center"/>
              <w:rPr>
                <w:rFonts w:cs="Times New Roman"/>
                <w:sz w:val="22"/>
              </w:rPr>
            </w:pPr>
            <w:r w:rsidRPr="00367574">
              <w:rPr>
                <w:rFonts w:cs="Times New Roman"/>
                <w:sz w:val="22"/>
              </w:rPr>
              <w:t>24 500 000</w:t>
            </w:r>
          </w:p>
        </w:tc>
        <w:tc>
          <w:tcPr>
            <w:tcW w:w="0" w:type="auto"/>
            <w:vAlign w:val="center"/>
          </w:tcPr>
          <w:p w14:paraId="7433E53F" w14:textId="1FCD1986" w:rsidR="004B5B9D" w:rsidRPr="00367574" w:rsidRDefault="004B5B9D" w:rsidP="00367574">
            <w:pPr>
              <w:ind w:firstLine="0"/>
              <w:jc w:val="center"/>
              <w:rPr>
                <w:rFonts w:cs="Times New Roman"/>
                <w:sz w:val="22"/>
              </w:rPr>
            </w:pPr>
            <w:r w:rsidRPr="00367574">
              <w:rPr>
                <w:rFonts w:cs="Times New Roman"/>
                <w:sz w:val="22"/>
              </w:rPr>
              <w:t>1 000 000</w:t>
            </w:r>
          </w:p>
        </w:tc>
        <w:tc>
          <w:tcPr>
            <w:tcW w:w="0" w:type="auto"/>
            <w:vAlign w:val="center"/>
          </w:tcPr>
          <w:p w14:paraId="05EE9521" w14:textId="1A58F1C3" w:rsidR="004B5B9D" w:rsidRPr="00367574" w:rsidRDefault="004B5B9D" w:rsidP="00367574">
            <w:pPr>
              <w:ind w:firstLine="0"/>
              <w:jc w:val="center"/>
              <w:rPr>
                <w:rFonts w:cs="Times New Roman"/>
                <w:sz w:val="22"/>
              </w:rPr>
            </w:pPr>
            <w:r w:rsidRPr="00367574">
              <w:rPr>
                <w:rFonts w:cs="Times New Roman"/>
                <w:sz w:val="22"/>
              </w:rPr>
              <w:t>4,5</w:t>
            </w:r>
          </w:p>
        </w:tc>
        <w:tc>
          <w:tcPr>
            <w:tcW w:w="0" w:type="auto"/>
            <w:vAlign w:val="center"/>
          </w:tcPr>
          <w:p w14:paraId="2CDBD48D" w14:textId="613F95A3" w:rsidR="004B5B9D" w:rsidRPr="00367574" w:rsidRDefault="004B5B9D" w:rsidP="00367574">
            <w:pPr>
              <w:ind w:firstLine="0"/>
              <w:jc w:val="center"/>
              <w:rPr>
                <w:rFonts w:cs="Times New Roman"/>
                <w:sz w:val="22"/>
              </w:rPr>
            </w:pPr>
            <w:r w:rsidRPr="00367574">
              <w:rPr>
                <w:rFonts w:cs="Times New Roman"/>
                <w:sz w:val="22"/>
              </w:rPr>
              <w:t>1 500 000</w:t>
            </w:r>
          </w:p>
        </w:tc>
        <w:tc>
          <w:tcPr>
            <w:tcW w:w="0" w:type="auto"/>
            <w:vAlign w:val="center"/>
          </w:tcPr>
          <w:p w14:paraId="1483E36A" w14:textId="5F5C7936" w:rsidR="004B5B9D" w:rsidRPr="00367574" w:rsidRDefault="004B5B9D" w:rsidP="00367574">
            <w:pPr>
              <w:ind w:firstLine="0"/>
              <w:jc w:val="center"/>
              <w:rPr>
                <w:rFonts w:cs="Times New Roman"/>
                <w:sz w:val="22"/>
              </w:rPr>
            </w:pPr>
            <w:r w:rsidRPr="00367574">
              <w:rPr>
                <w:rFonts w:cs="Times New Roman"/>
                <w:sz w:val="22"/>
              </w:rPr>
              <w:t>6,5</w:t>
            </w:r>
          </w:p>
        </w:tc>
      </w:tr>
      <w:tr w:rsidR="004B5B9D" w:rsidRPr="0050652A" w14:paraId="28BD57FF" w14:textId="22B81FB8" w:rsidTr="00367574">
        <w:trPr>
          <w:trHeight w:val="1151"/>
        </w:trPr>
        <w:tc>
          <w:tcPr>
            <w:tcW w:w="0" w:type="auto"/>
            <w:vAlign w:val="center"/>
          </w:tcPr>
          <w:p w14:paraId="4368DB99" w14:textId="7BA34ED3" w:rsidR="004B5B9D" w:rsidRPr="00367574" w:rsidRDefault="004B5B9D" w:rsidP="00367574">
            <w:pPr>
              <w:ind w:firstLine="0"/>
              <w:jc w:val="center"/>
              <w:rPr>
                <w:rFonts w:cs="Times New Roman"/>
                <w:sz w:val="22"/>
              </w:rPr>
            </w:pPr>
            <w:r w:rsidRPr="00367574">
              <w:rPr>
                <w:rFonts w:cs="Times New Roman"/>
                <w:sz w:val="22"/>
              </w:rPr>
              <w:t>Производительность труда, тыс. руб. (стр.1/стр.10)</w:t>
            </w:r>
          </w:p>
        </w:tc>
        <w:tc>
          <w:tcPr>
            <w:tcW w:w="0" w:type="auto"/>
            <w:vAlign w:val="center"/>
          </w:tcPr>
          <w:p w14:paraId="3167FEC1" w14:textId="4313F275" w:rsidR="004B5B9D" w:rsidRPr="00367574" w:rsidRDefault="004B5B9D" w:rsidP="00367574">
            <w:pPr>
              <w:ind w:firstLine="0"/>
              <w:jc w:val="center"/>
              <w:rPr>
                <w:rFonts w:cs="Times New Roman"/>
                <w:sz w:val="22"/>
              </w:rPr>
            </w:pPr>
            <w:r w:rsidRPr="00367574">
              <w:rPr>
                <w:rFonts w:cs="Times New Roman"/>
                <w:sz w:val="22"/>
              </w:rPr>
              <w:t>7 152</w:t>
            </w:r>
          </w:p>
        </w:tc>
        <w:tc>
          <w:tcPr>
            <w:tcW w:w="0" w:type="auto"/>
            <w:vAlign w:val="center"/>
          </w:tcPr>
          <w:p w14:paraId="7DA4FA0A" w14:textId="6F494B71" w:rsidR="004B5B9D" w:rsidRPr="00367574" w:rsidRDefault="004B5B9D" w:rsidP="00367574">
            <w:pPr>
              <w:ind w:firstLine="0"/>
              <w:jc w:val="center"/>
              <w:rPr>
                <w:rFonts w:cs="Times New Roman"/>
                <w:sz w:val="22"/>
              </w:rPr>
            </w:pPr>
            <w:r w:rsidRPr="00367574">
              <w:rPr>
                <w:rFonts w:cs="Times New Roman"/>
                <w:sz w:val="22"/>
              </w:rPr>
              <w:t>8 708</w:t>
            </w:r>
          </w:p>
        </w:tc>
        <w:tc>
          <w:tcPr>
            <w:tcW w:w="0" w:type="auto"/>
            <w:vAlign w:val="center"/>
          </w:tcPr>
          <w:p w14:paraId="118D37A9" w14:textId="69E01F31" w:rsidR="004B5B9D" w:rsidRPr="00367574" w:rsidRDefault="004B5B9D" w:rsidP="00367574">
            <w:pPr>
              <w:ind w:firstLine="0"/>
              <w:jc w:val="center"/>
              <w:rPr>
                <w:rFonts w:cs="Times New Roman"/>
                <w:sz w:val="22"/>
              </w:rPr>
            </w:pPr>
            <w:r w:rsidRPr="00367574">
              <w:rPr>
                <w:rFonts w:cs="Times New Roman"/>
                <w:sz w:val="22"/>
              </w:rPr>
              <w:t>11 219</w:t>
            </w:r>
          </w:p>
        </w:tc>
        <w:tc>
          <w:tcPr>
            <w:tcW w:w="0" w:type="auto"/>
            <w:vAlign w:val="center"/>
          </w:tcPr>
          <w:p w14:paraId="719D16C6" w14:textId="56197F6E" w:rsidR="004B5B9D" w:rsidRPr="00367574" w:rsidRDefault="004B5B9D" w:rsidP="00367574">
            <w:pPr>
              <w:ind w:firstLine="0"/>
              <w:jc w:val="center"/>
              <w:rPr>
                <w:rFonts w:cs="Times New Roman"/>
                <w:sz w:val="22"/>
              </w:rPr>
            </w:pPr>
            <w:r w:rsidRPr="00367574">
              <w:rPr>
                <w:rFonts w:cs="Times New Roman"/>
                <w:sz w:val="22"/>
              </w:rPr>
              <w:t>1 556</w:t>
            </w:r>
          </w:p>
        </w:tc>
        <w:tc>
          <w:tcPr>
            <w:tcW w:w="0" w:type="auto"/>
            <w:vAlign w:val="center"/>
          </w:tcPr>
          <w:p w14:paraId="327F959A" w14:textId="2B3A76A1" w:rsidR="004B5B9D" w:rsidRPr="00367574" w:rsidRDefault="004B5B9D" w:rsidP="00367574">
            <w:pPr>
              <w:ind w:firstLine="0"/>
              <w:jc w:val="center"/>
              <w:rPr>
                <w:rFonts w:cs="Times New Roman"/>
                <w:sz w:val="22"/>
              </w:rPr>
            </w:pPr>
            <w:r w:rsidRPr="00367574">
              <w:rPr>
                <w:rFonts w:cs="Times New Roman"/>
                <w:sz w:val="22"/>
              </w:rPr>
              <w:t>21,8</w:t>
            </w:r>
          </w:p>
        </w:tc>
        <w:tc>
          <w:tcPr>
            <w:tcW w:w="0" w:type="auto"/>
            <w:vAlign w:val="center"/>
          </w:tcPr>
          <w:p w14:paraId="639B0F88" w14:textId="7CE5C5E4" w:rsidR="004B5B9D" w:rsidRPr="00367574" w:rsidRDefault="004B5B9D" w:rsidP="00367574">
            <w:pPr>
              <w:ind w:firstLine="0"/>
              <w:jc w:val="center"/>
              <w:rPr>
                <w:rFonts w:cs="Times New Roman"/>
                <w:sz w:val="22"/>
              </w:rPr>
            </w:pPr>
            <w:r w:rsidRPr="00367574">
              <w:rPr>
                <w:rFonts w:cs="Times New Roman"/>
                <w:sz w:val="22"/>
              </w:rPr>
              <w:t>2 511</w:t>
            </w:r>
          </w:p>
        </w:tc>
        <w:tc>
          <w:tcPr>
            <w:tcW w:w="0" w:type="auto"/>
            <w:vAlign w:val="center"/>
          </w:tcPr>
          <w:p w14:paraId="0CA590E4" w14:textId="15E5C001" w:rsidR="004B5B9D" w:rsidRPr="00367574" w:rsidRDefault="004B5B9D" w:rsidP="00367574">
            <w:pPr>
              <w:ind w:firstLine="0"/>
              <w:jc w:val="center"/>
              <w:rPr>
                <w:rFonts w:cs="Times New Roman"/>
                <w:sz w:val="22"/>
              </w:rPr>
            </w:pPr>
            <w:r w:rsidRPr="00367574">
              <w:rPr>
                <w:rFonts w:cs="Times New Roman"/>
                <w:sz w:val="22"/>
              </w:rPr>
              <w:t>28,8</w:t>
            </w:r>
          </w:p>
        </w:tc>
      </w:tr>
      <w:tr w:rsidR="004B5B9D" w:rsidRPr="0050652A" w14:paraId="1DAADFF9" w14:textId="46B43366" w:rsidTr="00367574">
        <w:trPr>
          <w:trHeight w:val="919"/>
        </w:trPr>
        <w:tc>
          <w:tcPr>
            <w:tcW w:w="0" w:type="auto"/>
            <w:vAlign w:val="center"/>
          </w:tcPr>
          <w:p w14:paraId="3DA5D360" w14:textId="6993035C" w:rsidR="004B5B9D" w:rsidRPr="00367574" w:rsidRDefault="004B5B9D" w:rsidP="00367574">
            <w:pPr>
              <w:ind w:firstLine="0"/>
              <w:jc w:val="center"/>
              <w:rPr>
                <w:rFonts w:cs="Times New Roman"/>
                <w:sz w:val="22"/>
              </w:rPr>
            </w:pPr>
            <w:r w:rsidRPr="00367574">
              <w:rPr>
                <w:rFonts w:cs="Times New Roman"/>
                <w:sz w:val="22"/>
              </w:rPr>
              <w:t>Среднегодовая заработная плата, тыс. руб. (стр.11/стр.10)</w:t>
            </w:r>
          </w:p>
        </w:tc>
        <w:tc>
          <w:tcPr>
            <w:tcW w:w="0" w:type="auto"/>
            <w:vAlign w:val="center"/>
          </w:tcPr>
          <w:p w14:paraId="4834B099" w14:textId="47F4C281" w:rsidR="004B5B9D" w:rsidRPr="00367574" w:rsidRDefault="004B5B9D" w:rsidP="00367574">
            <w:pPr>
              <w:ind w:firstLine="0"/>
              <w:jc w:val="center"/>
              <w:rPr>
                <w:rFonts w:cs="Times New Roman"/>
                <w:sz w:val="22"/>
              </w:rPr>
            </w:pPr>
            <w:r w:rsidRPr="00367574">
              <w:rPr>
                <w:rFonts w:cs="Times New Roman"/>
                <w:sz w:val="22"/>
              </w:rPr>
              <w:t>667</w:t>
            </w:r>
          </w:p>
        </w:tc>
        <w:tc>
          <w:tcPr>
            <w:tcW w:w="0" w:type="auto"/>
            <w:vAlign w:val="center"/>
          </w:tcPr>
          <w:p w14:paraId="2867AF8E" w14:textId="13D69FCA" w:rsidR="004B5B9D" w:rsidRPr="00367574" w:rsidRDefault="004B5B9D" w:rsidP="00367574">
            <w:pPr>
              <w:ind w:firstLine="0"/>
              <w:jc w:val="center"/>
              <w:rPr>
                <w:rFonts w:cs="Times New Roman"/>
                <w:sz w:val="22"/>
              </w:rPr>
            </w:pPr>
            <w:r w:rsidRPr="00367574">
              <w:rPr>
                <w:rFonts w:cs="Times New Roman"/>
                <w:sz w:val="22"/>
              </w:rPr>
              <w:t>708</w:t>
            </w:r>
          </w:p>
        </w:tc>
        <w:tc>
          <w:tcPr>
            <w:tcW w:w="0" w:type="auto"/>
            <w:vAlign w:val="center"/>
          </w:tcPr>
          <w:p w14:paraId="5C60DE26" w14:textId="2BBCC274" w:rsidR="004B5B9D" w:rsidRPr="00367574" w:rsidRDefault="004B5B9D" w:rsidP="00367574">
            <w:pPr>
              <w:ind w:firstLine="0"/>
              <w:jc w:val="center"/>
              <w:rPr>
                <w:rFonts w:cs="Times New Roman"/>
                <w:sz w:val="22"/>
              </w:rPr>
            </w:pPr>
            <w:r w:rsidRPr="00367574">
              <w:rPr>
                <w:rFonts w:cs="Times New Roman"/>
                <w:sz w:val="22"/>
              </w:rPr>
              <w:t>766</w:t>
            </w:r>
          </w:p>
        </w:tc>
        <w:tc>
          <w:tcPr>
            <w:tcW w:w="0" w:type="auto"/>
            <w:vAlign w:val="center"/>
          </w:tcPr>
          <w:p w14:paraId="0B374B6C" w14:textId="037CAD38" w:rsidR="004B5B9D" w:rsidRPr="00367574" w:rsidRDefault="004B5B9D" w:rsidP="00367574">
            <w:pPr>
              <w:ind w:firstLine="0"/>
              <w:jc w:val="center"/>
              <w:rPr>
                <w:rFonts w:cs="Times New Roman"/>
                <w:sz w:val="22"/>
              </w:rPr>
            </w:pPr>
            <w:r w:rsidRPr="00367574">
              <w:rPr>
                <w:rFonts w:cs="Times New Roman"/>
                <w:sz w:val="22"/>
              </w:rPr>
              <w:t>41</w:t>
            </w:r>
          </w:p>
        </w:tc>
        <w:tc>
          <w:tcPr>
            <w:tcW w:w="0" w:type="auto"/>
            <w:vAlign w:val="center"/>
          </w:tcPr>
          <w:p w14:paraId="63552C20" w14:textId="610DDEFC" w:rsidR="004B5B9D" w:rsidRPr="00367574" w:rsidRDefault="004B5B9D" w:rsidP="00367574">
            <w:pPr>
              <w:ind w:firstLine="0"/>
              <w:jc w:val="center"/>
              <w:rPr>
                <w:rFonts w:cs="Times New Roman"/>
                <w:sz w:val="22"/>
              </w:rPr>
            </w:pPr>
            <w:r w:rsidRPr="00367574">
              <w:rPr>
                <w:rFonts w:cs="Times New Roman"/>
                <w:sz w:val="22"/>
              </w:rPr>
              <w:t>6,1</w:t>
            </w:r>
          </w:p>
        </w:tc>
        <w:tc>
          <w:tcPr>
            <w:tcW w:w="0" w:type="auto"/>
            <w:vAlign w:val="center"/>
          </w:tcPr>
          <w:p w14:paraId="558AA2D0" w14:textId="6C3058BD" w:rsidR="004B5B9D" w:rsidRPr="00367574" w:rsidRDefault="004B5B9D" w:rsidP="00367574">
            <w:pPr>
              <w:ind w:firstLine="0"/>
              <w:jc w:val="center"/>
              <w:rPr>
                <w:rFonts w:cs="Times New Roman"/>
                <w:sz w:val="22"/>
              </w:rPr>
            </w:pPr>
            <w:r w:rsidRPr="00367574">
              <w:rPr>
                <w:rFonts w:cs="Times New Roman"/>
                <w:sz w:val="22"/>
              </w:rPr>
              <w:t>58</w:t>
            </w:r>
          </w:p>
        </w:tc>
        <w:tc>
          <w:tcPr>
            <w:tcW w:w="0" w:type="auto"/>
            <w:vAlign w:val="center"/>
          </w:tcPr>
          <w:p w14:paraId="0A24AF38" w14:textId="15C939C8" w:rsidR="004B5B9D" w:rsidRPr="00367574" w:rsidRDefault="004B5B9D" w:rsidP="00367574">
            <w:pPr>
              <w:ind w:firstLine="0"/>
              <w:jc w:val="center"/>
              <w:rPr>
                <w:rFonts w:cs="Times New Roman"/>
                <w:sz w:val="22"/>
              </w:rPr>
            </w:pPr>
            <w:r w:rsidRPr="00367574">
              <w:rPr>
                <w:rFonts w:cs="Times New Roman"/>
                <w:sz w:val="22"/>
              </w:rPr>
              <w:t>8,2</w:t>
            </w:r>
          </w:p>
        </w:tc>
      </w:tr>
      <w:tr w:rsidR="004B5B9D" w:rsidRPr="0050652A" w14:paraId="49C8F878" w14:textId="3C629EAF" w:rsidTr="00367574">
        <w:trPr>
          <w:trHeight w:val="459"/>
        </w:trPr>
        <w:tc>
          <w:tcPr>
            <w:tcW w:w="0" w:type="auto"/>
            <w:vAlign w:val="center"/>
          </w:tcPr>
          <w:p w14:paraId="3D5A3C52" w14:textId="02550E32" w:rsidR="004B5B9D" w:rsidRPr="00367574" w:rsidRDefault="004B5B9D" w:rsidP="00367574">
            <w:pPr>
              <w:ind w:firstLine="0"/>
              <w:jc w:val="center"/>
              <w:rPr>
                <w:rFonts w:cs="Times New Roman"/>
                <w:sz w:val="22"/>
              </w:rPr>
            </w:pPr>
            <w:r w:rsidRPr="00367574">
              <w:rPr>
                <w:rFonts w:cs="Times New Roman"/>
                <w:sz w:val="22"/>
              </w:rPr>
              <w:t>Фондоотдача (стр.1/стр.8)</w:t>
            </w:r>
          </w:p>
        </w:tc>
        <w:tc>
          <w:tcPr>
            <w:tcW w:w="0" w:type="auto"/>
            <w:vAlign w:val="center"/>
          </w:tcPr>
          <w:p w14:paraId="745DE09F" w14:textId="140E5594" w:rsidR="004B5B9D" w:rsidRPr="00367574" w:rsidRDefault="004B5B9D" w:rsidP="00367574">
            <w:pPr>
              <w:ind w:firstLine="0"/>
              <w:jc w:val="center"/>
              <w:rPr>
                <w:rFonts w:cs="Times New Roman"/>
                <w:sz w:val="22"/>
              </w:rPr>
            </w:pPr>
            <w:r w:rsidRPr="00367574">
              <w:rPr>
                <w:rFonts w:cs="Times New Roman"/>
                <w:sz w:val="22"/>
              </w:rPr>
              <w:t>4,00</w:t>
            </w:r>
          </w:p>
        </w:tc>
        <w:tc>
          <w:tcPr>
            <w:tcW w:w="0" w:type="auto"/>
            <w:vAlign w:val="center"/>
          </w:tcPr>
          <w:p w14:paraId="507F3457" w14:textId="04F5D834" w:rsidR="004B5B9D" w:rsidRPr="00367574" w:rsidRDefault="004B5B9D" w:rsidP="00367574">
            <w:pPr>
              <w:ind w:firstLine="0"/>
              <w:jc w:val="center"/>
              <w:rPr>
                <w:rFonts w:cs="Times New Roman"/>
                <w:sz w:val="22"/>
              </w:rPr>
            </w:pPr>
            <w:r w:rsidRPr="00367574">
              <w:rPr>
                <w:rFonts w:cs="Times New Roman"/>
                <w:sz w:val="22"/>
              </w:rPr>
              <w:t>4,64</w:t>
            </w:r>
          </w:p>
        </w:tc>
        <w:tc>
          <w:tcPr>
            <w:tcW w:w="0" w:type="auto"/>
            <w:vAlign w:val="center"/>
          </w:tcPr>
          <w:p w14:paraId="32BAC643" w14:textId="6673E74E" w:rsidR="004B5B9D" w:rsidRPr="00367574" w:rsidRDefault="004B5B9D" w:rsidP="00367574">
            <w:pPr>
              <w:ind w:firstLine="0"/>
              <w:jc w:val="center"/>
              <w:rPr>
                <w:rFonts w:cs="Times New Roman"/>
                <w:sz w:val="22"/>
              </w:rPr>
            </w:pPr>
            <w:r w:rsidRPr="00367574">
              <w:rPr>
                <w:rFonts w:cs="Times New Roman"/>
                <w:sz w:val="22"/>
              </w:rPr>
              <w:t>5,44</w:t>
            </w:r>
          </w:p>
        </w:tc>
        <w:tc>
          <w:tcPr>
            <w:tcW w:w="0" w:type="auto"/>
            <w:vAlign w:val="center"/>
          </w:tcPr>
          <w:p w14:paraId="4254C870" w14:textId="077D7FD2" w:rsidR="004B5B9D" w:rsidRPr="00367574" w:rsidRDefault="004B5B9D" w:rsidP="00367574">
            <w:pPr>
              <w:ind w:firstLine="0"/>
              <w:jc w:val="center"/>
              <w:rPr>
                <w:rFonts w:cs="Times New Roman"/>
                <w:sz w:val="22"/>
              </w:rPr>
            </w:pPr>
            <w:r w:rsidRPr="00367574">
              <w:rPr>
                <w:rFonts w:cs="Times New Roman"/>
                <w:sz w:val="22"/>
              </w:rPr>
              <w:t>0,64</w:t>
            </w:r>
          </w:p>
        </w:tc>
        <w:tc>
          <w:tcPr>
            <w:tcW w:w="0" w:type="auto"/>
            <w:vAlign w:val="center"/>
          </w:tcPr>
          <w:p w14:paraId="499A5132" w14:textId="749D3EA7" w:rsidR="004B5B9D" w:rsidRPr="00367574" w:rsidRDefault="004B5B9D" w:rsidP="00367574">
            <w:pPr>
              <w:ind w:firstLine="0"/>
              <w:jc w:val="center"/>
              <w:rPr>
                <w:rFonts w:cs="Times New Roman"/>
                <w:sz w:val="22"/>
              </w:rPr>
            </w:pPr>
            <w:r w:rsidRPr="00367574">
              <w:rPr>
                <w:rFonts w:cs="Times New Roman"/>
                <w:sz w:val="22"/>
              </w:rPr>
              <w:t>16,0</w:t>
            </w:r>
          </w:p>
        </w:tc>
        <w:tc>
          <w:tcPr>
            <w:tcW w:w="0" w:type="auto"/>
            <w:vAlign w:val="center"/>
          </w:tcPr>
          <w:p w14:paraId="4029C335" w14:textId="4F7982AE" w:rsidR="004B5B9D" w:rsidRPr="00367574" w:rsidRDefault="004B5B9D" w:rsidP="00367574">
            <w:pPr>
              <w:ind w:firstLine="0"/>
              <w:jc w:val="center"/>
              <w:rPr>
                <w:rFonts w:cs="Times New Roman"/>
                <w:sz w:val="22"/>
              </w:rPr>
            </w:pPr>
            <w:r w:rsidRPr="00367574">
              <w:rPr>
                <w:rFonts w:cs="Times New Roman"/>
                <w:sz w:val="22"/>
              </w:rPr>
              <w:t>0,80</w:t>
            </w:r>
          </w:p>
        </w:tc>
        <w:tc>
          <w:tcPr>
            <w:tcW w:w="0" w:type="auto"/>
            <w:vAlign w:val="center"/>
          </w:tcPr>
          <w:p w14:paraId="2E6E60EA" w14:textId="03972A5A" w:rsidR="004B5B9D" w:rsidRPr="00367574" w:rsidRDefault="004B5B9D" w:rsidP="00367574">
            <w:pPr>
              <w:ind w:firstLine="0"/>
              <w:jc w:val="center"/>
              <w:rPr>
                <w:rFonts w:cs="Times New Roman"/>
                <w:sz w:val="22"/>
              </w:rPr>
            </w:pPr>
            <w:r w:rsidRPr="00367574">
              <w:rPr>
                <w:rFonts w:cs="Times New Roman"/>
                <w:sz w:val="22"/>
              </w:rPr>
              <w:t>17,2</w:t>
            </w:r>
          </w:p>
        </w:tc>
      </w:tr>
      <w:tr w:rsidR="004B5B9D" w:rsidRPr="0050652A" w14:paraId="552FA9AC" w14:textId="5B88B378" w:rsidTr="00367574">
        <w:trPr>
          <w:trHeight w:val="690"/>
        </w:trPr>
        <w:tc>
          <w:tcPr>
            <w:tcW w:w="0" w:type="auto"/>
            <w:vAlign w:val="center"/>
          </w:tcPr>
          <w:p w14:paraId="60165E61" w14:textId="17240246" w:rsidR="004B5B9D" w:rsidRPr="00367574" w:rsidRDefault="004B5B9D" w:rsidP="00367574">
            <w:pPr>
              <w:ind w:firstLine="0"/>
              <w:jc w:val="center"/>
              <w:rPr>
                <w:rFonts w:cs="Times New Roman"/>
                <w:sz w:val="22"/>
              </w:rPr>
            </w:pPr>
            <w:r w:rsidRPr="00367574">
              <w:rPr>
                <w:rFonts w:cs="Times New Roman"/>
                <w:sz w:val="22"/>
              </w:rPr>
              <w:t>Оборачиваемость активов, раз (стр.1/стр.9)</w:t>
            </w:r>
          </w:p>
        </w:tc>
        <w:tc>
          <w:tcPr>
            <w:tcW w:w="0" w:type="auto"/>
            <w:vAlign w:val="center"/>
          </w:tcPr>
          <w:p w14:paraId="37370A49" w14:textId="5B77EFC6" w:rsidR="004B5B9D" w:rsidRPr="00367574" w:rsidRDefault="004B5B9D" w:rsidP="00367574">
            <w:pPr>
              <w:ind w:firstLine="0"/>
              <w:jc w:val="center"/>
              <w:rPr>
                <w:rFonts w:cs="Times New Roman"/>
                <w:sz w:val="22"/>
              </w:rPr>
            </w:pPr>
            <w:r w:rsidRPr="00367574">
              <w:rPr>
                <w:rFonts w:cs="Times New Roman"/>
                <w:sz w:val="22"/>
              </w:rPr>
              <w:t>0,059</w:t>
            </w:r>
          </w:p>
        </w:tc>
        <w:tc>
          <w:tcPr>
            <w:tcW w:w="0" w:type="auto"/>
            <w:vAlign w:val="center"/>
          </w:tcPr>
          <w:p w14:paraId="559257C1" w14:textId="23366F8D" w:rsidR="004B5B9D" w:rsidRPr="00367574" w:rsidRDefault="004B5B9D" w:rsidP="00367574">
            <w:pPr>
              <w:ind w:firstLine="0"/>
              <w:jc w:val="center"/>
              <w:rPr>
                <w:rFonts w:cs="Times New Roman"/>
                <w:sz w:val="22"/>
              </w:rPr>
            </w:pPr>
            <w:r w:rsidRPr="00367574">
              <w:rPr>
                <w:rFonts w:cs="Times New Roman"/>
                <w:sz w:val="22"/>
              </w:rPr>
              <w:t>0,066</w:t>
            </w:r>
          </w:p>
        </w:tc>
        <w:tc>
          <w:tcPr>
            <w:tcW w:w="0" w:type="auto"/>
            <w:vAlign w:val="center"/>
          </w:tcPr>
          <w:p w14:paraId="4ECBCD2D" w14:textId="7A6227EC" w:rsidR="004B5B9D" w:rsidRPr="00367574" w:rsidRDefault="004B5B9D" w:rsidP="00367574">
            <w:pPr>
              <w:ind w:firstLine="0"/>
              <w:jc w:val="center"/>
              <w:rPr>
                <w:rFonts w:cs="Times New Roman"/>
                <w:sz w:val="22"/>
              </w:rPr>
            </w:pPr>
            <w:r w:rsidRPr="00367574">
              <w:rPr>
                <w:rFonts w:cs="Times New Roman"/>
                <w:sz w:val="22"/>
              </w:rPr>
              <w:t>0,076</w:t>
            </w:r>
          </w:p>
        </w:tc>
        <w:tc>
          <w:tcPr>
            <w:tcW w:w="0" w:type="auto"/>
            <w:vAlign w:val="center"/>
          </w:tcPr>
          <w:p w14:paraId="7B8B11A2" w14:textId="22A26F50" w:rsidR="004B5B9D" w:rsidRPr="00367574" w:rsidRDefault="004B5B9D" w:rsidP="00367574">
            <w:pPr>
              <w:ind w:firstLine="0"/>
              <w:jc w:val="center"/>
              <w:rPr>
                <w:rFonts w:cs="Times New Roman"/>
                <w:sz w:val="22"/>
              </w:rPr>
            </w:pPr>
            <w:r w:rsidRPr="00367574">
              <w:rPr>
                <w:rFonts w:cs="Times New Roman"/>
                <w:sz w:val="22"/>
              </w:rPr>
              <w:t>0,007</w:t>
            </w:r>
          </w:p>
        </w:tc>
        <w:tc>
          <w:tcPr>
            <w:tcW w:w="0" w:type="auto"/>
            <w:vAlign w:val="center"/>
          </w:tcPr>
          <w:p w14:paraId="21306F56" w14:textId="4C951D2A" w:rsidR="004B5B9D" w:rsidRPr="00367574" w:rsidRDefault="004B5B9D" w:rsidP="00367574">
            <w:pPr>
              <w:ind w:firstLine="0"/>
              <w:jc w:val="center"/>
              <w:rPr>
                <w:rFonts w:cs="Times New Roman"/>
                <w:sz w:val="22"/>
              </w:rPr>
            </w:pPr>
            <w:r w:rsidRPr="00367574">
              <w:rPr>
                <w:rFonts w:cs="Times New Roman"/>
                <w:sz w:val="22"/>
              </w:rPr>
              <w:t>11,9</w:t>
            </w:r>
          </w:p>
        </w:tc>
        <w:tc>
          <w:tcPr>
            <w:tcW w:w="0" w:type="auto"/>
            <w:vAlign w:val="center"/>
          </w:tcPr>
          <w:p w14:paraId="5A2BF6E7" w14:textId="0F8CAA94" w:rsidR="004B5B9D" w:rsidRPr="00367574" w:rsidRDefault="004B5B9D" w:rsidP="00367574">
            <w:pPr>
              <w:ind w:firstLine="0"/>
              <w:jc w:val="center"/>
              <w:rPr>
                <w:rFonts w:cs="Times New Roman"/>
                <w:sz w:val="22"/>
              </w:rPr>
            </w:pPr>
            <w:r w:rsidRPr="00367574">
              <w:rPr>
                <w:rFonts w:cs="Times New Roman"/>
                <w:sz w:val="22"/>
              </w:rPr>
              <w:t>0,010</w:t>
            </w:r>
          </w:p>
        </w:tc>
        <w:tc>
          <w:tcPr>
            <w:tcW w:w="0" w:type="auto"/>
            <w:vAlign w:val="center"/>
          </w:tcPr>
          <w:p w14:paraId="2659E0DB" w14:textId="2278ACD6" w:rsidR="004B5B9D" w:rsidRPr="00367574" w:rsidRDefault="004B5B9D" w:rsidP="00367574">
            <w:pPr>
              <w:ind w:firstLine="0"/>
              <w:jc w:val="center"/>
              <w:rPr>
                <w:rFonts w:cs="Times New Roman"/>
                <w:sz w:val="22"/>
              </w:rPr>
            </w:pPr>
            <w:r w:rsidRPr="00367574">
              <w:rPr>
                <w:rFonts w:cs="Times New Roman"/>
                <w:sz w:val="22"/>
              </w:rPr>
              <w:t>15,2</w:t>
            </w:r>
          </w:p>
        </w:tc>
      </w:tr>
      <w:tr w:rsidR="004B5B9D" w:rsidRPr="0050652A" w14:paraId="295AD132" w14:textId="6113F85D" w:rsidTr="00367574">
        <w:trPr>
          <w:trHeight w:val="688"/>
        </w:trPr>
        <w:tc>
          <w:tcPr>
            <w:tcW w:w="0" w:type="auto"/>
            <w:vAlign w:val="center"/>
          </w:tcPr>
          <w:p w14:paraId="5BECE004" w14:textId="1B887090" w:rsidR="004B5B9D" w:rsidRPr="00367574" w:rsidRDefault="004B5B9D" w:rsidP="00367574">
            <w:pPr>
              <w:ind w:firstLine="0"/>
              <w:jc w:val="center"/>
              <w:rPr>
                <w:rFonts w:cs="Times New Roman"/>
                <w:sz w:val="22"/>
              </w:rPr>
            </w:pPr>
            <w:r w:rsidRPr="00367574">
              <w:rPr>
                <w:rFonts w:cs="Times New Roman"/>
                <w:sz w:val="22"/>
              </w:rPr>
              <w:t>Рентабельность продаж, % (стр.6/стр.1)×100%</w:t>
            </w:r>
          </w:p>
        </w:tc>
        <w:tc>
          <w:tcPr>
            <w:tcW w:w="0" w:type="auto"/>
            <w:vAlign w:val="center"/>
          </w:tcPr>
          <w:p w14:paraId="568CB319" w14:textId="5C52F5C4" w:rsidR="004B5B9D" w:rsidRPr="00367574" w:rsidRDefault="004B5B9D" w:rsidP="00367574">
            <w:pPr>
              <w:ind w:firstLine="0"/>
              <w:jc w:val="center"/>
              <w:rPr>
                <w:rFonts w:cs="Times New Roman"/>
                <w:sz w:val="22"/>
              </w:rPr>
            </w:pPr>
            <w:r w:rsidRPr="00367574">
              <w:rPr>
                <w:rFonts w:cs="Times New Roman"/>
                <w:sz w:val="22"/>
              </w:rPr>
              <w:t>36,2</w:t>
            </w:r>
          </w:p>
        </w:tc>
        <w:tc>
          <w:tcPr>
            <w:tcW w:w="0" w:type="auto"/>
            <w:vAlign w:val="center"/>
          </w:tcPr>
          <w:p w14:paraId="6EBFAFE1" w14:textId="75AB358B" w:rsidR="004B5B9D" w:rsidRPr="00367574" w:rsidRDefault="004B5B9D" w:rsidP="00367574">
            <w:pPr>
              <w:ind w:firstLine="0"/>
              <w:jc w:val="center"/>
              <w:rPr>
                <w:rFonts w:cs="Times New Roman"/>
                <w:sz w:val="22"/>
              </w:rPr>
            </w:pPr>
            <w:r w:rsidRPr="00367574">
              <w:rPr>
                <w:rFonts w:cs="Times New Roman"/>
                <w:sz w:val="22"/>
              </w:rPr>
              <w:t>30,3</w:t>
            </w:r>
          </w:p>
        </w:tc>
        <w:tc>
          <w:tcPr>
            <w:tcW w:w="0" w:type="auto"/>
            <w:vAlign w:val="center"/>
          </w:tcPr>
          <w:p w14:paraId="710473F4" w14:textId="4432116D" w:rsidR="004B5B9D" w:rsidRPr="00367574" w:rsidRDefault="004B5B9D" w:rsidP="00367574">
            <w:pPr>
              <w:ind w:firstLine="0"/>
              <w:jc w:val="center"/>
              <w:rPr>
                <w:rFonts w:cs="Times New Roman"/>
                <w:sz w:val="22"/>
              </w:rPr>
            </w:pPr>
            <w:r w:rsidRPr="00367574">
              <w:rPr>
                <w:rFonts w:cs="Times New Roman"/>
                <w:sz w:val="22"/>
              </w:rPr>
              <w:t>39,6</w:t>
            </w:r>
          </w:p>
        </w:tc>
        <w:tc>
          <w:tcPr>
            <w:tcW w:w="0" w:type="auto"/>
            <w:vAlign w:val="center"/>
          </w:tcPr>
          <w:p w14:paraId="52E15645" w14:textId="4FD36D38" w:rsidR="004B5B9D" w:rsidRPr="00367574" w:rsidRDefault="004B5B9D" w:rsidP="00367574">
            <w:pPr>
              <w:ind w:firstLine="0"/>
              <w:jc w:val="center"/>
              <w:rPr>
                <w:rFonts w:cs="Times New Roman"/>
                <w:sz w:val="22"/>
              </w:rPr>
            </w:pPr>
            <w:r w:rsidRPr="00367574">
              <w:rPr>
                <w:rFonts w:cs="Times New Roman"/>
                <w:sz w:val="22"/>
              </w:rPr>
              <w:t>-5,9</w:t>
            </w:r>
          </w:p>
        </w:tc>
        <w:tc>
          <w:tcPr>
            <w:tcW w:w="0" w:type="auto"/>
            <w:vAlign w:val="center"/>
          </w:tcPr>
          <w:p w14:paraId="29B76E02" w14:textId="7D11E963" w:rsidR="004B5B9D" w:rsidRPr="00367574" w:rsidRDefault="004B5B9D" w:rsidP="00367574">
            <w:pPr>
              <w:ind w:firstLine="0"/>
              <w:jc w:val="center"/>
              <w:rPr>
                <w:rFonts w:cs="Times New Roman"/>
                <w:sz w:val="22"/>
              </w:rPr>
            </w:pPr>
            <w:r w:rsidRPr="00367574">
              <w:rPr>
                <w:rFonts w:cs="Times New Roman"/>
                <w:sz w:val="22"/>
              </w:rPr>
              <w:t>-16,3</w:t>
            </w:r>
          </w:p>
        </w:tc>
        <w:tc>
          <w:tcPr>
            <w:tcW w:w="0" w:type="auto"/>
            <w:vAlign w:val="center"/>
          </w:tcPr>
          <w:p w14:paraId="7D040D80" w14:textId="33337852" w:rsidR="004B5B9D" w:rsidRPr="00367574" w:rsidRDefault="004B5B9D" w:rsidP="00367574">
            <w:pPr>
              <w:ind w:firstLine="0"/>
              <w:jc w:val="center"/>
              <w:rPr>
                <w:rFonts w:cs="Times New Roman"/>
                <w:sz w:val="22"/>
              </w:rPr>
            </w:pPr>
            <w:r w:rsidRPr="00367574">
              <w:rPr>
                <w:rFonts w:cs="Times New Roman"/>
                <w:sz w:val="22"/>
              </w:rPr>
              <w:t>9,3</w:t>
            </w:r>
          </w:p>
        </w:tc>
        <w:tc>
          <w:tcPr>
            <w:tcW w:w="0" w:type="auto"/>
            <w:vAlign w:val="center"/>
          </w:tcPr>
          <w:p w14:paraId="562BFA93" w14:textId="589BB748" w:rsidR="004B5B9D" w:rsidRPr="00367574" w:rsidRDefault="004B5B9D" w:rsidP="00367574">
            <w:pPr>
              <w:ind w:firstLine="0"/>
              <w:jc w:val="center"/>
              <w:rPr>
                <w:rFonts w:cs="Times New Roman"/>
                <w:sz w:val="22"/>
              </w:rPr>
            </w:pPr>
            <w:r w:rsidRPr="00367574">
              <w:rPr>
                <w:rFonts w:cs="Times New Roman"/>
                <w:sz w:val="22"/>
              </w:rPr>
              <w:t>30,7</w:t>
            </w:r>
          </w:p>
        </w:tc>
      </w:tr>
      <w:tr w:rsidR="004B5B9D" w:rsidRPr="0050652A" w14:paraId="687E2E63" w14:textId="7038BDBB" w:rsidTr="00367574">
        <w:trPr>
          <w:trHeight w:val="921"/>
        </w:trPr>
        <w:tc>
          <w:tcPr>
            <w:tcW w:w="0" w:type="auto"/>
            <w:vAlign w:val="center"/>
          </w:tcPr>
          <w:p w14:paraId="68643CD2" w14:textId="07CBBDA1" w:rsidR="004B5B9D" w:rsidRPr="00367574" w:rsidRDefault="004B5B9D" w:rsidP="00367574">
            <w:pPr>
              <w:ind w:firstLine="0"/>
              <w:jc w:val="center"/>
              <w:rPr>
                <w:rFonts w:cs="Times New Roman"/>
                <w:sz w:val="22"/>
              </w:rPr>
            </w:pPr>
            <w:r w:rsidRPr="00367574">
              <w:rPr>
                <w:rFonts w:cs="Times New Roman"/>
                <w:sz w:val="22"/>
              </w:rPr>
              <w:t>Рентабельность производства, % (стр.6/(стр.2+стр.4+стр.5))×100%</w:t>
            </w:r>
          </w:p>
        </w:tc>
        <w:tc>
          <w:tcPr>
            <w:tcW w:w="0" w:type="auto"/>
            <w:vAlign w:val="center"/>
          </w:tcPr>
          <w:p w14:paraId="1D151285" w14:textId="2E3681FC" w:rsidR="004B5B9D" w:rsidRPr="00367574" w:rsidRDefault="004B5B9D" w:rsidP="00367574">
            <w:pPr>
              <w:ind w:firstLine="0"/>
              <w:jc w:val="center"/>
              <w:rPr>
                <w:rFonts w:cs="Times New Roman"/>
                <w:sz w:val="22"/>
              </w:rPr>
            </w:pPr>
            <w:r w:rsidRPr="00367574">
              <w:rPr>
                <w:rFonts w:cs="Times New Roman"/>
                <w:sz w:val="22"/>
              </w:rPr>
              <w:t>41,4</w:t>
            </w:r>
          </w:p>
        </w:tc>
        <w:tc>
          <w:tcPr>
            <w:tcW w:w="0" w:type="auto"/>
            <w:vAlign w:val="center"/>
          </w:tcPr>
          <w:p w14:paraId="4C742739" w14:textId="7C2578BC" w:rsidR="004B5B9D" w:rsidRPr="00367574" w:rsidRDefault="004B5B9D" w:rsidP="00367574">
            <w:pPr>
              <w:ind w:firstLine="0"/>
              <w:jc w:val="center"/>
              <w:rPr>
                <w:rFonts w:cs="Times New Roman"/>
                <w:sz w:val="22"/>
              </w:rPr>
            </w:pPr>
            <w:r w:rsidRPr="00367574">
              <w:rPr>
                <w:rFonts w:cs="Times New Roman"/>
                <w:sz w:val="22"/>
              </w:rPr>
              <w:t>33,3</w:t>
            </w:r>
          </w:p>
        </w:tc>
        <w:tc>
          <w:tcPr>
            <w:tcW w:w="0" w:type="auto"/>
            <w:vAlign w:val="center"/>
          </w:tcPr>
          <w:p w14:paraId="7E0D92ED" w14:textId="4495BC7B" w:rsidR="004B5B9D" w:rsidRPr="00367574" w:rsidRDefault="004B5B9D" w:rsidP="00367574">
            <w:pPr>
              <w:ind w:firstLine="0"/>
              <w:jc w:val="center"/>
              <w:rPr>
                <w:rFonts w:cs="Times New Roman"/>
                <w:sz w:val="22"/>
              </w:rPr>
            </w:pPr>
            <w:r w:rsidRPr="00367574">
              <w:rPr>
                <w:rFonts w:cs="Times New Roman"/>
                <w:sz w:val="22"/>
              </w:rPr>
              <w:t>52,7</w:t>
            </w:r>
          </w:p>
        </w:tc>
        <w:tc>
          <w:tcPr>
            <w:tcW w:w="0" w:type="auto"/>
            <w:vAlign w:val="center"/>
          </w:tcPr>
          <w:p w14:paraId="69CA9232" w14:textId="3F6CA203" w:rsidR="004B5B9D" w:rsidRPr="00367574" w:rsidRDefault="004B5B9D" w:rsidP="00367574">
            <w:pPr>
              <w:ind w:firstLine="0"/>
              <w:jc w:val="center"/>
              <w:rPr>
                <w:rFonts w:cs="Times New Roman"/>
                <w:sz w:val="22"/>
              </w:rPr>
            </w:pPr>
            <w:r w:rsidRPr="00367574">
              <w:rPr>
                <w:rFonts w:cs="Times New Roman"/>
                <w:sz w:val="22"/>
              </w:rPr>
              <w:t>-8,1</w:t>
            </w:r>
          </w:p>
        </w:tc>
        <w:tc>
          <w:tcPr>
            <w:tcW w:w="0" w:type="auto"/>
            <w:vAlign w:val="center"/>
          </w:tcPr>
          <w:p w14:paraId="1B576AFF" w14:textId="45901313" w:rsidR="004B5B9D" w:rsidRPr="00367574" w:rsidRDefault="004B5B9D" w:rsidP="00367574">
            <w:pPr>
              <w:ind w:firstLine="0"/>
              <w:jc w:val="center"/>
              <w:rPr>
                <w:rFonts w:cs="Times New Roman"/>
                <w:sz w:val="22"/>
              </w:rPr>
            </w:pPr>
            <w:r w:rsidRPr="00367574">
              <w:rPr>
                <w:rFonts w:cs="Times New Roman"/>
                <w:sz w:val="22"/>
              </w:rPr>
              <w:t>-19,6</w:t>
            </w:r>
          </w:p>
        </w:tc>
        <w:tc>
          <w:tcPr>
            <w:tcW w:w="0" w:type="auto"/>
            <w:vAlign w:val="center"/>
          </w:tcPr>
          <w:p w14:paraId="03B08285" w14:textId="43388C67" w:rsidR="004B5B9D" w:rsidRPr="00367574" w:rsidRDefault="004B5B9D" w:rsidP="00367574">
            <w:pPr>
              <w:ind w:firstLine="0"/>
              <w:jc w:val="center"/>
              <w:rPr>
                <w:rFonts w:cs="Times New Roman"/>
                <w:sz w:val="22"/>
              </w:rPr>
            </w:pPr>
            <w:r w:rsidRPr="00367574">
              <w:rPr>
                <w:rFonts w:cs="Times New Roman"/>
                <w:sz w:val="22"/>
              </w:rPr>
              <w:t>19,4</w:t>
            </w:r>
          </w:p>
        </w:tc>
        <w:tc>
          <w:tcPr>
            <w:tcW w:w="0" w:type="auto"/>
            <w:vAlign w:val="center"/>
          </w:tcPr>
          <w:p w14:paraId="4BD39117" w14:textId="6B6F36B7" w:rsidR="004B5B9D" w:rsidRPr="00367574" w:rsidRDefault="004B5B9D" w:rsidP="00367574">
            <w:pPr>
              <w:ind w:firstLine="0"/>
              <w:jc w:val="center"/>
              <w:rPr>
                <w:rFonts w:cs="Times New Roman"/>
                <w:sz w:val="22"/>
              </w:rPr>
            </w:pPr>
            <w:r w:rsidRPr="00367574">
              <w:rPr>
                <w:rFonts w:cs="Times New Roman"/>
                <w:sz w:val="22"/>
              </w:rPr>
              <w:t>58,2</w:t>
            </w:r>
          </w:p>
        </w:tc>
      </w:tr>
      <w:tr w:rsidR="004B5B9D" w:rsidRPr="0050652A" w14:paraId="1510963F" w14:textId="0E71F766" w:rsidTr="00367574">
        <w:trPr>
          <w:trHeight w:val="918"/>
        </w:trPr>
        <w:tc>
          <w:tcPr>
            <w:tcW w:w="0" w:type="auto"/>
            <w:vAlign w:val="center"/>
          </w:tcPr>
          <w:p w14:paraId="16675410" w14:textId="32EEE84B" w:rsidR="004B5B9D" w:rsidRPr="00367574" w:rsidRDefault="004B5B9D" w:rsidP="00367574">
            <w:pPr>
              <w:ind w:firstLine="0"/>
              <w:jc w:val="center"/>
              <w:rPr>
                <w:rFonts w:cs="Times New Roman"/>
                <w:sz w:val="22"/>
              </w:rPr>
            </w:pPr>
            <w:r w:rsidRPr="00367574">
              <w:rPr>
                <w:rFonts w:cs="Times New Roman"/>
                <w:sz w:val="22"/>
              </w:rPr>
              <w:t>Затраты на рубль выручки, (стр.2+стр.4+стр.5)/стр.1*100 коп.</w:t>
            </w:r>
          </w:p>
        </w:tc>
        <w:tc>
          <w:tcPr>
            <w:tcW w:w="0" w:type="auto"/>
            <w:vAlign w:val="center"/>
          </w:tcPr>
          <w:p w14:paraId="020B85F5" w14:textId="12526502" w:rsidR="004B5B9D" w:rsidRPr="00367574" w:rsidRDefault="004B5B9D" w:rsidP="00367574">
            <w:pPr>
              <w:ind w:firstLine="0"/>
              <w:jc w:val="center"/>
              <w:rPr>
                <w:rFonts w:cs="Times New Roman"/>
                <w:sz w:val="22"/>
              </w:rPr>
            </w:pPr>
            <w:r w:rsidRPr="00367574">
              <w:rPr>
                <w:rFonts w:cs="Times New Roman"/>
                <w:sz w:val="22"/>
              </w:rPr>
              <w:t>75,1</w:t>
            </w:r>
          </w:p>
        </w:tc>
        <w:tc>
          <w:tcPr>
            <w:tcW w:w="0" w:type="auto"/>
            <w:vAlign w:val="center"/>
          </w:tcPr>
          <w:p w14:paraId="0F1EACCC" w14:textId="7DF9B672" w:rsidR="004B5B9D" w:rsidRPr="00367574" w:rsidRDefault="004B5B9D" w:rsidP="00367574">
            <w:pPr>
              <w:ind w:firstLine="0"/>
              <w:jc w:val="center"/>
              <w:rPr>
                <w:rFonts w:cs="Times New Roman"/>
                <w:sz w:val="22"/>
              </w:rPr>
            </w:pPr>
            <w:r w:rsidRPr="00367574">
              <w:rPr>
                <w:rFonts w:cs="Times New Roman"/>
                <w:sz w:val="22"/>
              </w:rPr>
              <w:t>80,5</w:t>
            </w:r>
          </w:p>
        </w:tc>
        <w:tc>
          <w:tcPr>
            <w:tcW w:w="0" w:type="auto"/>
            <w:vAlign w:val="center"/>
          </w:tcPr>
          <w:p w14:paraId="3F3B93E2" w14:textId="6FD92082" w:rsidR="004B5B9D" w:rsidRPr="00367574" w:rsidRDefault="004B5B9D" w:rsidP="00367574">
            <w:pPr>
              <w:ind w:firstLine="0"/>
              <w:jc w:val="center"/>
              <w:rPr>
                <w:rFonts w:cs="Times New Roman"/>
                <w:sz w:val="22"/>
              </w:rPr>
            </w:pPr>
            <w:r w:rsidRPr="00367574">
              <w:rPr>
                <w:rFonts w:cs="Times New Roman"/>
                <w:sz w:val="22"/>
              </w:rPr>
              <w:t>61,2</w:t>
            </w:r>
          </w:p>
        </w:tc>
        <w:tc>
          <w:tcPr>
            <w:tcW w:w="0" w:type="auto"/>
            <w:vAlign w:val="center"/>
          </w:tcPr>
          <w:p w14:paraId="6BA50D8E" w14:textId="77C1070C" w:rsidR="004B5B9D" w:rsidRPr="00367574" w:rsidRDefault="004B5B9D" w:rsidP="00367574">
            <w:pPr>
              <w:ind w:firstLine="0"/>
              <w:jc w:val="center"/>
              <w:rPr>
                <w:rFonts w:cs="Times New Roman"/>
                <w:sz w:val="22"/>
              </w:rPr>
            </w:pPr>
            <w:r w:rsidRPr="00367574">
              <w:rPr>
                <w:rFonts w:cs="Times New Roman"/>
                <w:sz w:val="22"/>
              </w:rPr>
              <w:t>5,4</w:t>
            </w:r>
          </w:p>
        </w:tc>
        <w:tc>
          <w:tcPr>
            <w:tcW w:w="0" w:type="auto"/>
            <w:vAlign w:val="center"/>
          </w:tcPr>
          <w:p w14:paraId="3605F33A" w14:textId="43383FE2" w:rsidR="004B5B9D" w:rsidRPr="00367574" w:rsidRDefault="004B5B9D" w:rsidP="00367574">
            <w:pPr>
              <w:ind w:firstLine="0"/>
              <w:jc w:val="center"/>
              <w:rPr>
                <w:rFonts w:cs="Times New Roman"/>
                <w:sz w:val="22"/>
              </w:rPr>
            </w:pPr>
            <w:r w:rsidRPr="00367574">
              <w:rPr>
                <w:rFonts w:cs="Times New Roman"/>
                <w:sz w:val="22"/>
              </w:rPr>
              <w:t>7,2</w:t>
            </w:r>
          </w:p>
        </w:tc>
        <w:tc>
          <w:tcPr>
            <w:tcW w:w="0" w:type="auto"/>
            <w:vAlign w:val="center"/>
          </w:tcPr>
          <w:p w14:paraId="1D50CE9D" w14:textId="5FF7A9ED" w:rsidR="004B5B9D" w:rsidRPr="00367574" w:rsidRDefault="004B5B9D" w:rsidP="00367574">
            <w:pPr>
              <w:ind w:firstLine="0"/>
              <w:jc w:val="center"/>
              <w:rPr>
                <w:rFonts w:cs="Times New Roman"/>
                <w:sz w:val="22"/>
              </w:rPr>
            </w:pPr>
            <w:r w:rsidRPr="00367574">
              <w:rPr>
                <w:rFonts w:cs="Times New Roman"/>
                <w:sz w:val="22"/>
              </w:rPr>
              <w:t>-19,3</w:t>
            </w:r>
          </w:p>
        </w:tc>
        <w:tc>
          <w:tcPr>
            <w:tcW w:w="0" w:type="auto"/>
            <w:vAlign w:val="center"/>
          </w:tcPr>
          <w:p w14:paraId="452CC7F1" w14:textId="3B3EC75C" w:rsidR="004B5B9D" w:rsidRPr="00367574" w:rsidRDefault="004B5B9D" w:rsidP="00367574">
            <w:pPr>
              <w:ind w:firstLine="0"/>
              <w:jc w:val="center"/>
              <w:rPr>
                <w:rFonts w:cs="Times New Roman"/>
                <w:sz w:val="22"/>
              </w:rPr>
            </w:pPr>
            <w:r w:rsidRPr="00367574">
              <w:rPr>
                <w:rFonts w:cs="Times New Roman"/>
                <w:sz w:val="22"/>
              </w:rPr>
              <w:t>-24,0</w:t>
            </w:r>
          </w:p>
        </w:tc>
      </w:tr>
    </w:tbl>
    <w:p w14:paraId="1D337855" w14:textId="77777777" w:rsidR="0050652A" w:rsidRDefault="0050652A" w:rsidP="0050652A"/>
    <w:p w14:paraId="4F50FEC3" w14:textId="2EDA0F75" w:rsidR="001C00A0" w:rsidRPr="001C00A0" w:rsidRDefault="001C00A0" w:rsidP="001C00A0">
      <w:r>
        <w:t>С</w:t>
      </w:r>
      <w:r w:rsidRPr="001C00A0">
        <w:t>огласно таблице </w:t>
      </w:r>
      <w:r w:rsidR="004B3092">
        <w:t>4</w:t>
      </w:r>
      <w:r w:rsidRPr="001C00A0">
        <w:t>, за анализируемый период наблюдаются значительные положительные изменения в показателях эффективности деятельности. Производительность труда возросла с 7 152 тыс. руб. в 2021 году до 11 219 тыс. руб. в 2023 году, что соответствует приросту на 21,8 % в 2022 году и на 28,8 % в 2023 году по сравнению с предыдущими периодами.</w:t>
      </w:r>
    </w:p>
    <w:p w14:paraId="714A6C15" w14:textId="77777777" w:rsidR="001C00A0" w:rsidRPr="001C00A0" w:rsidRDefault="001C00A0" w:rsidP="001C00A0">
      <w:r w:rsidRPr="001C00A0">
        <w:t xml:space="preserve">Фондоотдача, рассчитываемая как отношение процентных доходов к основным средствам и материальным запасам, улучшилась с 4,00 в 2021 году до 5,44 в 2023 году (рост на 16,0 % в период 2021–2022 и на 17,2 % в период 2022–2023), что свидетельствует о более эффективном использовании основных средств. Оборачиваемость активов также выросла: </w:t>
      </w:r>
      <w:r w:rsidRPr="001C00A0">
        <w:lastRenderedPageBreak/>
        <w:t>с 0,059 раз в 2021 году до 0,076 раз в 2023 году (с увеличением на 11,9 % и 15,2 % в последовательные периоды), что указывает на лучшее использование оборотных активов для генерации выручки.</w:t>
      </w:r>
    </w:p>
    <w:p w14:paraId="4F215B63" w14:textId="77777777" w:rsidR="001C00A0" w:rsidRPr="001C00A0" w:rsidRDefault="001C00A0" w:rsidP="001C00A0">
      <w:r w:rsidRPr="001C00A0">
        <w:t>Динамика затрат на рубль выручки демонстрирует неоднозначную картину. Сначала затраты увеличились с 75,1 коп. в 2021 году до 80,5 коп. в 2022 году (рост на 7,2 %), а затем в 2023 году произошло значительное снижение до 61,2 коп. (уменьшение на 24,0 % по сравнению с 2022 годом). Что касается рентабельности продаж, то в 2022 году она снизилась до 30,3 %, но затем в 2023 году восстановилась и достигла 39,6 %, что свидетельствует о возобновлении прибыльности операционной деятельности</w:t>
      </w:r>
    </w:p>
    <w:p w14:paraId="06F4C190" w14:textId="116DFC4F" w:rsidR="005F7535" w:rsidRPr="005F7535" w:rsidRDefault="005F7535" w:rsidP="005F7535">
      <w:r w:rsidRPr="005F7535">
        <w:t xml:space="preserve">Среди множества игроков российского банковского сектора выделяются ведущие банки: Сбербанк (лидер по чистой прибыли в 2023 году — 1,49 трлн руб. по РСБУ), Альфа-Банк (118 млрд руб. чистой прибыли в 2023 году), </w:t>
      </w:r>
      <w:r w:rsidR="001702DE">
        <w:t>Россельхозбанк</w:t>
      </w:r>
      <w:r w:rsidRPr="005F7535">
        <w:t xml:space="preserve"> (кредитный портфель АПК на начало 2024 года — 2,14 трлн руб.), а также </w:t>
      </w:r>
      <w:proofErr w:type="spellStart"/>
      <w:r w:rsidRPr="005F7535">
        <w:t>Росгосстрахбанк</w:t>
      </w:r>
      <w:proofErr w:type="spellEnd"/>
      <w:r w:rsidRPr="005F7535">
        <w:t>, ВТБ, Райффайзенбанк, Промсвязьбанк, Газпромбанк и другие.</w:t>
      </w:r>
    </w:p>
    <w:p w14:paraId="4FD81D0A" w14:textId="6EA7E642" w:rsidR="005F7535" w:rsidRPr="005F7535" w:rsidRDefault="005F7535" w:rsidP="005F7535">
      <w:pPr>
        <w:rPr>
          <w:iCs/>
        </w:rPr>
      </w:pPr>
      <w:r w:rsidRPr="005F7535">
        <w:t>Между банками РФ сохраняется высокая конкуренция. Лидерство удерживает Сбербанк, демонстрирующий рекордные финансовые результаты. Альфа-Банк укреп</w:t>
      </w:r>
      <w:r w:rsidR="00BE7EA2">
        <w:t>и</w:t>
      </w:r>
      <w:r w:rsidRPr="005F7535">
        <w:t xml:space="preserve">л позиции, увеличив активы на 45% в 2023 году. </w:t>
      </w:r>
      <w:r w:rsidR="001702DE">
        <w:t>Россельхозбанк</w:t>
      </w:r>
      <w:r w:rsidRPr="005F7535">
        <w:t xml:space="preserve"> подтвердил роль ключевого игрока в финансировании АПК. В категорию «другие» входят банки с небольшой долей рынка, такие как Бинбанк (2,34% в 20</w:t>
      </w:r>
      <w:r>
        <w:t>23</w:t>
      </w:r>
      <w:r w:rsidRPr="005F7535">
        <w:t xml:space="preserve"> г.) и Русский Стандарт.</w:t>
      </w:r>
      <w:r w:rsidR="008D1E91">
        <w:t xml:space="preserve"> </w:t>
      </w:r>
      <w:r w:rsidRPr="005F7535">
        <w:rPr>
          <w:iCs/>
        </w:rPr>
        <w:t>Основные показатели ликвидности</w:t>
      </w:r>
      <w:r w:rsidR="001702DE">
        <w:rPr>
          <w:iCs/>
        </w:rPr>
        <w:t xml:space="preserve"> АО </w:t>
      </w:r>
      <w:r w:rsidRPr="005F7535">
        <w:rPr>
          <w:iCs/>
        </w:rPr>
        <w:t>«</w:t>
      </w:r>
      <w:r w:rsidR="001702DE">
        <w:rPr>
          <w:iCs/>
        </w:rPr>
        <w:t>Россельхозбанк</w:t>
      </w:r>
      <w:r w:rsidRPr="005F7535">
        <w:rPr>
          <w:iCs/>
        </w:rPr>
        <w:t xml:space="preserve">» представлены в таблице </w:t>
      </w:r>
      <w:r w:rsidR="004B3092">
        <w:rPr>
          <w:iCs/>
        </w:rPr>
        <w:t>5</w:t>
      </w:r>
      <w:r w:rsidRPr="005F7535">
        <w:rPr>
          <w:iCs/>
        </w:rPr>
        <w:t>.</w:t>
      </w:r>
    </w:p>
    <w:p w14:paraId="71A30DA0" w14:textId="48DE2075" w:rsidR="005F7535" w:rsidRPr="005F7535" w:rsidRDefault="005F7535" w:rsidP="00367574">
      <w:pPr>
        <w:ind w:firstLine="0"/>
      </w:pPr>
      <w:r w:rsidRPr="005F7535">
        <w:t xml:space="preserve">Таблица </w:t>
      </w:r>
      <w:r w:rsidR="004B3092">
        <w:t>5</w:t>
      </w:r>
      <w:r w:rsidRPr="005F7535">
        <w:t xml:space="preserve"> - Показатели ликвидности</w:t>
      </w:r>
      <w:r w:rsidR="001702DE">
        <w:t xml:space="preserve"> АО </w:t>
      </w:r>
      <w:r w:rsidRPr="005F7535">
        <w:t>«</w:t>
      </w:r>
      <w:r w:rsidR="001702DE">
        <w:t>Россельхозбанк</w:t>
      </w:r>
      <w:r w:rsidRPr="005F7535">
        <w:t>» за период с 20</w:t>
      </w:r>
      <w:r>
        <w:t>21</w:t>
      </w:r>
      <w:r w:rsidRPr="005F7535">
        <w:t>- 20</w:t>
      </w:r>
      <w:r>
        <w:t>33</w:t>
      </w:r>
      <w:r w:rsidRPr="005F7535">
        <w:t xml:space="preserve"> гг.</w:t>
      </w:r>
    </w:p>
    <w:p w14:paraId="6E0EFBA0" w14:textId="77777777" w:rsidR="005F7535" w:rsidRPr="005F7535" w:rsidRDefault="005F7535" w:rsidP="00367574">
      <w:pPr>
        <w:ind w:firstLine="0"/>
      </w:pP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5280"/>
        <w:gridCol w:w="1797"/>
        <w:gridCol w:w="755"/>
        <w:gridCol w:w="755"/>
        <w:gridCol w:w="755"/>
      </w:tblGrid>
      <w:tr w:rsidR="005F7535" w14:paraId="07244CE6" w14:textId="77777777" w:rsidTr="00367574">
        <w:trPr>
          <w:trHeight w:val="277"/>
        </w:trPr>
        <w:tc>
          <w:tcPr>
            <w:tcW w:w="2825" w:type="pct"/>
            <w:vMerge w:val="restart"/>
            <w:vAlign w:val="center"/>
          </w:tcPr>
          <w:p w14:paraId="49D02126" w14:textId="77777777" w:rsidR="005F7535" w:rsidRPr="00EC466F" w:rsidRDefault="005F7535" w:rsidP="00367574">
            <w:pPr>
              <w:ind w:firstLine="0"/>
              <w:jc w:val="center"/>
              <w:rPr>
                <w:sz w:val="22"/>
                <w:lang w:val="ru-RU"/>
              </w:rPr>
            </w:pPr>
          </w:p>
          <w:p w14:paraId="50948725" w14:textId="77777777" w:rsidR="005F7535" w:rsidRPr="00367574" w:rsidRDefault="005F7535" w:rsidP="00367574">
            <w:pPr>
              <w:ind w:firstLine="0"/>
              <w:jc w:val="center"/>
              <w:rPr>
                <w:sz w:val="22"/>
              </w:rPr>
            </w:pPr>
            <w:proofErr w:type="spellStart"/>
            <w:r w:rsidRPr="00367574">
              <w:rPr>
                <w:sz w:val="22"/>
              </w:rPr>
              <w:t>Название</w:t>
            </w:r>
            <w:proofErr w:type="spellEnd"/>
            <w:r w:rsidRPr="00367574">
              <w:rPr>
                <w:spacing w:val="-7"/>
                <w:sz w:val="22"/>
              </w:rPr>
              <w:t xml:space="preserve"> </w:t>
            </w:r>
            <w:proofErr w:type="spellStart"/>
            <w:r w:rsidRPr="00367574">
              <w:rPr>
                <w:spacing w:val="-2"/>
                <w:sz w:val="22"/>
              </w:rPr>
              <w:t>норматива</w:t>
            </w:r>
            <w:proofErr w:type="spellEnd"/>
          </w:p>
        </w:tc>
        <w:tc>
          <w:tcPr>
            <w:tcW w:w="962" w:type="pct"/>
            <w:vMerge w:val="restart"/>
            <w:vAlign w:val="center"/>
          </w:tcPr>
          <w:p w14:paraId="6D117633" w14:textId="77777777" w:rsidR="005F7535" w:rsidRPr="00367574" w:rsidRDefault="005F7535" w:rsidP="00367574">
            <w:pPr>
              <w:ind w:firstLine="0"/>
              <w:jc w:val="center"/>
              <w:rPr>
                <w:sz w:val="22"/>
              </w:rPr>
            </w:pPr>
          </w:p>
          <w:p w14:paraId="51F0619C" w14:textId="77777777" w:rsidR="005F7535" w:rsidRPr="00367574" w:rsidRDefault="005F7535" w:rsidP="00367574">
            <w:pPr>
              <w:ind w:firstLine="0"/>
              <w:jc w:val="center"/>
              <w:rPr>
                <w:sz w:val="22"/>
              </w:rPr>
            </w:pPr>
            <w:proofErr w:type="spellStart"/>
            <w:r w:rsidRPr="00367574">
              <w:rPr>
                <w:sz w:val="22"/>
              </w:rPr>
              <w:t>Допустимое</w:t>
            </w:r>
            <w:proofErr w:type="spellEnd"/>
            <w:r w:rsidRPr="00367574">
              <w:rPr>
                <w:spacing w:val="-8"/>
                <w:sz w:val="22"/>
              </w:rPr>
              <w:t xml:space="preserve"> </w:t>
            </w:r>
            <w:proofErr w:type="spellStart"/>
            <w:r w:rsidRPr="00367574">
              <w:rPr>
                <w:spacing w:val="-2"/>
                <w:sz w:val="22"/>
              </w:rPr>
              <w:t>значение</w:t>
            </w:r>
            <w:proofErr w:type="spellEnd"/>
          </w:p>
        </w:tc>
        <w:tc>
          <w:tcPr>
            <w:tcW w:w="1212" w:type="pct"/>
            <w:gridSpan w:val="3"/>
            <w:tcBorders>
              <w:right w:val="single" w:sz="4" w:space="0" w:color="000000"/>
            </w:tcBorders>
            <w:vAlign w:val="center"/>
          </w:tcPr>
          <w:p w14:paraId="0DDD8AD9" w14:textId="77777777" w:rsidR="005F7535" w:rsidRPr="00367574" w:rsidRDefault="005F7535" w:rsidP="00367574">
            <w:pPr>
              <w:ind w:firstLine="0"/>
              <w:jc w:val="center"/>
              <w:rPr>
                <w:sz w:val="22"/>
              </w:rPr>
            </w:pPr>
            <w:proofErr w:type="spellStart"/>
            <w:r w:rsidRPr="00367574">
              <w:rPr>
                <w:spacing w:val="-2"/>
                <w:sz w:val="22"/>
              </w:rPr>
              <w:t>Период</w:t>
            </w:r>
            <w:proofErr w:type="spellEnd"/>
          </w:p>
        </w:tc>
      </w:tr>
      <w:tr w:rsidR="005F7535" w14:paraId="3748AE50" w14:textId="77777777" w:rsidTr="00367574">
        <w:trPr>
          <w:trHeight w:val="493"/>
        </w:trPr>
        <w:tc>
          <w:tcPr>
            <w:tcW w:w="2825" w:type="pct"/>
            <w:vMerge/>
            <w:tcBorders>
              <w:top w:val="nil"/>
            </w:tcBorders>
            <w:vAlign w:val="center"/>
          </w:tcPr>
          <w:p w14:paraId="16A6D186" w14:textId="77777777" w:rsidR="005F7535" w:rsidRPr="00367574" w:rsidRDefault="005F7535" w:rsidP="00367574">
            <w:pPr>
              <w:ind w:firstLine="0"/>
              <w:jc w:val="center"/>
              <w:rPr>
                <w:rFonts w:cs="Times New Roman"/>
                <w:sz w:val="22"/>
              </w:rPr>
            </w:pPr>
          </w:p>
        </w:tc>
        <w:tc>
          <w:tcPr>
            <w:tcW w:w="962" w:type="pct"/>
            <w:vMerge/>
            <w:tcBorders>
              <w:top w:val="nil"/>
            </w:tcBorders>
            <w:vAlign w:val="center"/>
          </w:tcPr>
          <w:p w14:paraId="18C0BD7A" w14:textId="77777777" w:rsidR="005F7535" w:rsidRPr="00367574" w:rsidRDefault="005F7535" w:rsidP="00367574">
            <w:pPr>
              <w:ind w:firstLine="0"/>
              <w:jc w:val="center"/>
              <w:rPr>
                <w:rFonts w:cs="Times New Roman"/>
                <w:sz w:val="22"/>
              </w:rPr>
            </w:pPr>
          </w:p>
        </w:tc>
        <w:tc>
          <w:tcPr>
            <w:tcW w:w="404" w:type="pct"/>
            <w:vAlign w:val="center"/>
          </w:tcPr>
          <w:p w14:paraId="3531A2D9" w14:textId="1754EA73" w:rsidR="005F7535" w:rsidRPr="00367574" w:rsidRDefault="005F7535" w:rsidP="00367574">
            <w:pPr>
              <w:ind w:firstLine="0"/>
              <w:jc w:val="center"/>
              <w:rPr>
                <w:sz w:val="22"/>
              </w:rPr>
            </w:pPr>
            <w:r w:rsidRPr="00367574">
              <w:rPr>
                <w:sz w:val="22"/>
              </w:rPr>
              <w:t xml:space="preserve">2021 </w:t>
            </w:r>
            <w:r w:rsidRPr="00367574">
              <w:rPr>
                <w:spacing w:val="-5"/>
                <w:sz w:val="22"/>
              </w:rPr>
              <w:t>г.</w:t>
            </w:r>
          </w:p>
        </w:tc>
        <w:tc>
          <w:tcPr>
            <w:tcW w:w="404" w:type="pct"/>
            <w:vAlign w:val="center"/>
          </w:tcPr>
          <w:p w14:paraId="4C413B25" w14:textId="1A762B59" w:rsidR="005F7535" w:rsidRPr="00367574" w:rsidRDefault="005F7535" w:rsidP="00367574">
            <w:pPr>
              <w:ind w:firstLine="0"/>
              <w:jc w:val="center"/>
              <w:rPr>
                <w:sz w:val="22"/>
              </w:rPr>
            </w:pPr>
            <w:r w:rsidRPr="00367574">
              <w:rPr>
                <w:sz w:val="22"/>
              </w:rPr>
              <w:t xml:space="preserve">2022 </w:t>
            </w:r>
            <w:r w:rsidRPr="00367574">
              <w:rPr>
                <w:spacing w:val="-5"/>
                <w:sz w:val="22"/>
              </w:rPr>
              <w:t>г.</w:t>
            </w:r>
          </w:p>
        </w:tc>
        <w:tc>
          <w:tcPr>
            <w:tcW w:w="404" w:type="pct"/>
            <w:vAlign w:val="center"/>
          </w:tcPr>
          <w:p w14:paraId="7D86CBE3" w14:textId="091DC727" w:rsidR="005F7535" w:rsidRPr="00367574" w:rsidRDefault="005F7535" w:rsidP="00367574">
            <w:pPr>
              <w:ind w:firstLine="0"/>
              <w:jc w:val="center"/>
              <w:rPr>
                <w:sz w:val="22"/>
              </w:rPr>
            </w:pPr>
            <w:r w:rsidRPr="00367574">
              <w:rPr>
                <w:sz w:val="22"/>
              </w:rPr>
              <w:t xml:space="preserve">2023 </w:t>
            </w:r>
            <w:r w:rsidRPr="00367574">
              <w:rPr>
                <w:spacing w:val="-5"/>
                <w:sz w:val="22"/>
              </w:rPr>
              <w:t>г.</w:t>
            </w:r>
          </w:p>
        </w:tc>
      </w:tr>
      <w:tr w:rsidR="00327DA4" w14:paraId="2E0B4E26" w14:textId="77777777" w:rsidTr="00367574">
        <w:trPr>
          <w:trHeight w:val="301"/>
        </w:trPr>
        <w:tc>
          <w:tcPr>
            <w:tcW w:w="2825" w:type="pct"/>
            <w:vAlign w:val="center"/>
          </w:tcPr>
          <w:p w14:paraId="7A540DCC" w14:textId="39B3869B" w:rsidR="00327DA4" w:rsidRPr="00EC466F" w:rsidRDefault="00327DA4" w:rsidP="00367574">
            <w:pPr>
              <w:ind w:firstLine="0"/>
              <w:jc w:val="center"/>
              <w:rPr>
                <w:sz w:val="22"/>
                <w:lang w:val="ru-RU"/>
              </w:rPr>
            </w:pPr>
            <w:r w:rsidRPr="00EC466F">
              <w:rPr>
                <w:sz w:val="22"/>
                <w:lang w:val="ru-RU"/>
              </w:rPr>
              <w:t>Достаточность капитала (Н20.0, Н20.1, Н20.2)</w:t>
            </w:r>
          </w:p>
        </w:tc>
        <w:tc>
          <w:tcPr>
            <w:tcW w:w="962" w:type="pct"/>
            <w:vAlign w:val="center"/>
          </w:tcPr>
          <w:p w14:paraId="05A24A0B" w14:textId="22B1ECDE" w:rsidR="00327DA4" w:rsidRPr="00367574" w:rsidRDefault="00327DA4" w:rsidP="00367574">
            <w:pPr>
              <w:ind w:firstLine="0"/>
              <w:jc w:val="center"/>
              <w:rPr>
                <w:sz w:val="22"/>
              </w:rPr>
            </w:pPr>
            <w:r w:rsidRPr="00367574">
              <w:rPr>
                <w:sz w:val="22"/>
              </w:rPr>
              <w:t>Min 10%</w:t>
            </w:r>
          </w:p>
        </w:tc>
        <w:tc>
          <w:tcPr>
            <w:tcW w:w="404" w:type="pct"/>
            <w:vAlign w:val="center"/>
          </w:tcPr>
          <w:p w14:paraId="3DFF3015" w14:textId="77CBC761" w:rsidR="00327DA4" w:rsidRPr="00367574" w:rsidRDefault="00327DA4" w:rsidP="00367574">
            <w:pPr>
              <w:ind w:firstLine="0"/>
              <w:jc w:val="center"/>
              <w:rPr>
                <w:sz w:val="22"/>
              </w:rPr>
            </w:pPr>
            <w:r w:rsidRPr="00367574">
              <w:rPr>
                <w:sz w:val="22"/>
              </w:rPr>
              <w:t>17,5%</w:t>
            </w:r>
          </w:p>
        </w:tc>
        <w:tc>
          <w:tcPr>
            <w:tcW w:w="404" w:type="pct"/>
            <w:vAlign w:val="center"/>
          </w:tcPr>
          <w:p w14:paraId="01E4764A" w14:textId="02DAB630" w:rsidR="00327DA4" w:rsidRPr="00367574" w:rsidRDefault="00327DA4" w:rsidP="00367574">
            <w:pPr>
              <w:ind w:firstLine="0"/>
              <w:jc w:val="center"/>
              <w:rPr>
                <w:sz w:val="22"/>
              </w:rPr>
            </w:pPr>
            <w:r w:rsidRPr="00367574">
              <w:rPr>
                <w:sz w:val="22"/>
              </w:rPr>
              <w:t>~17%</w:t>
            </w:r>
          </w:p>
        </w:tc>
        <w:tc>
          <w:tcPr>
            <w:tcW w:w="404" w:type="pct"/>
            <w:vAlign w:val="center"/>
          </w:tcPr>
          <w:p w14:paraId="349AB47F" w14:textId="00142FC7" w:rsidR="00327DA4" w:rsidRPr="00367574" w:rsidRDefault="00327DA4" w:rsidP="00367574">
            <w:pPr>
              <w:ind w:firstLine="0"/>
              <w:jc w:val="center"/>
              <w:rPr>
                <w:sz w:val="22"/>
              </w:rPr>
            </w:pPr>
            <w:r w:rsidRPr="00367574">
              <w:rPr>
                <w:sz w:val="22"/>
              </w:rPr>
              <w:t>~17%</w:t>
            </w:r>
          </w:p>
        </w:tc>
      </w:tr>
      <w:tr w:rsidR="00327DA4" w14:paraId="5F930734" w14:textId="77777777" w:rsidTr="00367574">
        <w:trPr>
          <w:trHeight w:val="275"/>
        </w:trPr>
        <w:tc>
          <w:tcPr>
            <w:tcW w:w="2825" w:type="pct"/>
            <w:vAlign w:val="center"/>
          </w:tcPr>
          <w:p w14:paraId="02C1C267" w14:textId="4DE48B93" w:rsidR="00327DA4" w:rsidRPr="00367574" w:rsidRDefault="00327DA4" w:rsidP="00367574">
            <w:pPr>
              <w:ind w:firstLine="0"/>
              <w:jc w:val="center"/>
              <w:rPr>
                <w:sz w:val="22"/>
              </w:rPr>
            </w:pPr>
            <w:proofErr w:type="spellStart"/>
            <w:r w:rsidRPr="00367574">
              <w:rPr>
                <w:sz w:val="22"/>
              </w:rPr>
              <w:t>Мгновенная</w:t>
            </w:r>
            <w:proofErr w:type="spellEnd"/>
            <w:r w:rsidRPr="00367574">
              <w:rPr>
                <w:sz w:val="22"/>
              </w:rPr>
              <w:t xml:space="preserve"> </w:t>
            </w:r>
            <w:proofErr w:type="spellStart"/>
            <w:r w:rsidRPr="00367574">
              <w:rPr>
                <w:sz w:val="22"/>
              </w:rPr>
              <w:t>ликвидность</w:t>
            </w:r>
            <w:proofErr w:type="spellEnd"/>
            <w:r w:rsidRPr="00367574">
              <w:rPr>
                <w:sz w:val="22"/>
              </w:rPr>
              <w:t xml:space="preserve"> (Н2)</w:t>
            </w:r>
          </w:p>
        </w:tc>
        <w:tc>
          <w:tcPr>
            <w:tcW w:w="962" w:type="pct"/>
            <w:vAlign w:val="center"/>
          </w:tcPr>
          <w:p w14:paraId="5E4B9E8A" w14:textId="3EFB1C62" w:rsidR="00327DA4" w:rsidRPr="00367574" w:rsidRDefault="00327DA4" w:rsidP="00367574">
            <w:pPr>
              <w:ind w:firstLine="0"/>
              <w:jc w:val="center"/>
              <w:rPr>
                <w:sz w:val="22"/>
              </w:rPr>
            </w:pPr>
            <w:r w:rsidRPr="00367574">
              <w:rPr>
                <w:sz w:val="22"/>
              </w:rPr>
              <w:t>Min 15%</w:t>
            </w:r>
          </w:p>
        </w:tc>
        <w:tc>
          <w:tcPr>
            <w:tcW w:w="404" w:type="pct"/>
            <w:vAlign w:val="center"/>
          </w:tcPr>
          <w:p w14:paraId="160E0C06" w14:textId="2179983F" w:rsidR="00327DA4" w:rsidRPr="00367574" w:rsidRDefault="00327DA4" w:rsidP="00367574">
            <w:pPr>
              <w:ind w:firstLine="0"/>
              <w:jc w:val="center"/>
              <w:rPr>
                <w:sz w:val="22"/>
              </w:rPr>
            </w:pPr>
            <w:r w:rsidRPr="00367574">
              <w:rPr>
                <w:sz w:val="22"/>
              </w:rPr>
              <w:t>171,4%</w:t>
            </w:r>
          </w:p>
        </w:tc>
        <w:tc>
          <w:tcPr>
            <w:tcW w:w="404" w:type="pct"/>
            <w:vAlign w:val="center"/>
          </w:tcPr>
          <w:p w14:paraId="33EFFE46" w14:textId="1B8BEF5C" w:rsidR="00327DA4" w:rsidRPr="00367574" w:rsidRDefault="00327DA4" w:rsidP="00367574">
            <w:pPr>
              <w:ind w:firstLine="0"/>
              <w:jc w:val="center"/>
              <w:rPr>
                <w:sz w:val="22"/>
              </w:rPr>
            </w:pPr>
            <w:r w:rsidRPr="00367574">
              <w:rPr>
                <w:sz w:val="22"/>
              </w:rPr>
              <w:t>180,9%</w:t>
            </w:r>
          </w:p>
        </w:tc>
        <w:tc>
          <w:tcPr>
            <w:tcW w:w="404" w:type="pct"/>
            <w:vAlign w:val="center"/>
          </w:tcPr>
          <w:p w14:paraId="18FA90D5" w14:textId="47B2CD8C" w:rsidR="00327DA4" w:rsidRPr="00367574" w:rsidRDefault="00327DA4" w:rsidP="00367574">
            <w:pPr>
              <w:ind w:firstLine="0"/>
              <w:jc w:val="center"/>
              <w:rPr>
                <w:sz w:val="22"/>
              </w:rPr>
            </w:pPr>
            <w:r w:rsidRPr="00367574">
              <w:rPr>
                <w:sz w:val="22"/>
              </w:rPr>
              <w:t>152,9%</w:t>
            </w:r>
          </w:p>
        </w:tc>
      </w:tr>
      <w:tr w:rsidR="00327DA4" w14:paraId="405D3DD5" w14:textId="77777777" w:rsidTr="00367574">
        <w:trPr>
          <w:trHeight w:val="275"/>
        </w:trPr>
        <w:tc>
          <w:tcPr>
            <w:tcW w:w="2825" w:type="pct"/>
            <w:vAlign w:val="center"/>
          </w:tcPr>
          <w:p w14:paraId="26884F34" w14:textId="4708744C" w:rsidR="00327DA4" w:rsidRPr="00367574" w:rsidRDefault="00327DA4" w:rsidP="00367574">
            <w:pPr>
              <w:ind w:firstLine="0"/>
              <w:jc w:val="center"/>
              <w:rPr>
                <w:sz w:val="22"/>
              </w:rPr>
            </w:pPr>
            <w:proofErr w:type="spellStart"/>
            <w:r w:rsidRPr="00367574">
              <w:rPr>
                <w:sz w:val="22"/>
              </w:rPr>
              <w:t>Текущая</w:t>
            </w:r>
            <w:proofErr w:type="spellEnd"/>
            <w:r w:rsidRPr="00367574">
              <w:rPr>
                <w:sz w:val="22"/>
              </w:rPr>
              <w:t xml:space="preserve"> </w:t>
            </w:r>
            <w:proofErr w:type="spellStart"/>
            <w:r w:rsidRPr="00367574">
              <w:rPr>
                <w:sz w:val="22"/>
              </w:rPr>
              <w:t>ликвидность</w:t>
            </w:r>
            <w:proofErr w:type="spellEnd"/>
            <w:r w:rsidRPr="00367574">
              <w:rPr>
                <w:sz w:val="22"/>
              </w:rPr>
              <w:t xml:space="preserve"> (Н3)</w:t>
            </w:r>
          </w:p>
        </w:tc>
        <w:tc>
          <w:tcPr>
            <w:tcW w:w="962" w:type="pct"/>
            <w:vAlign w:val="center"/>
          </w:tcPr>
          <w:p w14:paraId="5653344A" w14:textId="1AF96DAF" w:rsidR="00327DA4" w:rsidRPr="00367574" w:rsidRDefault="00327DA4" w:rsidP="00367574">
            <w:pPr>
              <w:ind w:firstLine="0"/>
              <w:jc w:val="center"/>
              <w:rPr>
                <w:sz w:val="22"/>
              </w:rPr>
            </w:pPr>
            <w:r w:rsidRPr="00367574">
              <w:rPr>
                <w:sz w:val="22"/>
              </w:rPr>
              <w:t>Min 50%</w:t>
            </w:r>
          </w:p>
        </w:tc>
        <w:tc>
          <w:tcPr>
            <w:tcW w:w="404" w:type="pct"/>
            <w:vAlign w:val="center"/>
          </w:tcPr>
          <w:p w14:paraId="5109CFC7" w14:textId="50D27025" w:rsidR="00327DA4" w:rsidRPr="00367574" w:rsidRDefault="00327DA4" w:rsidP="00367574">
            <w:pPr>
              <w:ind w:firstLine="0"/>
              <w:jc w:val="center"/>
              <w:rPr>
                <w:sz w:val="22"/>
              </w:rPr>
            </w:pPr>
            <w:r w:rsidRPr="00367574">
              <w:rPr>
                <w:sz w:val="22"/>
              </w:rPr>
              <w:t>126,5%</w:t>
            </w:r>
          </w:p>
        </w:tc>
        <w:tc>
          <w:tcPr>
            <w:tcW w:w="404" w:type="pct"/>
            <w:vAlign w:val="center"/>
          </w:tcPr>
          <w:p w14:paraId="0074D76B" w14:textId="626A5E6F" w:rsidR="00327DA4" w:rsidRPr="00367574" w:rsidRDefault="00327DA4" w:rsidP="00367574">
            <w:pPr>
              <w:ind w:firstLine="0"/>
              <w:jc w:val="center"/>
              <w:rPr>
                <w:sz w:val="22"/>
              </w:rPr>
            </w:pPr>
            <w:r w:rsidRPr="00367574">
              <w:rPr>
                <w:sz w:val="22"/>
              </w:rPr>
              <w:t>97,9%</w:t>
            </w:r>
          </w:p>
        </w:tc>
        <w:tc>
          <w:tcPr>
            <w:tcW w:w="404" w:type="pct"/>
            <w:vAlign w:val="center"/>
          </w:tcPr>
          <w:p w14:paraId="1D78DA59" w14:textId="25B5BA24" w:rsidR="00327DA4" w:rsidRPr="00367574" w:rsidRDefault="00327DA4" w:rsidP="00367574">
            <w:pPr>
              <w:ind w:firstLine="0"/>
              <w:jc w:val="center"/>
              <w:rPr>
                <w:sz w:val="22"/>
              </w:rPr>
            </w:pPr>
            <w:r w:rsidRPr="00367574">
              <w:rPr>
                <w:sz w:val="22"/>
              </w:rPr>
              <w:t>77,2%</w:t>
            </w:r>
          </w:p>
        </w:tc>
      </w:tr>
      <w:tr w:rsidR="00327DA4" w14:paraId="275555C1" w14:textId="77777777" w:rsidTr="00367574">
        <w:trPr>
          <w:trHeight w:val="277"/>
        </w:trPr>
        <w:tc>
          <w:tcPr>
            <w:tcW w:w="2825" w:type="pct"/>
            <w:vAlign w:val="center"/>
          </w:tcPr>
          <w:p w14:paraId="5419EDE1" w14:textId="6C9AA281" w:rsidR="00327DA4" w:rsidRPr="00367574" w:rsidRDefault="00327DA4" w:rsidP="00367574">
            <w:pPr>
              <w:ind w:firstLine="0"/>
              <w:jc w:val="center"/>
              <w:rPr>
                <w:sz w:val="22"/>
              </w:rPr>
            </w:pPr>
            <w:proofErr w:type="spellStart"/>
            <w:r w:rsidRPr="00367574">
              <w:rPr>
                <w:sz w:val="22"/>
              </w:rPr>
              <w:t>Долгосрочная</w:t>
            </w:r>
            <w:proofErr w:type="spellEnd"/>
            <w:r w:rsidRPr="00367574">
              <w:rPr>
                <w:sz w:val="22"/>
              </w:rPr>
              <w:t xml:space="preserve"> </w:t>
            </w:r>
            <w:proofErr w:type="spellStart"/>
            <w:r w:rsidRPr="00367574">
              <w:rPr>
                <w:sz w:val="22"/>
              </w:rPr>
              <w:t>ликвидность</w:t>
            </w:r>
            <w:proofErr w:type="spellEnd"/>
            <w:r w:rsidRPr="00367574">
              <w:rPr>
                <w:sz w:val="22"/>
              </w:rPr>
              <w:t xml:space="preserve"> (Н4)</w:t>
            </w:r>
          </w:p>
        </w:tc>
        <w:tc>
          <w:tcPr>
            <w:tcW w:w="962" w:type="pct"/>
            <w:vAlign w:val="center"/>
          </w:tcPr>
          <w:p w14:paraId="01C7BCA4" w14:textId="0BAC7C2D" w:rsidR="00327DA4" w:rsidRPr="00367574" w:rsidRDefault="00327DA4" w:rsidP="00367574">
            <w:pPr>
              <w:ind w:firstLine="0"/>
              <w:jc w:val="center"/>
              <w:rPr>
                <w:sz w:val="22"/>
              </w:rPr>
            </w:pPr>
            <w:r w:rsidRPr="00367574">
              <w:rPr>
                <w:sz w:val="22"/>
              </w:rPr>
              <w:t>Max 120%</w:t>
            </w:r>
          </w:p>
        </w:tc>
        <w:tc>
          <w:tcPr>
            <w:tcW w:w="404" w:type="pct"/>
            <w:vAlign w:val="center"/>
          </w:tcPr>
          <w:p w14:paraId="669C8245" w14:textId="342518F4" w:rsidR="00327DA4" w:rsidRPr="00367574" w:rsidRDefault="00327DA4" w:rsidP="00367574">
            <w:pPr>
              <w:ind w:firstLine="0"/>
              <w:jc w:val="center"/>
              <w:rPr>
                <w:sz w:val="22"/>
              </w:rPr>
            </w:pPr>
            <w:r w:rsidRPr="00367574">
              <w:rPr>
                <w:sz w:val="22"/>
              </w:rPr>
              <w:t>59,9%</w:t>
            </w:r>
          </w:p>
        </w:tc>
        <w:tc>
          <w:tcPr>
            <w:tcW w:w="404" w:type="pct"/>
            <w:vAlign w:val="center"/>
          </w:tcPr>
          <w:p w14:paraId="1D3E6EBB" w14:textId="0E3B167F" w:rsidR="00327DA4" w:rsidRPr="00367574" w:rsidRDefault="00327DA4" w:rsidP="00367574">
            <w:pPr>
              <w:ind w:firstLine="0"/>
              <w:jc w:val="center"/>
              <w:rPr>
                <w:sz w:val="22"/>
              </w:rPr>
            </w:pPr>
            <w:r w:rsidRPr="00367574">
              <w:rPr>
                <w:sz w:val="22"/>
              </w:rPr>
              <w:t>62,1%</w:t>
            </w:r>
          </w:p>
        </w:tc>
        <w:tc>
          <w:tcPr>
            <w:tcW w:w="404" w:type="pct"/>
            <w:vAlign w:val="center"/>
          </w:tcPr>
          <w:p w14:paraId="7F2AC85B" w14:textId="31843EDD" w:rsidR="00327DA4" w:rsidRPr="00367574" w:rsidRDefault="00327DA4" w:rsidP="00367574">
            <w:pPr>
              <w:ind w:firstLine="0"/>
              <w:jc w:val="center"/>
              <w:rPr>
                <w:sz w:val="22"/>
              </w:rPr>
            </w:pPr>
            <w:r w:rsidRPr="00367574">
              <w:rPr>
                <w:sz w:val="22"/>
              </w:rPr>
              <w:t>62,2%</w:t>
            </w:r>
          </w:p>
        </w:tc>
      </w:tr>
      <w:tr w:rsidR="00327DA4" w14:paraId="4D9CA87E" w14:textId="77777777" w:rsidTr="00367574">
        <w:trPr>
          <w:trHeight w:val="551"/>
        </w:trPr>
        <w:tc>
          <w:tcPr>
            <w:tcW w:w="2825" w:type="pct"/>
            <w:vAlign w:val="center"/>
          </w:tcPr>
          <w:p w14:paraId="74DEE40A" w14:textId="53BA670D" w:rsidR="00327DA4" w:rsidRPr="00EC466F" w:rsidRDefault="00327DA4" w:rsidP="00367574">
            <w:pPr>
              <w:ind w:firstLine="0"/>
              <w:jc w:val="center"/>
              <w:rPr>
                <w:sz w:val="22"/>
                <w:lang w:val="ru-RU"/>
              </w:rPr>
            </w:pPr>
            <w:r w:rsidRPr="00EC466F">
              <w:rPr>
                <w:sz w:val="22"/>
                <w:lang w:val="ru-RU"/>
              </w:rPr>
              <w:t>Совокупная величина рисков по инсайдерам</w:t>
            </w:r>
          </w:p>
        </w:tc>
        <w:tc>
          <w:tcPr>
            <w:tcW w:w="962" w:type="pct"/>
            <w:vAlign w:val="center"/>
          </w:tcPr>
          <w:p w14:paraId="25DF5230" w14:textId="59D0D736" w:rsidR="00327DA4" w:rsidRPr="00367574" w:rsidRDefault="00327DA4" w:rsidP="00367574">
            <w:pPr>
              <w:ind w:firstLine="0"/>
              <w:jc w:val="center"/>
              <w:rPr>
                <w:sz w:val="22"/>
              </w:rPr>
            </w:pPr>
            <w:r w:rsidRPr="00367574">
              <w:rPr>
                <w:sz w:val="22"/>
              </w:rPr>
              <w:t>Max 3%</w:t>
            </w:r>
          </w:p>
        </w:tc>
        <w:tc>
          <w:tcPr>
            <w:tcW w:w="404" w:type="pct"/>
            <w:vAlign w:val="center"/>
          </w:tcPr>
          <w:p w14:paraId="0360CD57" w14:textId="0BDAAF0D" w:rsidR="00327DA4" w:rsidRPr="00367574" w:rsidRDefault="00327DA4" w:rsidP="00367574">
            <w:pPr>
              <w:ind w:firstLine="0"/>
              <w:jc w:val="center"/>
              <w:rPr>
                <w:sz w:val="22"/>
              </w:rPr>
            </w:pPr>
            <w:r w:rsidRPr="00367574">
              <w:rPr>
                <w:sz w:val="22"/>
              </w:rPr>
              <w:t>&lt;3%</w:t>
            </w:r>
          </w:p>
        </w:tc>
        <w:tc>
          <w:tcPr>
            <w:tcW w:w="404" w:type="pct"/>
            <w:vAlign w:val="center"/>
          </w:tcPr>
          <w:p w14:paraId="33B2242D" w14:textId="396C774E" w:rsidR="00327DA4" w:rsidRPr="00367574" w:rsidRDefault="00327DA4" w:rsidP="00367574">
            <w:pPr>
              <w:ind w:firstLine="0"/>
              <w:jc w:val="center"/>
              <w:rPr>
                <w:sz w:val="22"/>
              </w:rPr>
            </w:pPr>
            <w:r w:rsidRPr="00367574">
              <w:rPr>
                <w:sz w:val="22"/>
              </w:rPr>
              <w:t>&lt;3%</w:t>
            </w:r>
          </w:p>
        </w:tc>
        <w:tc>
          <w:tcPr>
            <w:tcW w:w="404" w:type="pct"/>
            <w:vAlign w:val="center"/>
          </w:tcPr>
          <w:p w14:paraId="54229435" w14:textId="1129CF12" w:rsidR="00327DA4" w:rsidRPr="00367574" w:rsidRDefault="00327DA4" w:rsidP="00367574">
            <w:pPr>
              <w:ind w:firstLine="0"/>
              <w:jc w:val="center"/>
              <w:rPr>
                <w:sz w:val="22"/>
              </w:rPr>
            </w:pPr>
            <w:r w:rsidRPr="00367574">
              <w:rPr>
                <w:sz w:val="22"/>
              </w:rPr>
              <w:t>&lt;3%</w:t>
            </w:r>
          </w:p>
        </w:tc>
      </w:tr>
      <w:tr w:rsidR="00327DA4" w14:paraId="5D467B47" w14:textId="77777777" w:rsidTr="00367574">
        <w:trPr>
          <w:trHeight w:val="827"/>
        </w:trPr>
        <w:tc>
          <w:tcPr>
            <w:tcW w:w="2825" w:type="pct"/>
            <w:vAlign w:val="center"/>
          </w:tcPr>
          <w:p w14:paraId="1D8BD7A8" w14:textId="0C8BE733" w:rsidR="00327DA4" w:rsidRPr="00EC466F" w:rsidRDefault="00327DA4" w:rsidP="00367574">
            <w:pPr>
              <w:ind w:firstLine="0"/>
              <w:jc w:val="center"/>
              <w:rPr>
                <w:sz w:val="22"/>
                <w:lang w:val="ru-RU"/>
              </w:rPr>
            </w:pPr>
            <w:r w:rsidRPr="00EC466F">
              <w:rPr>
                <w:sz w:val="22"/>
                <w:lang w:val="ru-RU"/>
              </w:rPr>
              <w:t>Использование собственных средств для приобретения акций юридических лиц</w:t>
            </w:r>
          </w:p>
        </w:tc>
        <w:tc>
          <w:tcPr>
            <w:tcW w:w="962" w:type="pct"/>
            <w:vAlign w:val="center"/>
          </w:tcPr>
          <w:p w14:paraId="70B4FB61" w14:textId="766526AF" w:rsidR="00327DA4" w:rsidRPr="00367574" w:rsidRDefault="00327DA4" w:rsidP="00367574">
            <w:pPr>
              <w:ind w:firstLine="0"/>
              <w:jc w:val="center"/>
              <w:rPr>
                <w:sz w:val="22"/>
              </w:rPr>
            </w:pPr>
            <w:r w:rsidRPr="00367574">
              <w:rPr>
                <w:sz w:val="22"/>
              </w:rPr>
              <w:t>Max 25%</w:t>
            </w:r>
          </w:p>
        </w:tc>
        <w:tc>
          <w:tcPr>
            <w:tcW w:w="404" w:type="pct"/>
            <w:vAlign w:val="center"/>
          </w:tcPr>
          <w:p w14:paraId="6852F606" w14:textId="5F7A3FF1" w:rsidR="00327DA4" w:rsidRPr="00367574" w:rsidRDefault="00327DA4" w:rsidP="00367574">
            <w:pPr>
              <w:ind w:firstLine="0"/>
              <w:jc w:val="center"/>
              <w:rPr>
                <w:sz w:val="22"/>
              </w:rPr>
            </w:pPr>
            <w:r w:rsidRPr="00367574">
              <w:rPr>
                <w:sz w:val="22"/>
              </w:rPr>
              <w:t>&lt;25%</w:t>
            </w:r>
          </w:p>
        </w:tc>
        <w:tc>
          <w:tcPr>
            <w:tcW w:w="404" w:type="pct"/>
            <w:vAlign w:val="center"/>
          </w:tcPr>
          <w:p w14:paraId="2EDFB9E0" w14:textId="6FF3DF8F" w:rsidR="00327DA4" w:rsidRPr="00367574" w:rsidRDefault="00327DA4" w:rsidP="00367574">
            <w:pPr>
              <w:ind w:firstLine="0"/>
              <w:jc w:val="center"/>
              <w:rPr>
                <w:sz w:val="22"/>
              </w:rPr>
            </w:pPr>
            <w:r w:rsidRPr="00367574">
              <w:rPr>
                <w:sz w:val="22"/>
              </w:rPr>
              <w:t>&lt;25%</w:t>
            </w:r>
          </w:p>
        </w:tc>
        <w:tc>
          <w:tcPr>
            <w:tcW w:w="404" w:type="pct"/>
            <w:vAlign w:val="center"/>
          </w:tcPr>
          <w:p w14:paraId="5B8D7821" w14:textId="0BF98FF4" w:rsidR="00327DA4" w:rsidRPr="00367574" w:rsidRDefault="00327DA4" w:rsidP="00367574">
            <w:pPr>
              <w:ind w:firstLine="0"/>
              <w:jc w:val="center"/>
              <w:rPr>
                <w:sz w:val="22"/>
              </w:rPr>
            </w:pPr>
            <w:r w:rsidRPr="00367574">
              <w:rPr>
                <w:sz w:val="22"/>
              </w:rPr>
              <w:t>&lt;25%</w:t>
            </w:r>
          </w:p>
        </w:tc>
      </w:tr>
    </w:tbl>
    <w:p w14:paraId="71BE40CC" w14:textId="77777777" w:rsidR="001C00A0" w:rsidRPr="00327DA4" w:rsidRDefault="001C00A0" w:rsidP="00327DA4">
      <w:pPr>
        <w:rPr>
          <w:iCs/>
        </w:rPr>
      </w:pPr>
    </w:p>
    <w:p w14:paraId="1C8F1D7E" w14:textId="77777777" w:rsidR="00327DA4" w:rsidRPr="00327DA4" w:rsidRDefault="00327DA4" w:rsidP="00327DA4">
      <w:pPr>
        <w:pStyle w:val="af"/>
        <w:ind w:right="408" w:firstLine="851"/>
        <w:jc w:val="both"/>
        <w:rPr>
          <w:i/>
          <w:iCs/>
        </w:rPr>
      </w:pPr>
      <w:r w:rsidRPr="00327DA4">
        <w:rPr>
          <w:iCs/>
        </w:rPr>
        <w:t xml:space="preserve">Банком установлены внутренние показатели и лимиты по филиалам, позволяющие регулировать риск потери ликвидности на срок до 30 дней. Норматив </w:t>
      </w:r>
      <w:r w:rsidRPr="00327DA4">
        <w:rPr>
          <w:iCs/>
        </w:rPr>
        <w:lastRenderedPageBreak/>
        <w:t>текущей ликвидности за рассматриваемый период то уменьшался, то увеличивался.</w:t>
      </w:r>
    </w:p>
    <w:p w14:paraId="396B2C90" w14:textId="0CB0D065" w:rsidR="00327DA4" w:rsidRPr="00327DA4" w:rsidRDefault="00327DA4" w:rsidP="00327DA4">
      <w:pPr>
        <w:pStyle w:val="af"/>
        <w:ind w:right="403" w:firstLine="707"/>
        <w:jc w:val="both"/>
        <w:rPr>
          <w:i/>
          <w:iCs/>
        </w:rPr>
      </w:pPr>
      <w:r w:rsidRPr="00327DA4">
        <w:rPr>
          <w:iCs/>
        </w:rPr>
        <w:t>В ежегодной финансовой отчетности</w:t>
      </w:r>
      <w:r w:rsidR="001702DE">
        <w:rPr>
          <w:iCs/>
        </w:rPr>
        <w:t xml:space="preserve"> АО </w:t>
      </w:r>
      <w:r w:rsidRPr="00327DA4">
        <w:rPr>
          <w:iCs/>
        </w:rPr>
        <w:t>«</w:t>
      </w:r>
      <w:r w:rsidR="001702DE">
        <w:rPr>
          <w:iCs/>
        </w:rPr>
        <w:t>Россельхозбанк</w:t>
      </w:r>
      <w:r w:rsidRPr="00327DA4">
        <w:rPr>
          <w:iCs/>
        </w:rPr>
        <w:t>» представлены данные показателей достаточно</w:t>
      </w:r>
      <w:r w:rsidR="00BE7EA2">
        <w:rPr>
          <w:iCs/>
        </w:rPr>
        <w:t>сти</w:t>
      </w:r>
      <w:r w:rsidRPr="00327DA4">
        <w:rPr>
          <w:iCs/>
        </w:rPr>
        <w:t xml:space="preserve"> капитала. Анализ</w:t>
      </w:r>
      <w:r w:rsidRPr="00327DA4">
        <w:rPr>
          <w:iCs/>
          <w:spacing w:val="80"/>
        </w:rPr>
        <w:t xml:space="preserve"> </w:t>
      </w:r>
      <w:r w:rsidRPr="00327DA4">
        <w:rPr>
          <w:iCs/>
        </w:rPr>
        <w:t>показателей достаточности капитала</w:t>
      </w:r>
      <w:r w:rsidR="001702DE">
        <w:rPr>
          <w:iCs/>
        </w:rPr>
        <w:t xml:space="preserve"> АО </w:t>
      </w:r>
      <w:r w:rsidRPr="00327DA4">
        <w:rPr>
          <w:iCs/>
        </w:rPr>
        <w:t>«</w:t>
      </w:r>
      <w:r w:rsidR="001702DE">
        <w:rPr>
          <w:iCs/>
        </w:rPr>
        <w:t>Россельхозбанк</w:t>
      </w:r>
      <w:r w:rsidRPr="00327DA4">
        <w:rPr>
          <w:iCs/>
        </w:rPr>
        <w:t xml:space="preserve">» (таблица </w:t>
      </w:r>
      <w:r w:rsidR="004B3092">
        <w:rPr>
          <w:iCs/>
        </w:rPr>
        <w:t>6</w:t>
      </w:r>
      <w:r w:rsidRPr="00327DA4">
        <w:rPr>
          <w:iCs/>
        </w:rPr>
        <w:t>).</w:t>
      </w:r>
    </w:p>
    <w:p w14:paraId="3DE1BA24" w14:textId="444948F6" w:rsidR="00327DA4" w:rsidRPr="00327DA4" w:rsidRDefault="00327DA4" w:rsidP="00D238C6">
      <w:pPr>
        <w:rPr>
          <w:i/>
        </w:rPr>
      </w:pPr>
      <w:r w:rsidRPr="00327DA4">
        <w:t>Таблица</w:t>
      </w:r>
      <w:r w:rsidRPr="00327DA4">
        <w:rPr>
          <w:spacing w:val="-5"/>
        </w:rPr>
        <w:t xml:space="preserve"> </w:t>
      </w:r>
      <w:r w:rsidR="004B3092">
        <w:t>6</w:t>
      </w:r>
      <w:r w:rsidRPr="00327DA4">
        <w:rPr>
          <w:spacing w:val="-4"/>
        </w:rPr>
        <w:t xml:space="preserve"> </w:t>
      </w:r>
      <w:r w:rsidRPr="00327DA4">
        <w:t>-</w:t>
      </w:r>
      <w:r w:rsidRPr="00327DA4">
        <w:rPr>
          <w:spacing w:val="-5"/>
        </w:rPr>
        <w:t xml:space="preserve"> </w:t>
      </w:r>
      <w:r w:rsidRPr="00327DA4">
        <w:t>Показатели</w:t>
      </w:r>
      <w:r w:rsidRPr="00327DA4">
        <w:rPr>
          <w:spacing w:val="-4"/>
        </w:rPr>
        <w:t xml:space="preserve"> </w:t>
      </w:r>
      <w:r w:rsidRPr="00327DA4">
        <w:t>достаточности</w:t>
      </w:r>
      <w:r w:rsidRPr="00327DA4">
        <w:rPr>
          <w:spacing w:val="-4"/>
        </w:rPr>
        <w:t xml:space="preserve"> </w:t>
      </w:r>
      <w:r w:rsidRPr="00327DA4">
        <w:rPr>
          <w:spacing w:val="-2"/>
        </w:rPr>
        <w:t>капитала</w:t>
      </w:r>
    </w:p>
    <w:p w14:paraId="17AED3D8" w14:textId="77777777" w:rsidR="00327DA4" w:rsidRPr="00327DA4" w:rsidRDefault="00327DA4" w:rsidP="00D238C6">
      <w:pPr>
        <w:rPr>
          <w:i/>
          <w:sz w:val="14"/>
        </w:rPr>
      </w:pP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062"/>
        <w:gridCol w:w="3780"/>
        <w:gridCol w:w="2298"/>
        <w:gridCol w:w="734"/>
        <w:gridCol w:w="734"/>
        <w:gridCol w:w="734"/>
      </w:tblGrid>
      <w:tr w:rsidR="00327DA4" w:rsidRPr="00327DA4" w14:paraId="5DEE23EA" w14:textId="77777777" w:rsidTr="00367574">
        <w:trPr>
          <w:trHeight w:val="314"/>
        </w:trPr>
        <w:tc>
          <w:tcPr>
            <w:tcW w:w="568" w:type="pct"/>
            <w:vMerge w:val="restart"/>
            <w:vAlign w:val="center"/>
          </w:tcPr>
          <w:p w14:paraId="2901B400" w14:textId="77777777" w:rsidR="00327DA4" w:rsidRPr="00367574" w:rsidRDefault="00327DA4" w:rsidP="00367574">
            <w:pPr>
              <w:ind w:firstLine="0"/>
              <w:jc w:val="center"/>
              <w:rPr>
                <w:sz w:val="22"/>
              </w:rPr>
            </w:pPr>
            <w:proofErr w:type="spellStart"/>
            <w:r w:rsidRPr="00367574">
              <w:rPr>
                <w:spacing w:val="-2"/>
                <w:sz w:val="22"/>
              </w:rPr>
              <w:t>Норматив</w:t>
            </w:r>
            <w:proofErr w:type="spellEnd"/>
          </w:p>
        </w:tc>
        <w:tc>
          <w:tcPr>
            <w:tcW w:w="2023" w:type="pct"/>
            <w:vMerge w:val="restart"/>
            <w:vAlign w:val="center"/>
          </w:tcPr>
          <w:p w14:paraId="4163361F" w14:textId="77777777" w:rsidR="00327DA4" w:rsidRPr="00367574" w:rsidRDefault="00327DA4" w:rsidP="00367574">
            <w:pPr>
              <w:ind w:firstLine="0"/>
              <w:jc w:val="center"/>
              <w:rPr>
                <w:sz w:val="22"/>
              </w:rPr>
            </w:pPr>
            <w:proofErr w:type="spellStart"/>
            <w:r w:rsidRPr="00367574">
              <w:rPr>
                <w:sz w:val="22"/>
              </w:rPr>
              <w:t>Название</w:t>
            </w:r>
            <w:proofErr w:type="spellEnd"/>
            <w:r w:rsidRPr="00367574">
              <w:rPr>
                <w:spacing w:val="-7"/>
                <w:sz w:val="22"/>
              </w:rPr>
              <w:t xml:space="preserve"> </w:t>
            </w:r>
            <w:proofErr w:type="spellStart"/>
            <w:r w:rsidRPr="00367574">
              <w:rPr>
                <w:spacing w:val="-2"/>
                <w:sz w:val="22"/>
              </w:rPr>
              <w:t>норматива</w:t>
            </w:r>
            <w:proofErr w:type="spellEnd"/>
          </w:p>
        </w:tc>
        <w:tc>
          <w:tcPr>
            <w:tcW w:w="1230" w:type="pct"/>
            <w:vMerge w:val="restart"/>
            <w:vAlign w:val="center"/>
          </w:tcPr>
          <w:p w14:paraId="1620201A" w14:textId="77777777" w:rsidR="00327DA4" w:rsidRPr="00367574" w:rsidRDefault="00327DA4" w:rsidP="00367574">
            <w:pPr>
              <w:ind w:firstLine="0"/>
              <w:jc w:val="center"/>
              <w:rPr>
                <w:sz w:val="22"/>
              </w:rPr>
            </w:pPr>
            <w:proofErr w:type="spellStart"/>
            <w:r w:rsidRPr="00367574">
              <w:rPr>
                <w:spacing w:val="-2"/>
                <w:sz w:val="22"/>
              </w:rPr>
              <w:t>Допустимое</w:t>
            </w:r>
            <w:proofErr w:type="spellEnd"/>
            <w:r w:rsidRPr="00367574">
              <w:rPr>
                <w:spacing w:val="-2"/>
                <w:sz w:val="22"/>
              </w:rPr>
              <w:t xml:space="preserve"> </w:t>
            </w:r>
            <w:proofErr w:type="spellStart"/>
            <w:r w:rsidRPr="00367574">
              <w:rPr>
                <w:spacing w:val="-2"/>
                <w:sz w:val="22"/>
              </w:rPr>
              <w:t>значение</w:t>
            </w:r>
            <w:proofErr w:type="spellEnd"/>
          </w:p>
        </w:tc>
        <w:tc>
          <w:tcPr>
            <w:tcW w:w="1179" w:type="pct"/>
            <w:gridSpan w:val="3"/>
            <w:tcBorders>
              <w:right w:val="single" w:sz="4" w:space="0" w:color="000000"/>
            </w:tcBorders>
            <w:vAlign w:val="center"/>
          </w:tcPr>
          <w:p w14:paraId="697C3AF1" w14:textId="77777777" w:rsidR="00327DA4" w:rsidRPr="00367574" w:rsidRDefault="00327DA4" w:rsidP="00367574">
            <w:pPr>
              <w:ind w:firstLine="0"/>
              <w:jc w:val="center"/>
              <w:rPr>
                <w:sz w:val="22"/>
              </w:rPr>
            </w:pPr>
            <w:proofErr w:type="spellStart"/>
            <w:r w:rsidRPr="00367574">
              <w:rPr>
                <w:spacing w:val="-2"/>
                <w:sz w:val="22"/>
              </w:rPr>
              <w:t>Период</w:t>
            </w:r>
            <w:proofErr w:type="spellEnd"/>
          </w:p>
        </w:tc>
      </w:tr>
      <w:tr w:rsidR="00327DA4" w:rsidRPr="00327DA4" w14:paraId="0509ED64" w14:textId="77777777" w:rsidTr="00367574">
        <w:trPr>
          <w:trHeight w:val="314"/>
        </w:trPr>
        <w:tc>
          <w:tcPr>
            <w:tcW w:w="568" w:type="pct"/>
            <w:vMerge/>
            <w:tcBorders>
              <w:top w:val="nil"/>
            </w:tcBorders>
            <w:vAlign w:val="center"/>
          </w:tcPr>
          <w:p w14:paraId="13E4A539" w14:textId="77777777" w:rsidR="00327DA4" w:rsidRPr="00367574" w:rsidRDefault="00327DA4" w:rsidP="00367574">
            <w:pPr>
              <w:ind w:firstLine="0"/>
              <w:jc w:val="center"/>
              <w:rPr>
                <w:rFonts w:cs="Times New Roman"/>
                <w:sz w:val="22"/>
              </w:rPr>
            </w:pPr>
          </w:p>
        </w:tc>
        <w:tc>
          <w:tcPr>
            <w:tcW w:w="2023" w:type="pct"/>
            <w:vMerge/>
            <w:tcBorders>
              <w:top w:val="nil"/>
            </w:tcBorders>
            <w:vAlign w:val="center"/>
          </w:tcPr>
          <w:p w14:paraId="45A32DAF" w14:textId="77777777" w:rsidR="00327DA4" w:rsidRPr="00367574" w:rsidRDefault="00327DA4" w:rsidP="00367574">
            <w:pPr>
              <w:ind w:firstLine="0"/>
              <w:jc w:val="center"/>
              <w:rPr>
                <w:rFonts w:cs="Times New Roman"/>
                <w:sz w:val="22"/>
              </w:rPr>
            </w:pPr>
          </w:p>
        </w:tc>
        <w:tc>
          <w:tcPr>
            <w:tcW w:w="1230" w:type="pct"/>
            <w:vMerge/>
            <w:tcBorders>
              <w:top w:val="nil"/>
            </w:tcBorders>
            <w:vAlign w:val="center"/>
          </w:tcPr>
          <w:p w14:paraId="201C7256" w14:textId="77777777" w:rsidR="00327DA4" w:rsidRPr="00367574" w:rsidRDefault="00327DA4" w:rsidP="00367574">
            <w:pPr>
              <w:ind w:firstLine="0"/>
              <w:jc w:val="center"/>
              <w:rPr>
                <w:rFonts w:cs="Times New Roman"/>
                <w:sz w:val="22"/>
              </w:rPr>
            </w:pPr>
          </w:p>
        </w:tc>
        <w:tc>
          <w:tcPr>
            <w:tcW w:w="393" w:type="pct"/>
            <w:vAlign w:val="center"/>
          </w:tcPr>
          <w:p w14:paraId="7E5B05F6" w14:textId="1F6E2C91" w:rsidR="00327DA4" w:rsidRPr="00367574" w:rsidRDefault="00327DA4" w:rsidP="00367574">
            <w:pPr>
              <w:ind w:firstLine="0"/>
              <w:jc w:val="center"/>
              <w:rPr>
                <w:sz w:val="22"/>
              </w:rPr>
            </w:pPr>
            <w:r w:rsidRPr="00367574">
              <w:rPr>
                <w:sz w:val="22"/>
              </w:rPr>
              <w:t xml:space="preserve">2021 </w:t>
            </w:r>
            <w:r w:rsidRPr="00367574">
              <w:rPr>
                <w:spacing w:val="-5"/>
                <w:sz w:val="22"/>
              </w:rPr>
              <w:t>г.</w:t>
            </w:r>
          </w:p>
        </w:tc>
        <w:tc>
          <w:tcPr>
            <w:tcW w:w="393" w:type="pct"/>
            <w:vAlign w:val="center"/>
          </w:tcPr>
          <w:p w14:paraId="05009B77" w14:textId="116BE95F" w:rsidR="00327DA4" w:rsidRPr="00367574" w:rsidRDefault="00327DA4" w:rsidP="00367574">
            <w:pPr>
              <w:ind w:firstLine="0"/>
              <w:jc w:val="center"/>
              <w:rPr>
                <w:sz w:val="22"/>
              </w:rPr>
            </w:pPr>
            <w:r w:rsidRPr="00367574">
              <w:rPr>
                <w:sz w:val="22"/>
              </w:rPr>
              <w:t xml:space="preserve">2022 </w:t>
            </w:r>
            <w:r w:rsidRPr="00367574">
              <w:rPr>
                <w:spacing w:val="-5"/>
                <w:sz w:val="22"/>
              </w:rPr>
              <w:t>г.</w:t>
            </w:r>
          </w:p>
        </w:tc>
        <w:tc>
          <w:tcPr>
            <w:tcW w:w="393" w:type="pct"/>
            <w:vAlign w:val="center"/>
          </w:tcPr>
          <w:p w14:paraId="0358E9B1" w14:textId="5DA14C10" w:rsidR="00327DA4" w:rsidRPr="00367574" w:rsidRDefault="00327DA4" w:rsidP="00367574">
            <w:pPr>
              <w:ind w:firstLine="0"/>
              <w:jc w:val="center"/>
              <w:rPr>
                <w:sz w:val="22"/>
              </w:rPr>
            </w:pPr>
            <w:r w:rsidRPr="00367574">
              <w:rPr>
                <w:sz w:val="22"/>
              </w:rPr>
              <w:t xml:space="preserve">2023 </w:t>
            </w:r>
            <w:r w:rsidRPr="00367574">
              <w:rPr>
                <w:spacing w:val="-5"/>
                <w:sz w:val="22"/>
              </w:rPr>
              <w:t>г.</w:t>
            </w:r>
          </w:p>
        </w:tc>
      </w:tr>
      <w:tr w:rsidR="00327DA4" w:rsidRPr="00327DA4" w14:paraId="3EEF94BC" w14:textId="77777777" w:rsidTr="00367574">
        <w:trPr>
          <w:trHeight w:val="314"/>
        </w:trPr>
        <w:tc>
          <w:tcPr>
            <w:tcW w:w="568" w:type="pct"/>
            <w:vAlign w:val="center"/>
          </w:tcPr>
          <w:p w14:paraId="68E4D0BE" w14:textId="70DC393B" w:rsidR="00327DA4" w:rsidRPr="00367574" w:rsidRDefault="00327DA4" w:rsidP="00367574">
            <w:pPr>
              <w:ind w:firstLine="0"/>
              <w:jc w:val="center"/>
              <w:rPr>
                <w:sz w:val="22"/>
              </w:rPr>
            </w:pPr>
            <w:r w:rsidRPr="00367574">
              <w:rPr>
                <w:sz w:val="22"/>
              </w:rPr>
              <w:t>Н1.2</w:t>
            </w:r>
          </w:p>
        </w:tc>
        <w:tc>
          <w:tcPr>
            <w:tcW w:w="2023" w:type="pct"/>
            <w:vAlign w:val="center"/>
          </w:tcPr>
          <w:p w14:paraId="2D290ACD" w14:textId="6A103A21" w:rsidR="00327DA4" w:rsidRPr="00367574" w:rsidRDefault="00327DA4" w:rsidP="00367574">
            <w:pPr>
              <w:ind w:firstLine="0"/>
              <w:jc w:val="center"/>
              <w:rPr>
                <w:sz w:val="22"/>
              </w:rPr>
            </w:pPr>
            <w:proofErr w:type="spellStart"/>
            <w:r w:rsidRPr="00367574">
              <w:rPr>
                <w:sz w:val="22"/>
              </w:rPr>
              <w:t>Достаточность</w:t>
            </w:r>
            <w:proofErr w:type="spellEnd"/>
            <w:r w:rsidRPr="00367574">
              <w:rPr>
                <w:sz w:val="22"/>
              </w:rPr>
              <w:t xml:space="preserve"> </w:t>
            </w:r>
            <w:proofErr w:type="spellStart"/>
            <w:r w:rsidRPr="00367574">
              <w:rPr>
                <w:sz w:val="22"/>
              </w:rPr>
              <w:t>основного</w:t>
            </w:r>
            <w:proofErr w:type="spellEnd"/>
            <w:r w:rsidRPr="00367574">
              <w:rPr>
                <w:sz w:val="22"/>
              </w:rPr>
              <w:t xml:space="preserve"> </w:t>
            </w:r>
            <w:proofErr w:type="spellStart"/>
            <w:r w:rsidRPr="00367574">
              <w:rPr>
                <w:sz w:val="22"/>
              </w:rPr>
              <w:t>капитала</w:t>
            </w:r>
            <w:proofErr w:type="spellEnd"/>
          </w:p>
        </w:tc>
        <w:tc>
          <w:tcPr>
            <w:tcW w:w="1230" w:type="pct"/>
            <w:vAlign w:val="center"/>
          </w:tcPr>
          <w:p w14:paraId="1A902507" w14:textId="1FC757FD" w:rsidR="00327DA4" w:rsidRPr="00367574" w:rsidRDefault="00327DA4" w:rsidP="00367574">
            <w:pPr>
              <w:ind w:firstLine="0"/>
              <w:jc w:val="center"/>
              <w:rPr>
                <w:sz w:val="22"/>
              </w:rPr>
            </w:pPr>
            <w:r w:rsidRPr="00367574">
              <w:rPr>
                <w:sz w:val="22"/>
              </w:rPr>
              <w:t>Min 6%</w:t>
            </w:r>
          </w:p>
        </w:tc>
        <w:tc>
          <w:tcPr>
            <w:tcW w:w="393" w:type="pct"/>
            <w:vAlign w:val="center"/>
          </w:tcPr>
          <w:p w14:paraId="26E94D1E" w14:textId="3D8738C3" w:rsidR="00327DA4" w:rsidRPr="00367574" w:rsidRDefault="00327DA4" w:rsidP="00367574">
            <w:pPr>
              <w:ind w:firstLine="0"/>
              <w:jc w:val="center"/>
              <w:rPr>
                <w:sz w:val="22"/>
              </w:rPr>
            </w:pPr>
            <w:r w:rsidRPr="00367574">
              <w:rPr>
                <w:sz w:val="22"/>
              </w:rPr>
              <w:t>13,5%</w:t>
            </w:r>
          </w:p>
        </w:tc>
        <w:tc>
          <w:tcPr>
            <w:tcW w:w="393" w:type="pct"/>
            <w:vAlign w:val="center"/>
          </w:tcPr>
          <w:p w14:paraId="5F404DFD" w14:textId="07995EFE" w:rsidR="00327DA4" w:rsidRPr="00367574" w:rsidRDefault="00327DA4" w:rsidP="00367574">
            <w:pPr>
              <w:ind w:firstLine="0"/>
              <w:jc w:val="center"/>
              <w:rPr>
                <w:sz w:val="22"/>
              </w:rPr>
            </w:pPr>
            <w:r w:rsidRPr="00367574">
              <w:rPr>
                <w:sz w:val="22"/>
              </w:rPr>
              <w:t>13,2%</w:t>
            </w:r>
          </w:p>
        </w:tc>
        <w:tc>
          <w:tcPr>
            <w:tcW w:w="393" w:type="pct"/>
            <w:vAlign w:val="center"/>
          </w:tcPr>
          <w:p w14:paraId="40FCD7CC" w14:textId="21DDFB0F" w:rsidR="00327DA4" w:rsidRPr="00367574" w:rsidRDefault="00327DA4" w:rsidP="00367574">
            <w:pPr>
              <w:ind w:firstLine="0"/>
              <w:jc w:val="center"/>
              <w:rPr>
                <w:sz w:val="22"/>
              </w:rPr>
            </w:pPr>
            <w:r w:rsidRPr="00367574">
              <w:rPr>
                <w:sz w:val="22"/>
              </w:rPr>
              <w:t>13,6%</w:t>
            </w:r>
          </w:p>
        </w:tc>
      </w:tr>
      <w:tr w:rsidR="00327DA4" w:rsidRPr="00327DA4" w14:paraId="45FF8644" w14:textId="77777777" w:rsidTr="00367574">
        <w:trPr>
          <w:trHeight w:val="317"/>
        </w:trPr>
        <w:tc>
          <w:tcPr>
            <w:tcW w:w="568" w:type="pct"/>
            <w:vAlign w:val="center"/>
          </w:tcPr>
          <w:p w14:paraId="0829D228" w14:textId="6A6D615D" w:rsidR="00327DA4" w:rsidRPr="00367574" w:rsidRDefault="00327DA4" w:rsidP="00367574">
            <w:pPr>
              <w:ind w:firstLine="0"/>
              <w:jc w:val="center"/>
              <w:rPr>
                <w:sz w:val="22"/>
              </w:rPr>
            </w:pPr>
            <w:r w:rsidRPr="00367574">
              <w:rPr>
                <w:sz w:val="22"/>
              </w:rPr>
              <w:t>Н1.1</w:t>
            </w:r>
          </w:p>
        </w:tc>
        <w:tc>
          <w:tcPr>
            <w:tcW w:w="2023" w:type="pct"/>
            <w:vAlign w:val="center"/>
          </w:tcPr>
          <w:p w14:paraId="4770048C" w14:textId="22AEBAB0" w:rsidR="00327DA4" w:rsidRPr="00367574" w:rsidRDefault="00327DA4" w:rsidP="00367574">
            <w:pPr>
              <w:ind w:firstLine="0"/>
              <w:jc w:val="center"/>
              <w:rPr>
                <w:sz w:val="22"/>
              </w:rPr>
            </w:pPr>
            <w:proofErr w:type="spellStart"/>
            <w:r w:rsidRPr="00367574">
              <w:rPr>
                <w:sz w:val="22"/>
              </w:rPr>
              <w:t>Достаточность</w:t>
            </w:r>
            <w:proofErr w:type="spellEnd"/>
            <w:r w:rsidRPr="00367574">
              <w:rPr>
                <w:sz w:val="22"/>
              </w:rPr>
              <w:t xml:space="preserve"> </w:t>
            </w:r>
            <w:proofErr w:type="spellStart"/>
            <w:r w:rsidRPr="00367574">
              <w:rPr>
                <w:sz w:val="22"/>
              </w:rPr>
              <w:t>базового</w:t>
            </w:r>
            <w:proofErr w:type="spellEnd"/>
            <w:r w:rsidRPr="00367574">
              <w:rPr>
                <w:sz w:val="22"/>
              </w:rPr>
              <w:t xml:space="preserve"> </w:t>
            </w:r>
            <w:proofErr w:type="spellStart"/>
            <w:r w:rsidRPr="00367574">
              <w:rPr>
                <w:sz w:val="22"/>
              </w:rPr>
              <w:t>капитала</w:t>
            </w:r>
            <w:proofErr w:type="spellEnd"/>
          </w:p>
        </w:tc>
        <w:tc>
          <w:tcPr>
            <w:tcW w:w="1230" w:type="pct"/>
            <w:vAlign w:val="center"/>
          </w:tcPr>
          <w:p w14:paraId="2F6B5BA8" w14:textId="48E44B2D" w:rsidR="00327DA4" w:rsidRPr="00367574" w:rsidRDefault="00327DA4" w:rsidP="00367574">
            <w:pPr>
              <w:ind w:firstLine="0"/>
              <w:jc w:val="center"/>
              <w:rPr>
                <w:sz w:val="22"/>
              </w:rPr>
            </w:pPr>
            <w:r w:rsidRPr="00367574">
              <w:rPr>
                <w:sz w:val="22"/>
              </w:rPr>
              <w:t>Min 5%</w:t>
            </w:r>
          </w:p>
        </w:tc>
        <w:tc>
          <w:tcPr>
            <w:tcW w:w="393" w:type="pct"/>
            <w:vAlign w:val="center"/>
          </w:tcPr>
          <w:p w14:paraId="44A80BFB" w14:textId="7924DF8A" w:rsidR="00327DA4" w:rsidRPr="00367574" w:rsidRDefault="00327DA4" w:rsidP="00367574">
            <w:pPr>
              <w:ind w:firstLine="0"/>
              <w:jc w:val="center"/>
              <w:rPr>
                <w:sz w:val="22"/>
              </w:rPr>
            </w:pPr>
            <w:r w:rsidRPr="00367574">
              <w:rPr>
                <w:sz w:val="22"/>
              </w:rPr>
              <w:t>13,0%</w:t>
            </w:r>
          </w:p>
        </w:tc>
        <w:tc>
          <w:tcPr>
            <w:tcW w:w="393" w:type="pct"/>
            <w:vAlign w:val="center"/>
          </w:tcPr>
          <w:p w14:paraId="7DE06EC0" w14:textId="16A09FBB" w:rsidR="00327DA4" w:rsidRPr="00367574" w:rsidRDefault="00327DA4" w:rsidP="00367574">
            <w:pPr>
              <w:ind w:firstLine="0"/>
              <w:jc w:val="center"/>
              <w:rPr>
                <w:sz w:val="22"/>
              </w:rPr>
            </w:pPr>
            <w:r w:rsidRPr="00367574">
              <w:rPr>
                <w:sz w:val="22"/>
              </w:rPr>
              <w:t>12,6%</w:t>
            </w:r>
          </w:p>
        </w:tc>
        <w:tc>
          <w:tcPr>
            <w:tcW w:w="393" w:type="pct"/>
            <w:vAlign w:val="center"/>
          </w:tcPr>
          <w:p w14:paraId="2605C266" w14:textId="2B1C804F" w:rsidR="00327DA4" w:rsidRPr="00367574" w:rsidRDefault="00327DA4" w:rsidP="00367574">
            <w:pPr>
              <w:ind w:firstLine="0"/>
              <w:jc w:val="center"/>
              <w:rPr>
                <w:sz w:val="22"/>
              </w:rPr>
            </w:pPr>
            <w:r w:rsidRPr="00367574">
              <w:rPr>
                <w:sz w:val="22"/>
              </w:rPr>
              <w:t>13,1%</w:t>
            </w:r>
          </w:p>
        </w:tc>
      </w:tr>
    </w:tbl>
    <w:p w14:paraId="7676DD37" w14:textId="77777777" w:rsidR="00327DA4" w:rsidRDefault="00327DA4" w:rsidP="00327DA4">
      <w:pPr>
        <w:pStyle w:val="af"/>
        <w:ind w:right="403" w:firstLine="707"/>
        <w:jc w:val="both"/>
        <w:rPr>
          <w:i/>
          <w:iCs/>
        </w:rPr>
      </w:pPr>
    </w:p>
    <w:p w14:paraId="4B33A66E" w14:textId="08BCCC14" w:rsidR="00806BBF" w:rsidRPr="00806BBF" w:rsidRDefault="00806BBF" w:rsidP="00806BBF">
      <w:pPr>
        <w:pStyle w:val="af"/>
        <w:ind w:right="403" w:firstLine="707"/>
        <w:jc w:val="both"/>
        <w:rPr>
          <w:i/>
          <w:iCs/>
        </w:rPr>
      </w:pPr>
      <w:r w:rsidRPr="00806BBF">
        <w:rPr>
          <w:iCs/>
        </w:rPr>
        <w:t>За период с начала 2021 по конец 2023 г.</w:t>
      </w:r>
      <w:r w:rsidR="001702DE">
        <w:rPr>
          <w:iCs/>
        </w:rPr>
        <w:t xml:space="preserve"> АО </w:t>
      </w:r>
      <w:r w:rsidRPr="00806BBF">
        <w:rPr>
          <w:iCs/>
        </w:rPr>
        <w:t>«</w:t>
      </w:r>
      <w:r w:rsidR="001702DE">
        <w:rPr>
          <w:iCs/>
        </w:rPr>
        <w:t>Россельхозбанк</w:t>
      </w:r>
      <w:r w:rsidRPr="00806BBF">
        <w:rPr>
          <w:iCs/>
        </w:rPr>
        <w:t xml:space="preserve">» последовательно укреплял свою </w:t>
      </w:r>
      <w:proofErr w:type="spellStart"/>
      <w:r w:rsidRPr="00806BBF">
        <w:rPr>
          <w:iCs/>
        </w:rPr>
        <w:t>капиталовую</w:t>
      </w:r>
      <w:proofErr w:type="spellEnd"/>
      <w:r w:rsidRPr="00806BBF">
        <w:rPr>
          <w:iCs/>
        </w:rPr>
        <w:t xml:space="preserve"> базу и сохранял устойчивые показатели ликвидности. На 1 апреля 2021 г. норматив достаточности капитала (Н1.0) составлял 14,1 %, что существенно превышало минимальные 8 % по требованиям Банка России. По итогам 2022 г. собственный капитал Банка вырос до 288,6 млрд руб., а Н1.0 достиг 14,5 %, а на 31 декабря 2023 г. собственный капитал составил 298,1 млрд руб. при нормативе 14,9 %. Одновременно объём совокупных активов Группы увеличился с 3,861 трлн руб. на конец марта 2021 г. до 4,746 трлн руб. на 31 декабря 2023 г.</w:t>
      </w:r>
    </w:p>
    <w:p w14:paraId="6499ACF0" w14:textId="4759969F" w:rsidR="00806BBF" w:rsidRPr="00806BBF" w:rsidRDefault="00806BBF" w:rsidP="00806BBF">
      <w:pPr>
        <w:pStyle w:val="af"/>
        <w:ind w:right="403" w:firstLine="707"/>
        <w:jc w:val="both"/>
        <w:rPr>
          <w:i/>
          <w:iCs/>
        </w:rPr>
      </w:pPr>
      <w:r w:rsidRPr="00806BBF">
        <w:rPr>
          <w:iCs/>
        </w:rPr>
        <w:t>Ликвидность Банка оставалась избыточной: норматив мгновенной ликвидности (Н2) составлял 163,3 % в середине 2021 г., 169,7 % в середине 2022 г. и 139,2 % в середине 2023 г., норматив текущей ликвидности (Н3) при этом держался на уровне 149,1 %, 138,3 % и 118,3 % соответственно, что значительно превосходило минимальные 15 % для Н2 и 50 % для Н3.</w:t>
      </w:r>
    </w:p>
    <w:p w14:paraId="113502A5" w14:textId="6FAE740E" w:rsidR="00806BBF" w:rsidRPr="00806BBF" w:rsidRDefault="00806BBF" w:rsidP="00806BBF">
      <w:pPr>
        <w:pStyle w:val="af"/>
        <w:ind w:right="403" w:firstLine="707"/>
        <w:jc w:val="both"/>
        <w:rPr>
          <w:i/>
          <w:iCs/>
        </w:rPr>
      </w:pPr>
      <w:r w:rsidRPr="00806BBF">
        <w:rPr>
          <w:iCs/>
        </w:rPr>
        <w:t>В основе стратегии Банка неизменно лежат высокие стандарты обслуживания и прозрачность, что отражено в политике «нулевой толерантности» к коррупции и заявлении о клиентоориентированности, благодаря которым доверие к Банку оказывают миллионы клиентов. В сегменте массового бизнеса, ориентированном на малые предприятия и индивидуальных предпринимателей, с 2021 г. было выстроено сквозное обслуживание: ключевое место заняло расчётно-кассовое обслуживание, включая онлайн-резервацию счёта без визита в офис и круглосуточное проведение кассовых операций по всей сети Банка при условии, что ежедневная сумма расходных операций не превышает 500 тыс. руб. .</w:t>
      </w:r>
    </w:p>
    <w:p w14:paraId="71163F13" w14:textId="197A988A" w:rsidR="00806BBF" w:rsidRPr="00806BBF" w:rsidRDefault="00806BBF" w:rsidP="00FD5AA6">
      <w:pPr>
        <w:pStyle w:val="af"/>
        <w:ind w:right="403" w:firstLine="707"/>
        <w:jc w:val="both"/>
        <w:rPr>
          <w:i/>
          <w:iCs/>
        </w:rPr>
      </w:pPr>
      <w:r w:rsidRPr="00806BBF">
        <w:rPr>
          <w:iCs/>
        </w:rPr>
        <w:t xml:space="preserve">В мае 2023 г. банк выпустил бизнес-карту «МИР» с расширенным функционалом, которая уже охватила свыше 80 тыс. держателей и обеспечила </w:t>
      </w:r>
      <w:r w:rsidRPr="00806BBF">
        <w:rPr>
          <w:iCs/>
        </w:rPr>
        <w:lastRenderedPageBreak/>
        <w:t>проведение более 2 млн транзакций на сумму 36 млрд руб. Весной того же года на платформе «Своё Фермерство» был запущен цифровой ресурс «Бизнес с нуля», представляющий собой агрегатор бизнес-планов, экспертных материалов, нефинансовых сервисов и интегрированный маркетплейс для начинающих аграриев, что позволяет минимизировать риски на старте и ускоряет выход на самоокупаемость</w:t>
      </w:r>
      <w:r>
        <w:rPr>
          <w:iCs/>
        </w:rPr>
        <w:t>.</w:t>
      </w:r>
    </w:p>
    <w:p w14:paraId="27189DF0" w14:textId="3549B5E8" w:rsidR="00806BBF" w:rsidRDefault="00806BBF" w:rsidP="00FD5AA6">
      <w:pPr>
        <w:pStyle w:val="af"/>
        <w:ind w:right="403" w:firstLine="707"/>
        <w:jc w:val="both"/>
        <w:rPr>
          <w:i/>
          <w:iCs/>
        </w:rPr>
      </w:pPr>
      <w:r w:rsidRPr="00806BBF">
        <w:rPr>
          <w:iCs/>
        </w:rPr>
        <w:t xml:space="preserve">Одновременно банк активно расширял клиентскую базу: если в 2022 г. </w:t>
      </w:r>
      <w:r w:rsidR="001702DE">
        <w:rPr>
          <w:iCs/>
        </w:rPr>
        <w:t>Россельхозбанк</w:t>
      </w:r>
      <w:r w:rsidRPr="00806BBF">
        <w:rPr>
          <w:iCs/>
        </w:rPr>
        <w:t xml:space="preserve"> привлёк порядка 586 000 новых клиентов сегмента МСП (370 000 ИП и 216 000 юридических лиц), то в 2023 г. эта цифра выросла примерно до 700 000 (454 000 ИП и 214 000 юридических лиц), что свидетельствует о востребованности продуктов и удобстве цифровых каналов обслуживания.</w:t>
      </w:r>
      <w:r w:rsidR="008D1E91">
        <w:rPr>
          <w:iCs/>
        </w:rPr>
        <w:t xml:space="preserve"> </w:t>
      </w:r>
      <w:r w:rsidR="00BE7EA2">
        <w:rPr>
          <w:iCs/>
        </w:rPr>
        <w:t>В</w:t>
      </w:r>
      <w:r w:rsidRPr="00806BBF">
        <w:rPr>
          <w:iCs/>
        </w:rPr>
        <w:t xml:space="preserve"> 2021–2023 гг. </w:t>
      </w:r>
      <w:r w:rsidR="001702DE">
        <w:rPr>
          <w:iCs/>
        </w:rPr>
        <w:t>Россельхозбанк</w:t>
      </w:r>
      <w:r w:rsidRPr="00806BBF">
        <w:rPr>
          <w:iCs/>
        </w:rPr>
        <w:t xml:space="preserve"> сочетал строгое соблюдение нормативов устойчивости с наращиванием клиентского сервиса и цифровых решений, обеспечив стабильный рост бизнеса и повышение доверия предпринимателей.</w:t>
      </w:r>
    </w:p>
    <w:p w14:paraId="1501AD6B" w14:textId="0EA34FCA" w:rsidR="00FD5AA6" w:rsidRPr="00FD5AA6" w:rsidRDefault="00FD5AA6" w:rsidP="00FD5AA6">
      <w:pPr>
        <w:pStyle w:val="af"/>
        <w:ind w:right="403" w:firstLine="707"/>
        <w:jc w:val="both"/>
        <w:rPr>
          <w:i/>
          <w:iCs/>
        </w:rPr>
      </w:pPr>
      <w:r w:rsidRPr="00FD5AA6">
        <w:rPr>
          <w:iCs/>
        </w:rPr>
        <w:t>Начиная с 2021 по 2023 гг.</w:t>
      </w:r>
      <w:r w:rsidR="001702DE">
        <w:rPr>
          <w:iCs/>
        </w:rPr>
        <w:t xml:space="preserve"> АО </w:t>
      </w:r>
      <w:r w:rsidRPr="00FD5AA6">
        <w:rPr>
          <w:iCs/>
        </w:rPr>
        <w:t>«</w:t>
      </w:r>
      <w:r w:rsidR="001702DE">
        <w:rPr>
          <w:iCs/>
        </w:rPr>
        <w:t>Россельхозбанк</w:t>
      </w:r>
      <w:r w:rsidRPr="00FD5AA6">
        <w:rPr>
          <w:iCs/>
        </w:rPr>
        <w:t xml:space="preserve">» предложил своим клиентам услугу мобильного эквайринга на базе компактных </w:t>
      </w:r>
      <w:proofErr w:type="spellStart"/>
      <w:r w:rsidRPr="00FD5AA6">
        <w:rPr>
          <w:iCs/>
        </w:rPr>
        <w:t>mPOS</w:t>
      </w:r>
      <w:proofErr w:type="spellEnd"/>
      <w:r w:rsidRPr="00FD5AA6">
        <w:rPr>
          <w:iCs/>
        </w:rPr>
        <w:t xml:space="preserve">-терминалов Pay-Me, которые подключаются к разъёму наушников или по Bluetooth к смартфону и позволяют принимать банковские карты в любом месте и в любое время. В рамках специальных акций банк предоставлял эти терминалы на льготных условиях, что позволяло предпринимателям существенно сэкономить на их приобретении и обслуживании. Устройства Pay-Me оснащены аппаратным </w:t>
      </w:r>
      <w:proofErr w:type="spellStart"/>
      <w:r w:rsidRPr="00FD5AA6">
        <w:rPr>
          <w:iCs/>
        </w:rPr>
        <w:t>security</w:t>
      </w:r>
      <w:proofErr w:type="spellEnd"/>
      <w:r w:rsidRPr="00FD5AA6">
        <w:rPr>
          <w:iCs/>
        </w:rPr>
        <w:t xml:space="preserve">-чипом, поддерживают проверку держателя карты через </w:t>
      </w:r>
      <w:proofErr w:type="spellStart"/>
      <w:r w:rsidRPr="00FD5AA6">
        <w:rPr>
          <w:iCs/>
        </w:rPr>
        <w:t>Verify</w:t>
      </w:r>
      <w:proofErr w:type="spellEnd"/>
      <w:r w:rsidRPr="00FD5AA6">
        <w:rPr>
          <w:iCs/>
        </w:rPr>
        <w:t xml:space="preserve"> </w:t>
      </w:r>
      <w:proofErr w:type="spellStart"/>
      <w:r w:rsidRPr="00FD5AA6">
        <w:rPr>
          <w:iCs/>
        </w:rPr>
        <w:t>by</w:t>
      </w:r>
      <w:proofErr w:type="spellEnd"/>
      <w:r w:rsidRPr="00FD5AA6">
        <w:rPr>
          <w:iCs/>
        </w:rPr>
        <w:t xml:space="preserve"> Visa и протокол 3D Secure для защиты от мошенничества.</w:t>
      </w:r>
    </w:p>
    <w:p w14:paraId="1A375BE1" w14:textId="2A38B97F" w:rsidR="00FD5AA6" w:rsidRPr="00FD5AA6" w:rsidRDefault="00FD5AA6" w:rsidP="00FD5AA6">
      <w:pPr>
        <w:pStyle w:val="af"/>
        <w:ind w:right="403" w:firstLine="707"/>
        <w:jc w:val="both"/>
        <w:rPr>
          <w:i/>
          <w:iCs/>
        </w:rPr>
      </w:pPr>
      <w:r w:rsidRPr="00FD5AA6">
        <w:rPr>
          <w:iCs/>
        </w:rPr>
        <w:t>Успех</w:t>
      </w:r>
      <w:r w:rsidR="001702DE">
        <w:rPr>
          <w:iCs/>
        </w:rPr>
        <w:t xml:space="preserve"> АО </w:t>
      </w:r>
      <w:r w:rsidRPr="00FD5AA6">
        <w:rPr>
          <w:iCs/>
        </w:rPr>
        <w:t>«</w:t>
      </w:r>
      <w:r w:rsidR="001702DE">
        <w:rPr>
          <w:iCs/>
        </w:rPr>
        <w:t>Россельхозбанк</w:t>
      </w:r>
      <w:r w:rsidRPr="00FD5AA6">
        <w:rPr>
          <w:iCs/>
        </w:rPr>
        <w:t>» во многом объясняется не случайным стечением обстоятельств, а тщательно выверенной стратегией и миссией банка, ориентированной на синергию сельских территорий и мегаполисов, что подчёркивается девизом «и к селу, и к городу». Для малого и среднего бизнеса банк запустил программу «Клуб клиентов», которая предоставляет предпринимателям специальные условия и скидки у проверенных партнёров сразу после открытия счёта, без подписания дополнительных договоров, по всей России. В рамках этой же программы новым клиентам при открытии расчётного счёта выдаётся сертификат на первичную юридическую консультацию в одной из ведущих местных фирм, что позволяет оперативно решить правовые вопросы на старте деятельности.</w:t>
      </w:r>
    </w:p>
    <w:p w14:paraId="67A89B0C" w14:textId="35831EEB" w:rsidR="00FD5AA6" w:rsidRPr="00FD5AA6" w:rsidRDefault="00FD5AA6" w:rsidP="008D1E91">
      <w:pPr>
        <w:pStyle w:val="af"/>
        <w:ind w:right="403" w:firstLine="707"/>
        <w:jc w:val="both"/>
        <w:rPr>
          <w:i/>
          <w:iCs/>
        </w:rPr>
      </w:pPr>
      <w:r w:rsidRPr="00FD5AA6">
        <w:rPr>
          <w:iCs/>
        </w:rPr>
        <w:t>Интернет-банк</w:t>
      </w:r>
      <w:r w:rsidR="001702DE">
        <w:rPr>
          <w:iCs/>
        </w:rPr>
        <w:t xml:space="preserve"> АО </w:t>
      </w:r>
      <w:r w:rsidRPr="00FD5AA6">
        <w:rPr>
          <w:iCs/>
        </w:rPr>
        <w:t>«</w:t>
      </w:r>
      <w:r w:rsidR="001702DE">
        <w:rPr>
          <w:iCs/>
        </w:rPr>
        <w:t>Россельхозбанк</w:t>
      </w:r>
      <w:r w:rsidRPr="00FD5AA6">
        <w:rPr>
          <w:iCs/>
        </w:rPr>
        <w:t>» полностью интегрирован с облачной бухгалтерией «Моё Дело», благодаря чему все данные о поступлениях и расходах автоматически импортируются в систему «Моё Дело»</w:t>
      </w:r>
      <w:r w:rsidR="00BE7EA2">
        <w:rPr>
          <w:iCs/>
        </w:rPr>
        <w:t xml:space="preserve"> </w:t>
      </w:r>
      <w:r w:rsidR="00BE7EA2" w:rsidRPr="00FD5AA6">
        <w:rPr>
          <w:iCs/>
        </w:rPr>
        <w:t>без ручного ввода</w:t>
      </w:r>
      <w:r w:rsidRPr="00FD5AA6">
        <w:rPr>
          <w:iCs/>
        </w:rPr>
        <w:t xml:space="preserve">, а также </w:t>
      </w:r>
      <w:r w:rsidRPr="00FD5AA6">
        <w:rPr>
          <w:iCs/>
        </w:rPr>
        <w:lastRenderedPageBreak/>
        <w:t>поддерживает связь с сервисом «</w:t>
      </w:r>
      <w:proofErr w:type="spellStart"/>
      <w:r w:rsidRPr="00FD5AA6">
        <w:rPr>
          <w:iCs/>
        </w:rPr>
        <w:t>Контур.Бухгалтерия</w:t>
      </w:r>
      <w:proofErr w:type="spellEnd"/>
      <w:r w:rsidRPr="00FD5AA6">
        <w:rPr>
          <w:iCs/>
        </w:rPr>
        <w:t xml:space="preserve">», что позволяет выгружать банковские выписки и сразу отправлять платёжные поручения из бухгалтерской программы. Для регистрации бизнеса через личный кабинет разработан сервис «Регистрация индивидуального предпринимателя» на базе ФНС, который позволяет бесплатно подготовить и подать все документы за 15 минут, а затем сразу открыть расчётный счёт по тарифному плану «Базовый </w:t>
      </w:r>
      <w:proofErr w:type="spellStart"/>
      <w:r w:rsidRPr="00FD5AA6">
        <w:rPr>
          <w:iCs/>
        </w:rPr>
        <w:t>лайт</w:t>
      </w:r>
      <w:proofErr w:type="spellEnd"/>
      <w:r w:rsidRPr="00FD5AA6">
        <w:rPr>
          <w:iCs/>
        </w:rPr>
        <w:t>» без абонентской платы.</w:t>
      </w:r>
    </w:p>
    <w:p w14:paraId="7CB042A0" w14:textId="0EC3E49B" w:rsidR="00327DA4" w:rsidRPr="00FD5AA6" w:rsidRDefault="00FD5AA6" w:rsidP="008D1E91">
      <w:pPr>
        <w:pStyle w:val="af"/>
        <w:ind w:right="403" w:firstLine="707"/>
        <w:jc w:val="both"/>
        <w:rPr>
          <w:i/>
          <w:iCs/>
        </w:rPr>
      </w:pPr>
      <w:r w:rsidRPr="00FD5AA6">
        <w:rPr>
          <w:iCs/>
        </w:rPr>
        <w:t>Основная цель банка — стать ежедневным финансовым партнёром клиентов и неотъемлемой частью их жизни, обеспечивая доступность сервисов 24/7 и предсказуемость взаимодействия. Миссия</w:t>
      </w:r>
      <w:r w:rsidR="001702DE">
        <w:rPr>
          <w:iCs/>
        </w:rPr>
        <w:t xml:space="preserve"> АО </w:t>
      </w:r>
      <w:r w:rsidRPr="00FD5AA6">
        <w:rPr>
          <w:iCs/>
        </w:rPr>
        <w:t>«</w:t>
      </w:r>
      <w:r w:rsidR="001702DE">
        <w:rPr>
          <w:iCs/>
        </w:rPr>
        <w:t>Россельхозбанк</w:t>
      </w:r>
      <w:r w:rsidRPr="00FD5AA6">
        <w:rPr>
          <w:iCs/>
        </w:rPr>
        <w:t>» заключается в достижении синергии между сельскими территориями и мегаполисами</w:t>
      </w:r>
      <w:r w:rsidR="00280D00">
        <w:rPr>
          <w:iCs/>
        </w:rPr>
        <w:t xml:space="preserve"> за счет обогащения </w:t>
      </w:r>
      <w:r w:rsidRPr="00FD5AA6">
        <w:rPr>
          <w:iCs/>
        </w:rPr>
        <w:t>экономически</w:t>
      </w:r>
      <w:r w:rsidR="00280D00">
        <w:rPr>
          <w:iCs/>
        </w:rPr>
        <w:t>х</w:t>
      </w:r>
      <w:r w:rsidRPr="00FD5AA6">
        <w:rPr>
          <w:iCs/>
        </w:rPr>
        <w:t xml:space="preserve"> и социальны</w:t>
      </w:r>
      <w:r w:rsidR="00280D00">
        <w:rPr>
          <w:iCs/>
        </w:rPr>
        <w:t>х</w:t>
      </w:r>
      <w:r w:rsidRPr="00FD5AA6">
        <w:rPr>
          <w:iCs/>
        </w:rPr>
        <w:t xml:space="preserve"> связ</w:t>
      </w:r>
      <w:r w:rsidR="00280D00">
        <w:rPr>
          <w:iCs/>
        </w:rPr>
        <w:t>ей</w:t>
      </w:r>
      <w:r w:rsidRPr="00FD5AA6">
        <w:rPr>
          <w:iCs/>
        </w:rPr>
        <w:t xml:space="preserve"> между ними.</w:t>
      </w:r>
    </w:p>
    <w:p w14:paraId="211DD576" w14:textId="485C9635" w:rsidR="00473C0E" w:rsidRPr="00473C0E" w:rsidRDefault="00473C0E" w:rsidP="008D1E91">
      <w:pPr>
        <w:rPr>
          <w:iCs/>
        </w:rPr>
      </w:pPr>
      <w:r w:rsidRPr="00473C0E">
        <w:rPr>
          <w:iCs/>
        </w:rPr>
        <w:t>В период с начала 2021 по конец 2023 года</w:t>
      </w:r>
      <w:r w:rsidR="001702DE">
        <w:rPr>
          <w:iCs/>
        </w:rPr>
        <w:t xml:space="preserve"> АО </w:t>
      </w:r>
      <w:r w:rsidRPr="00473C0E">
        <w:rPr>
          <w:iCs/>
        </w:rPr>
        <w:t>«</w:t>
      </w:r>
      <w:r w:rsidR="001702DE">
        <w:rPr>
          <w:iCs/>
        </w:rPr>
        <w:t>Россельхозбанк</w:t>
      </w:r>
      <w:r w:rsidRPr="00473C0E">
        <w:rPr>
          <w:iCs/>
        </w:rPr>
        <w:t>» последовательно воплощало свою миссию и стратегию развития через активную социальную деятельность, основываясь на приоритетах клиентоориентированности, особого отношения к сотрудникам, социальной направленности и инновационности. Банк принимал участие в реализации приоритетных национальных проектов и социальных программ, финансируя комплексное развитие сельских территорий и поддержку агропромышленного комплекса.</w:t>
      </w:r>
    </w:p>
    <w:p w14:paraId="0E3285DA" w14:textId="0C25CFCD" w:rsidR="00473C0E" w:rsidRPr="00473C0E" w:rsidRDefault="00473C0E" w:rsidP="008D1E91">
      <w:pPr>
        <w:rPr>
          <w:iCs/>
        </w:rPr>
      </w:pPr>
      <w:r w:rsidRPr="00473C0E">
        <w:rPr>
          <w:iCs/>
        </w:rPr>
        <w:t>В условиях динамично меняющегося делового мира «</w:t>
      </w:r>
      <w:r w:rsidR="001702DE">
        <w:rPr>
          <w:iCs/>
        </w:rPr>
        <w:t>Россельхозбанк</w:t>
      </w:r>
      <w:r w:rsidRPr="00473C0E">
        <w:rPr>
          <w:iCs/>
        </w:rPr>
        <w:t>» нацеливался на постоянное обновление внутренних процессов и сервисов, развивая цифровую экосистему и совершенствуя навыки сотрудников. Сотрудники регулярно проходят корпоративные тренинги по развитию предпринимательского мышления и гибкости при взаимодействии с клиентами, что позволяет быстро и качественно находить оптимальные решения для обоих сторон.</w:t>
      </w:r>
    </w:p>
    <w:p w14:paraId="39D00F44" w14:textId="4713F93B" w:rsidR="00473C0E" w:rsidRPr="00473C0E" w:rsidRDefault="00473C0E" w:rsidP="008D1E91">
      <w:pPr>
        <w:rPr>
          <w:iCs/>
        </w:rPr>
      </w:pPr>
      <w:r w:rsidRPr="00473C0E">
        <w:rPr>
          <w:iCs/>
        </w:rPr>
        <w:t>Современные технологические платформы банка дают возможность круглосуточно проводить более 95 % стандартных операций в онлайн-режиме, включая мгновенное получение выписки по счёту и проведение платежей через интернет-банк и мобильное приложение. Интеграция с облачными системами «Моё Дело» и «</w:t>
      </w:r>
      <w:proofErr w:type="spellStart"/>
      <w:r w:rsidRPr="00473C0E">
        <w:rPr>
          <w:iCs/>
        </w:rPr>
        <w:t>Контур.Бухгалтерия</w:t>
      </w:r>
      <w:proofErr w:type="spellEnd"/>
      <w:r w:rsidRPr="00473C0E">
        <w:rPr>
          <w:iCs/>
        </w:rPr>
        <w:t>» полностью исключает ручной ввод финансовых данных и экономит предпринимателям до 40 % времени на бухгалтерские операции.</w:t>
      </w:r>
    </w:p>
    <w:p w14:paraId="55CA6D27" w14:textId="3E6830B6" w:rsidR="00473C0E" w:rsidRPr="00473C0E" w:rsidRDefault="00A02FB9" w:rsidP="008D1E91">
      <w:pPr>
        <w:rPr>
          <w:iCs/>
        </w:rPr>
      </w:pPr>
      <w:r>
        <w:rPr>
          <w:iCs/>
        </w:rPr>
        <w:t>О</w:t>
      </w:r>
      <w:r w:rsidR="00473C0E" w:rsidRPr="00473C0E">
        <w:rPr>
          <w:iCs/>
        </w:rPr>
        <w:t>сновная цель «</w:t>
      </w:r>
      <w:r w:rsidR="001702DE">
        <w:rPr>
          <w:iCs/>
        </w:rPr>
        <w:t>Россельхозбанк</w:t>
      </w:r>
      <w:r w:rsidR="00473C0E" w:rsidRPr="00473C0E">
        <w:rPr>
          <w:iCs/>
        </w:rPr>
        <w:t>а» заключается в предоставлении каждому клиенту полного комплекса современных банковских продуктов и услуг при постоянном внедрении новейших IT-решений, оптимизации бизнес-процессов и повышении уровня сервиса. В 2023 году банк направил в цифровую трансформацию порядка 2,5 млрд рублей, что позволило сократить время обработки операций на 30 % и повысить предсказуемость обслуживания.</w:t>
      </w:r>
    </w:p>
    <w:p w14:paraId="743D9BBE" w14:textId="5D3FD99A" w:rsidR="00473C0E" w:rsidRPr="00473C0E" w:rsidRDefault="00473C0E" w:rsidP="008D1E91">
      <w:pPr>
        <w:rPr>
          <w:iCs/>
        </w:rPr>
      </w:pPr>
      <w:r w:rsidRPr="00473C0E">
        <w:rPr>
          <w:iCs/>
        </w:rPr>
        <w:lastRenderedPageBreak/>
        <w:t>Продуктовая линейка формируется на основе регулярного анализа потребностей клиентов и включает персонализированные решения, доступные в любом канале обслуживания — от мобильного приложения до регионального офиса. Высокое качество сервиса, подтверждённое рейтингом удовлетворённости клиентов в 4,7 из 5 по внутренним опросам, делает взаимодействие с банком не только удобным, но и эмоционально позитивным.</w:t>
      </w:r>
    </w:p>
    <w:p w14:paraId="45E244F2" w14:textId="34DD9212" w:rsidR="00473C0E" w:rsidRPr="00473C0E" w:rsidRDefault="00473C0E" w:rsidP="008D1E91">
      <w:pPr>
        <w:rPr>
          <w:iCs/>
        </w:rPr>
      </w:pPr>
      <w:r w:rsidRPr="00473C0E">
        <w:rPr>
          <w:iCs/>
        </w:rPr>
        <w:t>«</w:t>
      </w:r>
      <w:r w:rsidR="001702DE">
        <w:rPr>
          <w:iCs/>
        </w:rPr>
        <w:t>Россельхозбанк</w:t>
      </w:r>
      <w:r w:rsidRPr="00473C0E">
        <w:rPr>
          <w:iCs/>
        </w:rPr>
        <w:t xml:space="preserve">» стремится экономить время своих клиентов, позволяя им сосредоточиться на действительно важных и приятных делах: сокращение очередей в офисах, расширение сети круглосуточных онлайн-касс и развитие услуги </w:t>
      </w:r>
      <w:proofErr w:type="spellStart"/>
      <w:r w:rsidRPr="00473C0E">
        <w:rPr>
          <w:iCs/>
        </w:rPr>
        <w:t>mPOS</w:t>
      </w:r>
      <w:proofErr w:type="spellEnd"/>
      <w:r w:rsidRPr="00473C0E">
        <w:rPr>
          <w:iCs/>
        </w:rPr>
        <w:t xml:space="preserve"> Pay-Me стали элементами этой стратегии.</w:t>
      </w:r>
    </w:p>
    <w:p w14:paraId="120A66FE" w14:textId="3BAE9F14" w:rsidR="00473C0E" w:rsidRPr="00473C0E" w:rsidRDefault="00473C0E" w:rsidP="008D1E91">
      <w:pPr>
        <w:rPr>
          <w:iCs/>
        </w:rPr>
      </w:pPr>
      <w:r w:rsidRPr="00473C0E">
        <w:rPr>
          <w:iCs/>
        </w:rPr>
        <w:t>Уникальное отношение к сотрудникам проявляется в признании их не просто рабочим ресурсом, а главным корпоративным капиталом. Политика Банка по антикоррупционной этике и прозрачности, закреплённая в корпоративных стандартах, обеспечивает каждый сотрудник, а программы наставничества и внутреннего обмена опытом способствуют развитию кадрового резерва.</w:t>
      </w:r>
    </w:p>
    <w:p w14:paraId="506F38E3" w14:textId="430B9BC1" w:rsidR="00473C0E" w:rsidRPr="00473C0E" w:rsidRDefault="00473C0E" w:rsidP="008D1E91">
      <w:pPr>
        <w:rPr>
          <w:iCs/>
        </w:rPr>
      </w:pPr>
      <w:r w:rsidRPr="00473C0E">
        <w:rPr>
          <w:iCs/>
        </w:rPr>
        <w:t>Для усиления командного духа и вовлечённости сотрудников «</w:t>
      </w:r>
      <w:r w:rsidR="001702DE">
        <w:rPr>
          <w:iCs/>
        </w:rPr>
        <w:t>Россельхозбанк</w:t>
      </w:r>
      <w:r w:rsidRPr="00473C0E">
        <w:rPr>
          <w:iCs/>
        </w:rPr>
        <w:t>» регулярно организует внутренние коммуникационные кампании, презентует стратегические цели и ценности — стремление к лидерству, предпринимательское мышление и работу в команде — и вовлекает персонал в реализацию социальных и инновационных проектов группы.</w:t>
      </w:r>
    </w:p>
    <w:p w14:paraId="785161A2" w14:textId="323FA8DD" w:rsidR="00473C0E" w:rsidRPr="00473C0E" w:rsidRDefault="00473C0E" w:rsidP="008D1E91">
      <w:pPr>
        <w:rPr>
          <w:iCs/>
        </w:rPr>
      </w:pPr>
      <w:r w:rsidRPr="00473C0E">
        <w:rPr>
          <w:iCs/>
        </w:rPr>
        <w:t>Ключевой характеристикой современного менеджера «</w:t>
      </w:r>
      <w:r w:rsidR="001702DE">
        <w:rPr>
          <w:iCs/>
        </w:rPr>
        <w:t>Россельхозбанк</w:t>
      </w:r>
      <w:r w:rsidRPr="00473C0E">
        <w:rPr>
          <w:iCs/>
        </w:rPr>
        <w:t>а» является способность не останавливаться на достигнутом, искать новые решения и постоянно повышать квалификацию. Стремление к непрерывному профессиональному развитию стало неотъемлемой частью корпоративной культуры, обеспечивающей долгосрочный успех банка в конкурентном финансовом секторе.</w:t>
      </w:r>
      <w:r w:rsidRPr="00473C0E">
        <w:t xml:space="preserve"> </w:t>
      </w:r>
      <w:r w:rsidRPr="00473C0E">
        <w:rPr>
          <w:iCs/>
        </w:rPr>
        <w:t>Наблюдательный совет</w:t>
      </w:r>
      <w:r w:rsidR="001702DE">
        <w:rPr>
          <w:iCs/>
        </w:rPr>
        <w:t xml:space="preserve"> АО </w:t>
      </w:r>
      <w:r w:rsidRPr="00473C0E">
        <w:rPr>
          <w:iCs/>
        </w:rPr>
        <w:t>«</w:t>
      </w:r>
      <w:r w:rsidR="001702DE">
        <w:rPr>
          <w:iCs/>
        </w:rPr>
        <w:t>Россельхозбанк</w:t>
      </w:r>
      <w:r w:rsidRPr="00473C0E">
        <w:rPr>
          <w:iCs/>
        </w:rPr>
        <w:t>» в октябре 2020 г. утвердил стратегию развития банка до 2025 г., ориентированную на выполнение государственных задач в агропромышленном комплексе и обеспечение устойчивого роста финансового института. В период с начала 2021 по конец 2023 г. эта стратегия была полностью реализована: банк завершил все запланированные этапы, сохранил и упрочил свои позиции на рынке, обеспечив выполнение краткосрочных целей и переход к новому циклу развития.</w:t>
      </w:r>
    </w:p>
    <w:p w14:paraId="049EB772" w14:textId="1938960F" w:rsidR="00473C0E" w:rsidRPr="00473C0E" w:rsidRDefault="00473C0E" w:rsidP="008D1E91">
      <w:pPr>
        <w:rPr>
          <w:iCs/>
        </w:rPr>
      </w:pPr>
      <w:r w:rsidRPr="00473C0E">
        <w:rPr>
          <w:iCs/>
        </w:rPr>
        <w:t>К концу 2023 г. клиентская база банка превысила 7 млн человек, из которых 55 тыс. составили малые формы хозяйствования, а число корпоративных клиентов выросло на 9 % (около 400 новых компаний), что подтвердило доверие бизнеса к «</w:t>
      </w:r>
      <w:r w:rsidR="001702DE">
        <w:rPr>
          <w:iCs/>
        </w:rPr>
        <w:t>Россельхозбанк</w:t>
      </w:r>
      <w:r w:rsidRPr="00473C0E">
        <w:rPr>
          <w:iCs/>
        </w:rPr>
        <w:t xml:space="preserve">у». </w:t>
      </w:r>
      <w:r w:rsidRPr="00473C0E">
        <w:rPr>
          <w:iCs/>
        </w:rPr>
        <w:lastRenderedPageBreak/>
        <w:t>Сегмент малого и микробизнеса за тот же период увеличил клиентскую базу на 5 %, а объём кредитного портфеля данного сегмента вырос на 14 %.</w:t>
      </w:r>
    </w:p>
    <w:p w14:paraId="67BBDD09" w14:textId="21A19582" w:rsidR="00473C0E" w:rsidRPr="00473C0E" w:rsidRDefault="00473C0E" w:rsidP="008D1E91">
      <w:pPr>
        <w:rPr>
          <w:iCs/>
        </w:rPr>
      </w:pPr>
      <w:r w:rsidRPr="00473C0E">
        <w:rPr>
          <w:iCs/>
        </w:rPr>
        <w:t>Объём активов Группы к 31 декабря 2023 г. составил 4,746 трлн руб., что на 488,6 млрд руб. (11,5 %) превышает показатель конца 2022 г., а чистая прибыль достигла исторического максимума в 31,8 млрд руб., увеличившись почти в 5 раз по сравнению с 2022 г. . Общий кредитный портфель (до вычета резервов) вырос за год на 306,1 млрд руб. (9 %) и достиг 3,719 трлн руб., при этом портфель предприятий АПК увеличился на 137,6 млрд руб. (6,9 %) до 2,14 трлн руб., а объём сезонного кредитования вырос на 7,9 % до 822,4 млрд руб. Доля просроченной задолженности в кредитном портфеле была снижена до 3,1 %, что стало одним из лучших показателей среди ведущих российских банков.</w:t>
      </w:r>
    </w:p>
    <w:p w14:paraId="1F93BDAB" w14:textId="258DC795" w:rsidR="00473C0E" w:rsidRPr="00473C0E" w:rsidRDefault="00473C0E" w:rsidP="002012A6">
      <w:pPr>
        <w:rPr>
          <w:iCs/>
        </w:rPr>
      </w:pPr>
      <w:r w:rsidRPr="00473C0E">
        <w:rPr>
          <w:iCs/>
        </w:rPr>
        <w:t>Параллельно с ростом основных финансовых показателей «</w:t>
      </w:r>
      <w:r w:rsidR="001702DE">
        <w:rPr>
          <w:iCs/>
        </w:rPr>
        <w:t>Россельхозбанк</w:t>
      </w:r>
      <w:r w:rsidRPr="00473C0E">
        <w:rPr>
          <w:iCs/>
        </w:rPr>
        <w:t xml:space="preserve">» активно развивал цифровые каналы: во второй половине 2023 г. 40 % взаимодействий с физическими лицами были переведены в безбумажный формат, что позволило сократить время обслуживания и снизить нагрузку на офисы. Экосистема «Своё», запущенная в 2020 г., к концу 2023 г. объединила семь платформ, которые использовали более 3 млн человек, укрепив технологическое лидерство банка в сегменте </w:t>
      </w:r>
      <w:proofErr w:type="spellStart"/>
      <w:r w:rsidRPr="00473C0E">
        <w:rPr>
          <w:iCs/>
        </w:rPr>
        <w:t>агрофинансовых</w:t>
      </w:r>
      <w:proofErr w:type="spellEnd"/>
      <w:r w:rsidRPr="00473C0E">
        <w:rPr>
          <w:iCs/>
        </w:rPr>
        <w:t xml:space="preserve"> услуг.</w:t>
      </w:r>
    </w:p>
    <w:p w14:paraId="711AF0BB" w14:textId="67F0A2B1" w:rsidR="00473C0E" w:rsidRPr="00473C0E" w:rsidRDefault="00473C0E" w:rsidP="00473C0E">
      <w:pPr>
        <w:rPr>
          <w:iCs/>
        </w:rPr>
      </w:pPr>
      <w:r w:rsidRPr="00473C0E">
        <w:rPr>
          <w:iCs/>
        </w:rPr>
        <w:t>Сеть банка к началу 2024 г. насчитывала около 1 300 отделений, из которых порядка 70 % располагались в малых городах и сельской местности, что подтверждало выполнение задачи по географическому расширению и доступности сервисов. Одновременно привлечение средств клиентов было активным: депозиты и текущие счета населения выросли на 16,1 % до 1,931 трлн руб., а средства юридических лиц — на 1,4 % до 1,723 трлн руб., что обеспечило общий рост клиентских ресурсов на 8,6 % до 3,654 трлн руб.</w:t>
      </w:r>
    </w:p>
    <w:p w14:paraId="4B5D6CD5" w14:textId="1FB8A272" w:rsidR="0050652A" w:rsidRDefault="008D1E91" w:rsidP="00473C0E">
      <w:pPr>
        <w:rPr>
          <w:iCs/>
        </w:rPr>
      </w:pPr>
      <w:r>
        <w:rPr>
          <w:iCs/>
        </w:rPr>
        <w:t xml:space="preserve"> </w:t>
      </w:r>
      <w:r w:rsidR="00280D00">
        <w:rPr>
          <w:iCs/>
        </w:rPr>
        <w:t>В</w:t>
      </w:r>
      <w:r w:rsidR="00473C0E" w:rsidRPr="00473C0E">
        <w:rPr>
          <w:iCs/>
        </w:rPr>
        <w:t xml:space="preserve"> 2021–2023 годах</w:t>
      </w:r>
      <w:r w:rsidR="001702DE">
        <w:rPr>
          <w:iCs/>
        </w:rPr>
        <w:t xml:space="preserve"> АО </w:t>
      </w:r>
      <w:r w:rsidR="00473C0E" w:rsidRPr="00473C0E">
        <w:rPr>
          <w:iCs/>
        </w:rPr>
        <w:t>«</w:t>
      </w:r>
      <w:r w:rsidR="001702DE">
        <w:rPr>
          <w:iCs/>
        </w:rPr>
        <w:t>Россельхозбанк</w:t>
      </w:r>
      <w:r w:rsidR="00473C0E" w:rsidRPr="00473C0E">
        <w:rPr>
          <w:iCs/>
        </w:rPr>
        <w:t>» не только сохранил результаты, заложенные стратегией 2014 г., но и вышел на новые уровни финансовой устойчивости, клиентской удовлетворенности и технологического развития, укрепив лидерство в поддержке агропромышленного комплекса и массовом обслуживании клиентов.</w:t>
      </w:r>
    </w:p>
    <w:p w14:paraId="55E94DAF" w14:textId="4AFA5D34" w:rsidR="002012A6" w:rsidRDefault="002012A6" w:rsidP="002012A6">
      <w:r>
        <w:t>АО «</w:t>
      </w:r>
      <w:r w:rsidR="001702DE">
        <w:t>Россельхозбанк</w:t>
      </w:r>
      <w:r>
        <w:t>» оказывает полный спектр услуг частным и корпоративным</w:t>
      </w:r>
      <w:r w:rsidR="008D1E91">
        <w:t xml:space="preserve"> </w:t>
      </w:r>
      <w:r>
        <w:t>клиентам,</w:t>
      </w:r>
      <w:r w:rsidR="008D1E91">
        <w:t xml:space="preserve"> </w:t>
      </w:r>
      <w:r>
        <w:t>резидентам</w:t>
      </w:r>
      <w:r w:rsidR="008D1E91">
        <w:t xml:space="preserve"> </w:t>
      </w:r>
      <w:r>
        <w:t>и</w:t>
      </w:r>
      <w:r w:rsidR="008D1E91">
        <w:t xml:space="preserve"> </w:t>
      </w:r>
      <w:r>
        <w:t>нерезидентам,</w:t>
      </w:r>
      <w:r w:rsidR="008D1E91">
        <w:t xml:space="preserve"> </w:t>
      </w:r>
      <w:r>
        <w:t>в</w:t>
      </w:r>
      <w:r w:rsidR="008D1E91">
        <w:t xml:space="preserve"> </w:t>
      </w:r>
      <w:r>
        <w:t>рублях</w:t>
      </w:r>
      <w:r w:rsidR="008D1E91">
        <w:t xml:space="preserve"> </w:t>
      </w:r>
      <w:r>
        <w:t>и иностранной валюте. Что касается кредитного портфеля</w:t>
      </w:r>
      <w:r w:rsidR="001702DE">
        <w:t xml:space="preserve"> АО </w:t>
      </w:r>
      <w:r>
        <w:t>«</w:t>
      </w:r>
      <w:r w:rsidR="001702DE">
        <w:t>Россельхозбанк</w:t>
      </w:r>
      <w:r>
        <w:t xml:space="preserve">», то наглядно данные представлены в таблице </w:t>
      </w:r>
      <w:r w:rsidR="004B3092">
        <w:t>7</w:t>
      </w:r>
      <w:r>
        <w:t>.</w:t>
      </w:r>
    </w:p>
    <w:p w14:paraId="1AF1AB00" w14:textId="1C199B24" w:rsidR="002012A6" w:rsidRPr="00B26CCB" w:rsidRDefault="002012A6" w:rsidP="002012A6">
      <w:pPr>
        <w:pStyle w:val="af"/>
        <w:rPr>
          <w:i/>
          <w:iCs/>
          <w:spacing w:val="-5"/>
        </w:rPr>
      </w:pPr>
      <w:r w:rsidRPr="008D1E91">
        <w:rPr>
          <w:iCs/>
        </w:rPr>
        <w:t>Таблица</w:t>
      </w:r>
      <w:r w:rsidRPr="008D1E91">
        <w:rPr>
          <w:iCs/>
          <w:spacing w:val="-7"/>
        </w:rPr>
        <w:t xml:space="preserve"> </w:t>
      </w:r>
      <w:r w:rsidR="004B3092">
        <w:rPr>
          <w:iCs/>
        </w:rPr>
        <w:t>7</w:t>
      </w:r>
      <w:r w:rsidRPr="008D1E91">
        <w:rPr>
          <w:iCs/>
          <w:spacing w:val="-6"/>
        </w:rPr>
        <w:t xml:space="preserve"> </w:t>
      </w:r>
      <w:r w:rsidRPr="008D1E91">
        <w:rPr>
          <w:iCs/>
        </w:rPr>
        <w:t>–</w:t>
      </w:r>
      <w:r w:rsidRPr="008D1E91">
        <w:rPr>
          <w:iCs/>
          <w:spacing w:val="-4"/>
        </w:rPr>
        <w:t xml:space="preserve"> </w:t>
      </w:r>
      <w:r w:rsidRPr="008D1E91">
        <w:rPr>
          <w:iCs/>
        </w:rPr>
        <w:t>Кредитный</w:t>
      </w:r>
      <w:r w:rsidRPr="008D1E91">
        <w:rPr>
          <w:iCs/>
          <w:spacing w:val="-5"/>
        </w:rPr>
        <w:t xml:space="preserve"> </w:t>
      </w:r>
      <w:r w:rsidRPr="008D1E91">
        <w:rPr>
          <w:iCs/>
        </w:rPr>
        <w:t>портфель</w:t>
      </w:r>
      <w:r w:rsidR="001702DE">
        <w:rPr>
          <w:iCs/>
          <w:spacing w:val="-3"/>
        </w:rPr>
        <w:t xml:space="preserve"> АО </w:t>
      </w:r>
      <w:r w:rsidRPr="008D1E91">
        <w:rPr>
          <w:iCs/>
        </w:rPr>
        <w:t>«</w:t>
      </w:r>
      <w:r w:rsidR="001702DE">
        <w:rPr>
          <w:iCs/>
        </w:rPr>
        <w:t>Россельхозбанк</w:t>
      </w:r>
      <w:r w:rsidRPr="008D1E91">
        <w:rPr>
          <w:iCs/>
        </w:rPr>
        <w:t>»</w:t>
      </w:r>
      <w:r w:rsidRPr="008D1E91">
        <w:rPr>
          <w:iCs/>
          <w:spacing w:val="-5"/>
        </w:rPr>
        <w:t xml:space="preserve"> </w:t>
      </w:r>
      <w:r w:rsidRPr="008D1E91">
        <w:rPr>
          <w:iCs/>
        </w:rPr>
        <w:t>в</w:t>
      </w:r>
      <w:r w:rsidRPr="008D1E91">
        <w:rPr>
          <w:iCs/>
          <w:spacing w:val="-6"/>
        </w:rPr>
        <w:t xml:space="preserve"> </w:t>
      </w:r>
      <w:r w:rsidRPr="008D1E91">
        <w:rPr>
          <w:iCs/>
        </w:rPr>
        <w:t>2021-2023</w:t>
      </w:r>
      <w:r w:rsidRPr="008D1E91">
        <w:rPr>
          <w:iCs/>
          <w:spacing w:val="-3"/>
        </w:rPr>
        <w:t xml:space="preserve"> </w:t>
      </w:r>
      <w:r w:rsidRPr="008D1E91">
        <w:rPr>
          <w:iCs/>
          <w:spacing w:val="-5"/>
        </w:rPr>
        <w:t>гг.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851"/>
        <w:gridCol w:w="992"/>
        <w:gridCol w:w="851"/>
        <w:gridCol w:w="992"/>
        <w:gridCol w:w="850"/>
        <w:gridCol w:w="993"/>
        <w:gridCol w:w="1037"/>
        <w:gridCol w:w="1083"/>
      </w:tblGrid>
      <w:tr w:rsidR="00CC1BF6" w:rsidRPr="00CC1BF6" w14:paraId="55C76EFE" w14:textId="77777777" w:rsidTr="00CC1BF6">
        <w:trPr>
          <w:trHeight w:val="20"/>
        </w:trPr>
        <w:tc>
          <w:tcPr>
            <w:tcW w:w="1696" w:type="dxa"/>
            <w:vMerge w:val="restart"/>
            <w:shd w:val="clear" w:color="auto" w:fill="auto"/>
            <w:noWrap/>
            <w:vAlign w:val="center"/>
            <w:hideMark/>
          </w:tcPr>
          <w:p w14:paraId="50002838"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Показатель</w:t>
            </w:r>
          </w:p>
        </w:tc>
        <w:tc>
          <w:tcPr>
            <w:tcW w:w="1843" w:type="dxa"/>
            <w:gridSpan w:val="2"/>
            <w:shd w:val="clear" w:color="auto" w:fill="auto"/>
            <w:noWrap/>
            <w:vAlign w:val="center"/>
            <w:hideMark/>
          </w:tcPr>
          <w:p w14:paraId="3113DE89"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2021 г.</w:t>
            </w:r>
          </w:p>
        </w:tc>
        <w:tc>
          <w:tcPr>
            <w:tcW w:w="1843" w:type="dxa"/>
            <w:gridSpan w:val="2"/>
            <w:shd w:val="clear" w:color="auto" w:fill="auto"/>
            <w:noWrap/>
            <w:vAlign w:val="center"/>
            <w:hideMark/>
          </w:tcPr>
          <w:p w14:paraId="624D00B7"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2022 г.</w:t>
            </w:r>
          </w:p>
        </w:tc>
        <w:tc>
          <w:tcPr>
            <w:tcW w:w="1843" w:type="dxa"/>
            <w:gridSpan w:val="2"/>
            <w:shd w:val="clear" w:color="auto" w:fill="auto"/>
            <w:noWrap/>
            <w:vAlign w:val="center"/>
            <w:hideMark/>
          </w:tcPr>
          <w:p w14:paraId="3F21493E"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2023 г.</w:t>
            </w:r>
          </w:p>
        </w:tc>
        <w:tc>
          <w:tcPr>
            <w:tcW w:w="2120" w:type="dxa"/>
            <w:gridSpan w:val="2"/>
            <w:shd w:val="clear" w:color="auto" w:fill="auto"/>
            <w:noWrap/>
            <w:vAlign w:val="center"/>
            <w:hideMark/>
          </w:tcPr>
          <w:p w14:paraId="7B03A46A"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Динамика 2021 - 2023 гг.</w:t>
            </w:r>
          </w:p>
        </w:tc>
      </w:tr>
      <w:tr w:rsidR="00CC1BF6" w:rsidRPr="00CC1BF6" w14:paraId="3829C539" w14:textId="77777777" w:rsidTr="00CC1BF6">
        <w:trPr>
          <w:trHeight w:val="20"/>
        </w:trPr>
        <w:tc>
          <w:tcPr>
            <w:tcW w:w="1696" w:type="dxa"/>
            <w:vMerge/>
            <w:vAlign w:val="center"/>
            <w:hideMark/>
          </w:tcPr>
          <w:p w14:paraId="5EF9E31C"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p>
        </w:tc>
        <w:tc>
          <w:tcPr>
            <w:tcW w:w="851" w:type="dxa"/>
            <w:shd w:val="clear" w:color="auto" w:fill="auto"/>
            <w:vAlign w:val="center"/>
            <w:hideMark/>
          </w:tcPr>
          <w:p w14:paraId="338A8509"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млрд. руб.</w:t>
            </w:r>
          </w:p>
        </w:tc>
        <w:tc>
          <w:tcPr>
            <w:tcW w:w="992" w:type="dxa"/>
            <w:shd w:val="clear" w:color="auto" w:fill="auto"/>
            <w:vAlign w:val="center"/>
            <w:hideMark/>
          </w:tcPr>
          <w:p w14:paraId="641E7845"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Цепной темп прироста, %</w:t>
            </w:r>
          </w:p>
        </w:tc>
        <w:tc>
          <w:tcPr>
            <w:tcW w:w="851" w:type="dxa"/>
            <w:shd w:val="clear" w:color="auto" w:fill="auto"/>
            <w:vAlign w:val="center"/>
            <w:hideMark/>
          </w:tcPr>
          <w:p w14:paraId="7FF8CC46"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млрд. руб.</w:t>
            </w:r>
          </w:p>
        </w:tc>
        <w:tc>
          <w:tcPr>
            <w:tcW w:w="992" w:type="dxa"/>
            <w:shd w:val="clear" w:color="auto" w:fill="auto"/>
            <w:vAlign w:val="center"/>
            <w:hideMark/>
          </w:tcPr>
          <w:p w14:paraId="06C19823"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Цепной темп прироста, %</w:t>
            </w:r>
          </w:p>
        </w:tc>
        <w:tc>
          <w:tcPr>
            <w:tcW w:w="850" w:type="dxa"/>
            <w:shd w:val="clear" w:color="auto" w:fill="auto"/>
            <w:vAlign w:val="center"/>
            <w:hideMark/>
          </w:tcPr>
          <w:p w14:paraId="4BF6302F"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млрд. руб.</w:t>
            </w:r>
          </w:p>
        </w:tc>
        <w:tc>
          <w:tcPr>
            <w:tcW w:w="993" w:type="dxa"/>
            <w:shd w:val="clear" w:color="auto" w:fill="auto"/>
            <w:vAlign w:val="center"/>
            <w:hideMark/>
          </w:tcPr>
          <w:p w14:paraId="3EA36121"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Цепной темп прироста, %</w:t>
            </w:r>
          </w:p>
        </w:tc>
        <w:tc>
          <w:tcPr>
            <w:tcW w:w="1037" w:type="dxa"/>
            <w:shd w:val="clear" w:color="auto" w:fill="auto"/>
            <w:vAlign w:val="center"/>
            <w:hideMark/>
          </w:tcPr>
          <w:p w14:paraId="1CD1F19A"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Абсолютный прирост, млрд. руб.</w:t>
            </w:r>
          </w:p>
        </w:tc>
        <w:tc>
          <w:tcPr>
            <w:tcW w:w="1083" w:type="dxa"/>
            <w:shd w:val="clear" w:color="auto" w:fill="auto"/>
            <w:vAlign w:val="center"/>
            <w:hideMark/>
          </w:tcPr>
          <w:p w14:paraId="3D2E66C7" w14:textId="77777777" w:rsidR="00CC1BF6" w:rsidRPr="00CC1BF6" w:rsidRDefault="00CC1BF6" w:rsidP="00CC1BF6">
            <w:pPr>
              <w:spacing w:line="240" w:lineRule="auto"/>
              <w:ind w:firstLine="0"/>
              <w:jc w:val="center"/>
              <w:rPr>
                <w:rFonts w:eastAsia="Times New Roman" w:cs="Times New Roman"/>
                <w:b/>
                <w:bCs/>
                <w:color w:val="000000" w:themeColor="text1"/>
                <w:kern w:val="0"/>
                <w:sz w:val="22"/>
                <w:lang w:eastAsia="ru-RU"/>
                <w14:ligatures w14:val="none"/>
              </w:rPr>
            </w:pPr>
            <w:r w:rsidRPr="00CC1BF6">
              <w:rPr>
                <w:rFonts w:eastAsia="Times New Roman" w:cs="Times New Roman"/>
                <w:b/>
                <w:bCs/>
                <w:color w:val="000000" w:themeColor="text1"/>
                <w:kern w:val="0"/>
                <w:sz w:val="22"/>
                <w:lang w:eastAsia="ru-RU"/>
                <w14:ligatures w14:val="none"/>
              </w:rPr>
              <w:t>Общий темп прироста, %</w:t>
            </w:r>
          </w:p>
        </w:tc>
      </w:tr>
      <w:tr w:rsidR="00CC1BF6" w:rsidRPr="00CC1BF6" w14:paraId="617AA67A" w14:textId="77777777" w:rsidTr="00CC1BF6">
        <w:trPr>
          <w:trHeight w:val="20"/>
        </w:trPr>
        <w:tc>
          <w:tcPr>
            <w:tcW w:w="1696" w:type="dxa"/>
            <w:shd w:val="clear" w:color="auto" w:fill="auto"/>
            <w:vAlign w:val="center"/>
            <w:hideMark/>
          </w:tcPr>
          <w:p w14:paraId="357FE8E2"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lastRenderedPageBreak/>
              <w:t>Кредитование юридических лиц</w:t>
            </w:r>
          </w:p>
        </w:tc>
        <w:tc>
          <w:tcPr>
            <w:tcW w:w="851" w:type="dxa"/>
            <w:shd w:val="clear" w:color="auto" w:fill="auto"/>
            <w:vAlign w:val="center"/>
            <w:hideMark/>
          </w:tcPr>
          <w:p w14:paraId="07160364"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2 820</w:t>
            </w:r>
          </w:p>
        </w:tc>
        <w:tc>
          <w:tcPr>
            <w:tcW w:w="992" w:type="dxa"/>
            <w:shd w:val="clear" w:color="auto" w:fill="auto"/>
            <w:vAlign w:val="center"/>
            <w:hideMark/>
          </w:tcPr>
          <w:p w14:paraId="728CCC45"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w:t>
            </w:r>
          </w:p>
        </w:tc>
        <w:tc>
          <w:tcPr>
            <w:tcW w:w="851" w:type="dxa"/>
            <w:shd w:val="clear" w:color="auto" w:fill="auto"/>
            <w:vAlign w:val="center"/>
            <w:hideMark/>
          </w:tcPr>
          <w:p w14:paraId="1E857512"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2 823</w:t>
            </w:r>
          </w:p>
        </w:tc>
        <w:tc>
          <w:tcPr>
            <w:tcW w:w="992" w:type="dxa"/>
            <w:shd w:val="clear" w:color="auto" w:fill="auto"/>
            <w:vAlign w:val="center"/>
            <w:hideMark/>
          </w:tcPr>
          <w:p w14:paraId="00E8ECB7"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0,11</w:t>
            </w:r>
          </w:p>
        </w:tc>
        <w:tc>
          <w:tcPr>
            <w:tcW w:w="850" w:type="dxa"/>
            <w:shd w:val="clear" w:color="auto" w:fill="auto"/>
            <w:vAlign w:val="center"/>
            <w:hideMark/>
          </w:tcPr>
          <w:p w14:paraId="02CDCC4D"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3 152</w:t>
            </w:r>
          </w:p>
        </w:tc>
        <w:tc>
          <w:tcPr>
            <w:tcW w:w="993" w:type="dxa"/>
            <w:shd w:val="clear" w:color="auto" w:fill="auto"/>
            <w:vAlign w:val="center"/>
            <w:hideMark/>
          </w:tcPr>
          <w:p w14:paraId="2C2352B5"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11,65</w:t>
            </w:r>
          </w:p>
        </w:tc>
        <w:tc>
          <w:tcPr>
            <w:tcW w:w="1037" w:type="dxa"/>
            <w:shd w:val="clear" w:color="auto" w:fill="auto"/>
            <w:vAlign w:val="center"/>
            <w:hideMark/>
          </w:tcPr>
          <w:p w14:paraId="6228B996"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332</w:t>
            </w:r>
          </w:p>
        </w:tc>
        <w:tc>
          <w:tcPr>
            <w:tcW w:w="1083" w:type="dxa"/>
            <w:shd w:val="clear" w:color="auto" w:fill="auto"/>
            <w:vAlign w:val="center"/>
            <w:hideMark/>
          </w:tcPr>
          <w:p w14:paraId="4F649A27"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11,77</w:t>
            </w:r>
          </w:p>
        </w:tc>
      </w:tr>
      <w:tr w:rsidR="00CC1BF6" w:rsidRPr="00CC1BF6" w14:paraId="26BECB6A" w14:textId="77777777" w:rsidTr="00CC1BF6">
        <w:trPr>
          <w:trHeight w:val="20"/>
        </w:trPr>
        <w:tc>
          <w:tcPr>
            <w:tcW w:w="1696" w:type="dxa"/>
            <w:shd w:val="clear" w:color="auto" w:fill="auto"/>
            <w:vAlign w:val="center"/>
            <w:hideMark/>
          </w:tcPr>
          <w:p w14:paraId="39518E22"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proofErr w:type="spellStart"/>
            <w:r w:rsidRPr="00CC1BF6">
              <w:rPr>
                <w:rFonts w:eastAsia="Times New Roman" w:cs="Times New Roman"/>
                <w:color w:val="000000" w:themeColor="text1"/>
                <w:kern w:val="0"/>
                <w:sz w:val="22"/>
                <w:lang w:val="en-US" w:eastAsia="ru-RU"/>
                <w14:ligatures w14:val="none"/>
              </w:rPr>
              <w:t>Кредитование</w:t>
            </w:r>
            <w:proofErr w:type="spellEnd"/>
            <w:r w:rsidRPr="00CC1BF6">
              <w:rPr>
                <w:rFonts w:eastAsia="Times New Roman" w:cs="Times New Roman"/>
                <w:color w:val="000000" w:themeColor="text1"/>
                <w:kern w:val="0"/>
                <w:sz w:val="22"/>
                <w:lang w:val="en-US" w:eastAsia="ru-RU"/>
                <w14:ligatures w14:val="none"/>
              </w:rPr>
              <w:t xml:space="preserve"> </w:t>
            </w:r>
            <w:proofErr w:type="spellStart"/>
            <w:r w:rsidRPr="00CC1BF6">
              <w:rPr>
                <w:rFonts w:eastAsia="Times New Roman" w:cs="Times New Roman"/>
                <w:color w:val="000000" w:themeColor="text1"/>
                <w:kern w:val="0"/>
                <w:sz w:val="22"/>
                <w:lang w:val="en-US" w:eastAsia="ru-RU"/>
                <w14:ligatures w14:val="none"/>
              </w:rPr>
              <w:t>физических</w:t>
            </w:r>
            <w:proofErr w:type="spellEnd"/>
            <w:r w:rsidRPr="00CC1BF6">
              <w:rPr>
                <w:rFonts w:eastAsia="Times New Roman" w:cs="Times New Roman"/>
                <w:color w:val="000000" w:themeColor="text1"/>
                <w:kern w:val="0"/>
                <w:sz w:val="22"/>
                <w:lang w:val="en-US" w:eastAsia="ru-RU"/>
                <w14:ligatures w14:val="none"/>
              </w:rPr>
              <w:t xml:space="preserve"> </w:t>
            </w:r>
            <w:proofErr w:type="spellStart"/>
            <w:r w:rsidRPr="00CC1BF6">
              <w:rPr>
                <w:rFonts w:eastAsia="Times New Roman" w:cs="Times New Roman"/>
                <w:color w:val="000000" w:themeColor="text1"/>
                <w:kern w:val="0"/>
                <w:sz w:val="22"/>
                <w:lang w:val="en-US" w:eastAsia="ru-RU"/>
                <w14:ligatures w14:val="none"/>
              </w:rPr>
              <w:t>лиц</w:t>
            </w:r>
            <w:proofErr w:type="spellEnd"/>
          </w:p>
        </w:tc>
        <w:tc>
          <w:tcPr>
            <w:tcW w:w="851" w:type="dxa"/>
            <w:shd w:val="clear" w:color="auto" w:fill="auto"/>
            <w:vAlign w:val="center"/>
            <w:hideMark/>
          </w:tcPr>
          <w:p w14:paraId="08C672D7"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589</w:t>
            </w:r>
          </w:p>
        </w:tc>
        <w:tc>
          <w:tcPr>
            <w:tcW w:w="992" w:type="dxa"/>
            <w:shd w:val="clear" w:color="auto" w:fill="auto"/>
            <w:vAlign w:val="center"/>
            <w:hideMark/>
          </w:tcPr>
          <w:p w14:paraId="40305655"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w:t>
            </w:r>
          </w:p>
        </w:tc>
        <w:tc>
          <w:tcPr>
            <w:tcW w:w="851" w:type="dxa"/>
            <w:shd w:val="clear" w:color="auto" w:fill="auto"/>
            <w:vAlign w:val="center"/>
            <w:hideMark/>
          </w:tcPr>
          <w:p w14:paraId="196CC583"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590</w:t>
            </w:r>
          </w:p>
        </w:tc>
        <w:tc>
          <w:tcPr>
            <w:tcW w:w="992" w:type="dxa"/>
            <w:shd w:val="clear" w:color="auto" w:fill="auto"/>
            <w:vAlign w:val="center"/>
            <w:hideMark/>
          </w:tcPr>
          <w:p w14:paraId="7CE1E2C4"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0,17</w:t>
            </w:r>
          </w:p>
        </w:tc>
        <w:tc>
          <w:tcPr>
            <w:tcW w:w="850" w:type="dxa"/>
            <w:shd w:val="clear" w:color="auto" w:fill="auto"/>
            <w:vAlign w:val="center"/>
            <w:hideMark/>
          </w:tcPr>
          <w:p w14:paraId="00C5718B"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567</w:t>
            </w:r>
          </w:p>
        </w:tc>
        <w:tc>
          <w:tcPr>
            <w:tcW w:w="993" w:type="dxa"/>
            <w:shd w:val="clear" w:color="auto" w:fill="auto"/>
            <w:vAlign w:val="center"/>
            <w:hideMark/>
          </w:tcPr>
          <w:p w14:paraId="31A18A2F"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-3,90</w:t>
            </w:r>
          </w:p>
        </w:tc>
        <w:tc>
          <w:tcPr>
            <w:tcW w:w="1037" w:type="dxa"/>
            <w:shd w:val="clear" w:color="auto" w:fill="auto"/>
            <w:vAlign w:val="center"/>
            <w:hideMark/>
          </w:tcPr>
          <w:p w14:paraId="1D3EF8C1"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-22</w:t>
            </w:r>
          </w:p>
        </w:tc>
        <w:tc>
          <w:tcPr>
            <w:tcW w:w="1083" w:type="dxa"/>
            <w:shd w:val="clear" w:color="auto" w:fill="auto"/>
            <w:vAlign w:val="center"/>
            <w:hideMark/>
          </w:tcPr>
          <w:p w14:paraId="13D9D4A0"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-3,74</w:t>
            </w:r>
          </w:p>
        </w:tc>
      </w:tr>
      <w:tr w:rsidR="00CC1BF6" w:rsidRPr="00CC1BF6" w14:paraId="5A69CF53" w14:textId="77777777" w:rsidTr="00CC1BF6">
        <w:trPr>
          <w:trHeight w:val="20"/>
        </w:trPr>
        <w:tc>
          <w:tcPr>
            <w:tcW w:w="1696" w:type="dxa"/>
            <w:shd w:val="clear" w:color="auto" w:fill="auto"/>
            <w:vAlign w:val="center"/>
            <w:hideMark/>
          </w:tcPr>
          <w:p w14:paraId="008E7612"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Всего</w:t>
            </w:r>
          </w:p>
        </w:tc>
        <w:tc>
          <w:tcPr>
            <w:tcW w:w="851" w:type="dxa"/>
            <w:shd w:val="clear" w:color="auto" w:fill="auto"/>
            <w:vAlign w:val="center"/>
            <w:hideMark/>
          </w:tcPr>
          <w:p w14:paraId="7454301E"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3 409</w:t>
            </w:r>
          </w:p>
        </w:tc>
        <w:tc>
          <w:tcPr>
            <w:tcW w:w="992" w:type="dxa"/>
            <w:shd w:val="clear" w:color="auto" w:fill="auto"/>
            <w:vAlign w:val="center"/>
            <w:hideMark/>
          </w:tcPr>
          <w:p w14:paraId="5CC6F176"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w:t>
            </w:r>
          </w:p>
        </w:tc>
        <w:tc>
          <w:tcPr>
            <w:tcW w:w="851" w:type="dxa"/>
            <w:shd w:val="clear" w:color="auto" w:fill="auto"/>
            <w:vAlign w:val="center"/>
            <w:hideMark/>
          </w:tcPr>
          <w:p w14:paraId="572A218B"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3 413</w:t>
            </w:r>
          </w:p>
        </w:tc>
        <w:tc>
          <w:tcPr>
            <w:tcW w:w="992" w:type="dxa"/>
            <w:shd w:val="clear" w:color="auto" w:fill="auto"/>
            <w:vAlign w:val="center"/>
            <w:hideMark/>
          </w:tcPr>
          <w:p w14:paraId="0655BDFF"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0,12</w:t>
            </w:r>
          </w:p>
        </w:tc>
        <w:tc>
          <w:tcPr>
            <w:tcW w:w="850" w:type="dxa"/>
            <w:shd w:val="clear" w:color="auto" w:fill="auto"/>
            <w:vAlign w:val="center"/>
            <w:hideMark/>
          </w:tcPr>
          <w:p w14:paraId="226693B7"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3 719</w:t>
            </w:r>
          </w:p>
        </w:tc>
        <w:tc>
          <w:tcPr>
            <w:tcW w:w="993" w:type="dxa"/>
            <w:shd w:val="clear" w:color="auto" w:fill="auto"/>
            <w:vAlign w:val="center"/>
            <w:hideMark/>
          </w:tcPr>
          <w:p w14:paraId="543D902C"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8,97</w:t>
            </w:r>
          </w:p>
        </w:tc>
        <w:tc>
          <w:tcPr>
            <w:tcW w:w="1037" w:type="dxa"/>
            <w:shd w:val="clear" w:color="auto" w:fill="auto"/>
            <w:vAlign w:val="center"/>
            <w:hideMark/>
          </w:tcPr>
          <w:p w14:paraId="58D0C6C4"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310</w:t>
            </w:r>
          </w:p>
        </w:tc>
        <w:tc>
          <w:tcPr>
            <w:tcW w:w="1083" w:type="dxa"/>
            <w:shd w:val="clear" w:color="auto" w:fill="auto"/>
            <w:vAlign w:val="center"/>
            <w:hideMark/>
          </w:tcPr>
          <w:p w14:paraId="5C6644CA" w14:textId="77777777" w:rsidR="00CC1BF6" w:rsidRPr="00CC1BF6" w:rsidRDefault="00CC1BF6" w:rsidP="00CC1BF6">
            <w:pPr>
              <w:spacing w:line="240" w:lineRule="auto"/>
              <w:ind w:firstLine="0"/>
              <w:jc w:val="center"/>
              <w:rPr>
                <w:rFonts w:eastAsia="Times New Roman" w:cs="Times New Roman"/>
                <w:color w:val="000000" w:themeColor="text1"/>
                <w:kern w:val="0"/>
                <w:sz w:val="22"/>
                <w:lang w:eastAsia="ru-RU"/>
                <w14:ligatures w14:val="none"/>
              </w:rPr>
            </w:pPr>
            <w:r w:rsidRPr="00CC1BF6">
              <w:rPr>
                <w:rFonts w:eastAsia="Times New Roman" w:cs="Times New Roman"/>
                <w:color w:val="000000" w:themeColor="text1"/>
                <w:kern w:val="0"/>
                <w:sz w:val="22"/>
                <w:lang w:eastAsia="ru-RU"/>
                <w14:ligatures w14:val="none"/>
              </w:rPr>
              <w:t>9,09</w:t>
            </w:r>
          </w:p>
        </w:tc>
      </w:tr>
    </w:tbl>
    <w:p w14:paraId="47A8BC16" w14:textId="77777777" w:rsidR="00CC1BF6" w:rsidRPr="00CC1BF6" w:rsidRDefault="00CC1BF6" w:rsidP="002012A6">
      <w:pPr>
        <w:pStyle w:val="af"/>
        <w:rPr>
          <w:i/>
          <w:iCs/>
          <w:lang w:val="en-US"/>
        </w:rPr>
      </w:pPr>
    </w:p>
    <w:p w14:paraId="4439D433" w14:textId="77777777" w:rsidR="002012A6" w:rsidRDefault="002012A6" w:rsidP="002012A6">
      <w:pPr>
        <w:pStyle w:val="af"/>
        <w:spacing w:before="6"/>
        <w:rPr>
          <w:sz w:val="14"/>
        </w:rPr>
      </w:pPr>
    </w:p>
    <w:p w14:paraId="4D734E97" w14:textId="532840EA" w:rsidR="002012A6" w:rsidRPr="00BE6CB8" w:rsidRDefault="00BE6CB8" w:rsidP="00BE6CB8">
      <w:pPr>
        <w:pStyle w:val="af"/>
        <w:ind w:right="407" w:firstLine="707"/>
        <w:jc w:val="both"/>
        <w:rPr>
          <w:i/>
          <w:iCs/>
        </w:rPr>
      </w:pPr>
      <w:r w:rsidRPr="00BE6CB8">
        <w:rPr>
          <w:iCs/>
        </w:rPr>
        <w:t>В период с 2021 по 2023 год кредитный портфель</w:t>
      </w:r>
      <w:r w:rsidR="001702DE">
        <w:rPr>
          <w:iCs/>
        </w:rPr>
        <w:t xml:space="preserve"> АО </w:t>
      </w:r>
      <w:r w:rsidRPr="00BE6CB8">
        <w:rPr>
          <w:iCs/>
        </w:rPr>
        <w:t>«</w:t>
      </w:r>
      <w:r w:rsidR="001702DE">
        <w:rPr>
          <w:iCs/>
        </w:rPr>
        <w:t>Россельхозбанк</w:t>
      </w:r>
      <w:r w:rsidRPr="00BE6CB8">
        <w:rPr>
          <w:iCs/>
        </w:rPr>
        <w:t xml:space="preserve">» продемонстрировал устойчивый рост, увеличившись на </w:t>
      </w:r>
      <w:r w:rsidR="00CC1BF6" w:rsidRPr="00CC1BF6">
        <w:rPr>
          <w:iCs/>
        </w:rPr>
        <w:t>9</w:t>
      </w:r>
      <w:r w:rsidRPr="00BE6CB8">
        <w:rPr>
          <w:iCs/>
        </w:rPr>
        <w:t>,</w:t>
      </w:r>
      <w:r w:rsidR="00CC1BF6" w:rsidRPr="00CC1BF6">
        <w:rPr>
          <w:iCs/>
        </w:rPr>
        <w:t>0</w:t>
      </w:r>
      <w:r w:rsidRPr="00BE6CB8">
        <w:rPr>
          <w:iCs/>
        </w:rPr>
        <w:t>9%. В частности, объем кредитования юридических лиц вырос на 11,</w:t>
      </w:r>
      <w:r w:rsidR="00CC1BF6" w:rsidRPr="00CC1BF6">
        <w:rPr>
          <w:iCs/>
        </w:rPr>
        <w:t>77</w:t>
      </w:r>
      <w:r w:rsidRPr="00BE6CB8">
        <w:rPr>
          <w:iCs/>
        </w:rPr>
        <w:t>% и достиг 3,152 трлн рублей к концу 2023 года, что обусловлено активной поддержкой агропромышленного комплекса и корпоративного сектора. За тот же период розничный кредитный портфель сократился на 3,</w:t>
      </w:r>
      <w:r w:rsidR="00CC1BF6" w:rsidRPr="00CC1BF6">
        <w:rPr>
          <w:iCs/>
        </w:rPr>
        <w:t>7</w:t>
      </w:r>
      <w:r w:rsidR="00CC1BF6" w:rsidRPr="00210FED">
        <w:rPr>
          <w:iCs/>
        </w:rPr>
        <w:t>4</w:t>
      </w:r>
      <w:r w:rsidRPr="00BE6CB8">
        <w:rPr>
          <w:iCs/>
        </w:rPr>
        <w:t xml:space="preserve">%, составив 567 млрд рублей, что связано с пересмотром риск-стратегии банка и приоритетом финансирования клиентов АПК. В структуре кредитного портфеля доля кредитов юридическим лицам увеличилась, отражая стратегическую направленность банка на развитие аграрного сектора, который к началу 2024 года достиг объема 2,14 трлн рублей, обеспечивая около 70% финансирования сезонных сельскохозяйственных работ в России. Одновременно с ростом кредитного портфеля улучшилось качество активов: уровень просроченной задолженности снизился с 3,1% до 2,2%, а показатель стоимости риска (Cost </w:t>
      </w:r>
      <w:proofErr w:type="spellStart"/>
      <w:r w:rsidRPr="00BE6CB8">
        <w:rPr>
          <w:iCs/>
        </w:rPr>
        <w:t>of</w:t>
      </w:r>
      <w:proofErr w:type="spellEnd"/>
      <w:r w:rsidRPr="00BE6CB8">
        <w:rPr>
          <w:iCs/>
        </w:rPr>
        <w:t xml:space="preserve"> Risk) уменьшился с 1,2% до 0,8%. Депозитная база банка также выросла, что позволило поддерживать высокий уровень ликвидности и устойчивости, при этом соотношение кредитов к депозитам оставалось на уровне около 100%.</w:t>
      </w:r>
      <w:r w:rsidR="008D1E91">
        <w:rPr>
          <w:iCs/>
        </w:rPr>
        <w:t xml:space="preserve"> </w:t>
      </w:r>
      <w:r w:rsidRPr="00BE6CB8">
        <w:rPr>
          <w:iCs/>
        </w:rPr>
        <w:t xml:space="preserve">деятельность </w:t>
      </w:r>
      <w:r w:rsidR="001702DE">
        <w:rPr>
          <w:iCs/>
        </w:rPr>
        <w:t>Россельхозбанк</w:t>
      </w:r>
      <w:r w:rsidRPr="00BE6CB8">
        <w:rPr>
          <w:iCs/>
        </w:rPr>
        <w:t>а в рассматриваемый период была направлена на укрепление позиций в аграрном секторе, повышение качества кредитного портфеля и обеспечение финансовой стабильности, что подтверждается рекордными показателями прибыли и ростом операционных доходов</w:t>
      </w:r>
      <w:r>
        <w:rPr>
          <w:iCs/>
        </w:rPr>
        <w:t>, ч</w:t>
      </w:r>
      <w:r w:rsidR="002012A6" w:rsidRPr="00BE6CB8">
        <w:rPr>
          <w:iCs/>
        </w:rPr>
        <w:t>то касается кредитного портфеля</w:t>
      </w:r>
      <w:r w:rsidR="001702DE">
        <w:rPr>
          <w:iCs/>
        </w:rPr>
        <w:t xml:space="preserve"> АО </w:t>
      </w:r>
      <w:r w:rsidR="002012A6" w:rsidRPr="00BE6CB8">
        <w:rPr>
          <w:iCs/>
        </w:rPr>
        <w:t>«</w:t>
      </w:r>
      <w:r w:rsidR="001702DE">
        <w:rPr>
          <w:iCs/>
        </w:rPr>
        <w:t>Россельхозбанк</w:t>
      </w:r>
      <w:r w:rsidR="002012A6" w:rsidRPr="00BE6CB8">
        <w:rPr>
          <w:iCs/>
        </w:rPr>
        <w:t>» в разрезе видов экономической деятельности, то наглядно данные представлены в таблице</w:t>
      </w:r>
      <w:r w:rsidR="004B3092">
        <w:rPr>
          <w:iCs/>
        </w:rPr>
        <w:t>8</w:t>
      </w:r>
      <w:r w:rsidR="002012A6" w:rsidRPr="00BE6CB8">
        <w:rPr>
          <w:iCs/>
        </w:rPr>
        <w:t>.</w:t>
      </w:r>
    </w:p>
    <w:p w14:paraId="3B799DF8" w14:textId="5D0B7765" w:rsidR="00BE6CB8" w:rsidRDefault="00BE6CB8" w:rsidP="00BE6CB8">
      <w:r w:rsidRPr="00BE6CB8">
        <w:t xml:space="preserve">Таблица </w:t>
      </w:r>
      <w:r w:rsidR="004B3092">
        <w:t>8</w:t>
      </w:r>
      <w:r w:rsidRPr="00BE6CB8">
        <w:t xml:space="preserve"> – Кредитный портфель</w:t>
      </w:r>
      <w:r w:rsidR="001702DE">
        <w:t xml:space="preserve"> АО </w:t>
      </w:r>
      <w:r w:rsidRPr="00BE6CB8">
        <w:t>«</w:t>
      </w:r>
      <w:r w:rsidR="001702DE">
        <w:t>Россельхозбанк</w:t>
      </w:r>
      <w:r w:rsidRPr="00BE6CB8">
        <w:t>» в 20</w:t>
      </w:r>
      <w:r>
        <w:t>21</w:t>
      </w:r>
      <w:r w:rsidRPr="00BE6CB8">
        <w:t>-20</w:t>
      </w:r>
      <w:r>
        <w:t>23</w:t>
      </w:r>
      <w:r w:rsidRPr="00BE6CB8">
        <w:t xml:space="preserve"> гг.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5"/>
        <w:gridCol w:w="757"/>
        <w:gridCol w:w="870"/>
        <w:gridCol w:w="757"/>
        <w:gridCol w:w="870"/>
        <w:gridCol w:w="757"/>
        <w:gridCol w:w="870"/>
        <w:gridCol w:w="1470"/>
        <w:gridCol w:w="1159"/>
      </w:tblGrid>
      <w:tr w:rsidR="00DB5610" w:rsidRPr="00DB5610" w14:paraId="6AA95EF9" w14:textId="77777777" w:rsidTr="00DB5610">
        <w:trPr>
          <w:trHeight w:val="283"/>
        </w:trPr>
        <w:tc>
          <w:tcPr>
            <w:tcW w:w="0" w:type="auto"/>
            <w:vMerge w:val="restart"/>
            <w:shd w:val="clear" w:color="auto" w:fill="auto"/>
            <w:noWrap/>
            <w:vAlign w:val="center"/>
            <w:hideMark/>
          </w:tcPr>
          <w:p w14:paraId="631EB80A"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Показатель</w:t>
            </w:r>
          </w:p>
        </w:tc>
        <w:tc>
          <w:tcPr>
            <w:tcW w:w="0" w:type="auto"/>
            <w:gridSpan w:val="2"/>
            <w:shd w:val="clear" w:color="auto" w:fill="auto"/>
            <w:noWrap/>
            <w:vAlign w:val="center"/>
            <w:hideMark/>
          </w:tcPr>
          <w:p w14:paraId="2C874F38"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2021 г.</w:t>
            </w:r>
          </w:p>
        </w:tc>
        <w:tc>
          <w:tcPr>
            <w:tcW w:w="0" w:type="auto"/>
            <w:gridSpan w:val="2"/>
            <w:shd w:val="clear" w:color="auto" w:fill="auto"/>
            <w:noWrap/>
            <w:vAlign w:val="center"/>
            <w:hideMark/>
          </w:tcPr>
          <w:p w14:paraId="5DF6ED49"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2022 г.</w:t>
            </w:r>
          </w:p>
        </w:tc>
        <w:tc>
          <w:tcPr>
            <w:tcW w:w="0" w:type="auto"/>
            <w:gridSpan w:val="2"/>
            <w:shd w:val="clear" w:color="auto" w:fill="auto"/>
            <w:noWrap/>
            <w:vAlign w:val="center"/>
            <w:hideMark/>
          </w:tcPr>
          <w:p w14:paraId="64F9F078"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2023 г.</w:t>
            </w:r>
          </w:p>
        </w:tc>
        <w:tc>
          <w:tcPr>
            <w:tcW w:w="0" w:type="auto"/>
            <w:gridSpan w:val="2"/>
            <w:shd w:val="clear" w:color="auto" w:fill="auto"/>
            <w:noWrap/>
            <w:vAlign w:val="center"/>
            <w:hideMark/>
          </w:tcPr>
          <w:p w14:paraId="638B1B76"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Динамика 2021 - 2023 гг.</w:t>
            </w:r>
          </w:p>
        </w:tc>
      </w:tr>
      <w:tr w:rsidR="00DB5610" w:rsidRPr="00DB5610" w14:paraId="41652684" w14:textId="77777777" w:rsidTr="00DB5610">
        <w:trPr>
          <w:trHeight w:val="283"/>
        </w:trPr>
        <w:tc>
          <w:tcPr>
            <w:tcW w:w="0" w:type="auto"/>
            <w:vMerge/>
            <w:vAlign w:val="center"/>
            <w:hideMark/>
          </w:tcPr>
          <w:p w14:paraId="7EAD5FE1" w14:textId="77777777" w:rsidR="00DB5610" w:rsidRPr="00DB5610" w:rsidRDefault="00DB5610" w:rsidP="00DB5610">
            <w:pPr>
              <w:spacing w:line="240" w:lineRule="auto"/>
              <w:ind w:firstLine="0"/>
              <w:jc w:val="left"/>
              <w:rPr>
                <w:rFonts w:eastAsia="Times New Roman" w:cs="Times New Roman"/>
                <w:b/>
                <w:bCs/>
                <w:color w:val="000000" w:themeColor="text1"/>
                <w:kern w:val="0"/>
                <w:sz w:val="22"/>
                <w:lang w:eastAsia="ru-RU"/>
                <w14:ligatures w14:val="none"/>
              </w:rPr>
            </w:pPr>
          </w:p>
        </w:tc>
        <w:tc>
          <w:tcPr>
            <w:tcW w:w="0" w:type="auto"/>
            <w:shd w:val="clear" w:color="auto" w:fill="auto"/>
            <w:vAlign w:val="center"/>
            <w:hideMark/>
          </w:tcPr>
          <w:p w14:paraId="5C442A61"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млрд. руб.</w:t>
            </w:r>
          </w:p>
        </w:tc>
        <w:tc>
          <w:tcPr>
            <w:tcW w:w="0" w:type="auto"/>
            <w:shd w:val="clear" w:color="auto" w:fill="auto"/>
            <w:vAlign w:val="center"/>
            <w:hideMark/>
          </w:tcPr>
          <w:p w14:paraId="3E1ABDF4"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Доля, %</w:t>
            </w:r>
          </w:p>
        </w:tc>
        <w:tc>
          <w:tcPr>
            <w:tcW w:w="0" w:type="auto"/>
            <w:shd w:val="clear" w:color="auto" w:fill="auto"/>
            <w:vAlign w:val="center"/>
            <w:hideMark/>
          </w:tcPr>
          <w:p w14:paraId="22F61701"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млрд. руб.</w:t>
            </w:r>
          </w:p>
        </w:tc>
        <w:tc>
          <w:tcPr>
            <w:tcW w:w="0" w:type="auto"/>
            <w:shd w:val="clear" w:color="auto" w:fill="auto"/>
            <w:vAlign w:val="center"/>
            <w:hideMark/>
          </w:tcPr>
          <w:p w14:paraId="55DD4147"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Доля, %</w:t>
            </w:r>
          </w:p>
        </w:tc>
        <w:tc>
          <w:tcPr>
            <w:tcW w:w="0" w:type="auto"/>
            <w:shd w:val="clear" w:color="auto" w:fill="auto"/>
            <w:vAlign w:val="center"/>
            <w:hideMark/>
          </w:tcPr>
          <w:p w14:paraId="241E1850"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млрд. руб.</w:t>
            </w:r>
          </w:p>
        </w:tc>
        <w:tc>
          <w:tcPr>
            <w:tcW w:w="0" w:type="auto"/>
            <w:shd w:val="clear" w:color="auto" w:fill="auto"/>
            <w:vAlign w:val="center"/>
            <w:hideMark/>
          </w:tcPr>
          <w:p w14:paraId="31976E89"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Доля, %</w:t>
            </w:r>
          </w:p>
        </w:tc>
        <w:tc>
          <w:tcPr>
            <w:tcW w:w="0" w:type="auto"/>
            <w:shd w:val="clear" w:color="auto" w:fill="auto"/>
            <w:vAlign w:val="center"/>
            <w:hideMark/>
          </w:tcPr>
          <w:p w14:paraId="19783D76"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Абсолютный прирост, млрд. руб.</w:t>
            </w:r>
          </w:p>
        </w:tc>
        <w:tc>
          <w:tcPr>
            <w:tcW w:w="0" w:type="auto"/>
            <w:shd w:val="clear" w:color="auto" w:fill="auto"/>
            <w:vAlign w:val="center"/>
            <w:hideMark/>
          </w:tcPr>
          <w:p w14:paraId="34DA9A7B" w14:textId="77777777" w:rsidR="00DB5610" w:rsidRPr="00DB5610" w:rsidRDefault="00DB5610" w:rsidP="00DB5610">
            <w:pPr>
              <w:spacing w:line="240" w:lineRule="auto"/>
              <w:ind w:firstLine="0"/>
              <w:jc w:val="center"/>
              <w:rPr>
                <w:rFonts w:eastAsia="Times New Roman" w:cs="Times New Roman"/>
                <w:b/>
                <w:bCs/>
                <w:color w:val="000000" w:themeColor="text1"/>
                <w:kern w:val="0"/>
                <w:sz w:val="22"/>
                <w:lang w:eastAsia="ru-RU"/>
                <w14:ligatures w14:val="none"/>
              </w:rPr>
            </w:pPr>
            <w:r w:rsidRPr="00DB5610">
              <w:rPr>
                <w:rFonts w:eastAsia="Times New Roman" w:cs="Times New Roman"/>
                <w:b/>
                <w:bCs/>
                <w:color w:val="000000" w:themeColor="text1"/>
                <w:kern w:val="0"/>
                <w:sz w:val="22"/>
                <w:lang w:eastAsia="ru-RU"/>
                <w14:ligatures w14:val="none"/>
              </w:rPr>
              <w:t>Общий темп прироста, %</w:t>
            </w:r>
          </w:p>
        </w:tc>
      </w:tr>
      <w:tr w:rsidR="00DB5610" w:rsidRPr="00DB5610" w14:paraId="73588086" w14:textId="77777777" w:rsidTr="00DB5610">
        <w:trPr>
          <w:trHeight w:val="283"/>
        </w:trPr>
        <w:tc>
          <w:tcPr>
            <w:tcW w:w="0" w:type="auto"/>
            <w:shd w:val="clear" w:color="auto" w:fill="auto"/>
            <w:vAlign w:val="center"/>
            <w:hideMark/>
          </w:tcPr>
          <w:p w14:paraId="60837AE1"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Сельское хозяйство</w:t>
            </w:r>
          </w:p>
        </w:tc>
        <w:tc>
          <w:tcPr>
            <w:tcW w:w="0" w:type="auto"/>
            <w:shd w:val="clear" w:color="auto" w:fill="auto"/>
            <w:vAlign w:val="center"/>
            <w:hideMark/>
          </w:tcPr>
          <w:p w14:paraId="2F0DFD47"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2 000</w:t>
            </w:r>
          </w:p>
        </w:tc>
        <w:tc>
          <w:tcPr>
            <w:tcW w:w="0" w:type="auto"/>
            <w:shd w:val="clear" w:color="auto" w:fill="auto"/>
            <w:vAlign w:val="center"/>
            <w:hideMark/>
          </w:tcPr>
          <w:p w14:paraId="46BA6A14"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58,67%</w:t>
            </w:r>
          </w:p>
        </w:tc>
        <w:tc>
          <w:tcPr>
            <w:tcW w:w="0" w:type="auto"/>
            <w:shd w:val="clear" w:color="auto" w:fill="auto"/>
            <w:vAlign w:val="center"/>
            <w:hideMark/>
          </w:tcPr>
          <w:p w14:paraId="78846092"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2 043</w:t>
            </w:r>
          </w:p>
        </w:tc>
        <w:tc>
          <w:tcPr>
            <w:tcW w:w="0" w:type="auto"/>
            <w:shd w:val="clear" w:color="auto" w:fill="auto"/>
            <w:vAlign w:val="center"/>
            <w:hideMark/>
          </w:tcPr>
          <w:p w14:paraId="0979C30B"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59,86%</w:t>
            </w:r>
          </w:p>
        </w:tc>
        <w:tc>
          <w:tcPr>
            <w:tcW w:w="0" w:type="auto"/>
            <w:shd w:val="clear" w:color="auto" w:fill="auto"/>
            <w:vAlign w:val="center"/>
            <w:hideMark/>
          </w:tcPr>
          <w:p w14:paraId="1F3C362B"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2 320</w:t>
            </w:r>
          </w:p>
        </w:tc>
        <w:tc>
          <w:tcPr>
            <w:tcW w:w="0" w:type="auto"/>
            <w:shd w:val="clear" w:color="auto" w:fill="auto"/>
            <w:vAlign w:val="center"/>
            <w:hideMark/>
          </w:tcPr>
          <w:p w14:paraId="63F6D9CC"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62,38%</w:t>
            </w:r>
          </w:p>
        </w:tc>
        <w:tc>
          <w:tcPr>
            <w:tcW w:w="0" w:type="auto"/>
            <w:shd w:val="clear" w:color="auto" w:fill="auto"/>
            <w:noWrap/>
            <w:vAlign w:val="center"/>
            <w:hideMark/>
          </w:tcPr>
          <w:p w14:paraId="100E6092"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320</w:t>
            </w:r>
          </w:p>
        </w:tc>
        <w:tc>
          <w:tcPr>
            <w:tcW w:w="0" w:type="auto"/>
            <w:shd w:val="clear" w:color="auto" w:fill="auto"/>
            <w:noWrap/>
            <w:vAlign w:val="center"/>
            <w:hideMark/>
          </w:tcPr>
          <w:p w14:paraId="129B8560"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16,00%</w:t>
            </w:r>
          </w:p>
        </w:tc>
      </w:tr>
      <w:tr w:rsidR="00DB5610" w:rsidRPr="00DB5610" w14:paraId="6D8EBA68" w14:textId="77777777" w:rsidTr="00DB5610">
        <w:trPr>
          <w:trHeight w:val="283"/>
        </w:trPr>
        <w:tc>
          <w:tcPr>
            <w:tcW w:w="0" w:type="auto"/>
            <w:shd w:val="clear" w:color="auto" w:fill="auto"/>
            <w:vAlign w:val="center"/>
            <w:hideMark/>
          </w:tcPr>
          <w:p w14:paraId="25478DE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Физические лица</w:t>
            </w:r>
          </w:p>
        </w:tc>
        <w:tc>
          <w:tcPr>
            <w:tcW w:w="0" w:type="auto"/>
            <w:shd w:val="clear" w:color="auto" w:fill="auto"/>
            <w:vAlign w:val="center"/>
            <w:hideMark/>
          </w:tcPr>
          <w:p w14:paraId="451C1FF3"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589</w:t>
            </w:r>
          </w:p>
        </w:tc>
        <w:tc>
          <w:tcPr>
            <w:tcW w:w="0" w:type="auto"/>
            <w:shd w:val="clear" w:color="auto" w:fill="auto"/>
            <w:vAlign w:val="center"/>
            <w:hideMark/>
          </w:tcPr>
          <w:p w14:paraId="6302943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17,28%</w:t>
            </w:r>
          </w:p>
        </w:tc>
        <w:tc>
          <w:tcPr>
            <w:tcW w:w="0" w:type="auto"/>
            <w:shd w:val="clear" w:color="auto" w:fill="auto"/>
            <w:vAlign w:val="center"/>
            <w:hideMark/>
          </w:tcPr>
          <w:p w14:paraId="74FD64EF"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590</w:t>
            </w:r>
          </w:p>
        </w:tc>
        <w:tc>
          <w:tcPr>
            <w:tcW w:w="0" w:type="auto"/>
            <w:shd w:val="clear" w:color="auto" w:fill="auto"/>
            <w:vAlign w:val="center"/>
            <w:hideMark/>
          </w:tcPr>
          <w:p w14:paraId="38162C4C"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17,29%</w:t>
            </w:r>
          </w:p>
        </w:tc>
        <w:tc>
          <w:tcPr>
            <w:tcW w:w="0" w:type="auto"/>
            <w:shd w:val="clear" w:color="auto" w:fill="auto"/>
            <w:vAlign w:val="center"/>
            <w:hideMark/>
          </w:tcPr>
          <w:p w14:paraId="45AE22AC"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567</w:t>
            </w:r>
          </w:p>
        </w:tc>
        <w:tc>
          <w:tcPr>
            <w:tcW w:w="0" w:type="auto"/>
            <w:shd w:val="clear" w:color="auto" w:fill="auto"/>
            <w:vAlign w:val="center"/>
            <w:hideMark/>
          </w:tcPr>
          <w:p w14:paraId="4474E9C4"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15,25%</w:t>
            </w:r>
          </w:p>
        </w:tc>
        <w:tc>
          <w:tcPr>
            <w:tcW w:w="0" w:type="auto"/>
            <w:shd w:val="clear" w:color="auto" w:fill="auto"/>
            <w:noWrap/>
            <w:vAlign w:val="center"/>
            <w:hideMark/>
          </w:tcPr>
          <w:p w14:paraId="5438D067"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-22</w:t>
            </w:r>
          </w:p>
        </w:tc>
        <w:tc>
          <w:tcPr>
            <w:tcW w:w="0" w:type="auto"/>
            <w:shd w:val="clear" w:color="auto" w:fill="auto"/>
            <w:noWrap/>
            <w:vAlign w:val="center"/>
            <w:hideMark/>
          </w:tcPr>
          <w:p w14:paraId="229FF535"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-3,74%</w:t>
            </w:r>
          </w:p>
        </w:tc>
      </w:tr>
      <w:tr w:rsidR="00DB5610" w:rsidRPr="00DB5610" w14:paraId="3B9386D4" w14:textId="77777777" w:rsidTr="00DB5610">
        <w:trPr>
          <w:trHeight w:val="283"/>
        </w:trPr>
        <w:tc>
          <w:tcPr>
            <w:tcW w:w="0" w:type="auto"/>
            <w:shd w:val="clear" w:color="auto" w:fill="auto"/>
            <w:vAlign w:val="center"/>
            <w:hideMark/>
          </w:tcPr>
          <w:p w14:paraId="179224E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Строительство</w:t>
            </w:r>
          </w:p>
        </w:tc>
        <w:tc>
          <w:tcPr>
            <w:tcW w:w="0" w:type="auto"/>
            <w:shd w:val="clear" w:color="auto" w:fill="auto"/>
            <w:vAlign w:val="center"/>
            <w:hideMark/>
          </w:tcPr>
          <w:p w14:paraId="5C9EE5AB"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220</w:t>
            </w:r>
          </w:p>
        </w:tc>
        <w:tc>
          <w:tcPr>
            <w:tcW w:w="0" w:type="auto"/>
            <w:shd w:val="clear" w:color="auto" w:fill="auto"/>
            <w:vAlign w:val="center"/>
            <w:hideMark/>
          </w:tcPr>
          <w:p w14:paraId="56DDC7F5"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6,45%</w:t>
            </w:r>
          </w:p>
        </w:tc>
        <w:tc>
          <w:tcPr>
            <w:tcW w:w="0" w:type="auto"/>
            <w:shd w:val="clear" w:color="auto" w:fill="auto"/>
            <w:vAlign w:val="center"/>
            <w:hideMark/>
          </w:tcPr>
          <w:p w14:paraId="154CDEFE"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210</w:t>
            </w:r>
          </w:p>
        </w:tc>
        <w:tc>
          <w:tcPr>
            <w:tcW w:w="0" w:type="auto"/>
            <w:shd w:val="clear" w:color="auto" w:fill="auto"/>
            <w:vAlign w:val="center"/>
            <w:hideMark/>
          </w:tcPr>
          <w:p w14:paraId="411379B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6,15%</w:t>
            </w:r>
          </w:p>
        </w:tc>
        <w:tc>
          <w:tcPr>
            <w:tcW w:w="0" w:type="auto"/>
            <w:shd w:val="clear" w:color="auto" w:fill="auto"/>
            <w:vAlign w:val="center"/>
            <w:hideMark/>
          </w:tcPr>
          <w:p w14:paraId="233100E1"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230</w:t>
            </w:r>
          </w:p>
        </w:tc>
        <w:tc>
          <w:tcPr>
            <w:tcW w:w="0" w:type="auto"/>
            <w:shd w:val="clear" w:color="auto" w:fill="auto"/>
            <w:vAlign w:val="center"/>
            <w:hideMark/>
          </w:tcPr>
          <w:p w14:paraId="29FB6F5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6,18%</w:t>
            </w:r>
          </w:p>
        </w:tc>
        <w:tc>
          <w:tcPr>
            <w:tcW w:w="0" w:type="auto"/>
            <w:shd w:val="clear" w:color="auto" w:fill="auto"/>
            <w:noWrap/>
            <w:vAlign w:val="center"/>
            <w:hideMark/>
          </w:tcPr>
          <w:p w14:paraId="2DEB078A"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10</w:t>
            </w:r>
          </w:p>
        </w:tc>
        <w:tc>
          <w:tcPr>
            <w:tcW w:w="0" w:type="auto"/>
            <w:shd w:val="clear" w:color="auto" w:fill="auto"/>
            <w:noWrap/>
            <w:vAlign w:val="center"/>
            <w:hideMark/>
          </w:tcPr>
          <w:p w14:paraId="2C8D160C"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4,55%</w:t>
            </w:r>
          </w:p>
        </w:tc>
      </w:tr>
      <w:tr w:rsidR="00DB5610" w:rsidRPr="00DB5610" w14:paraId="478444DE" w14:textId="77777777" w:rsidTr="00DB5610">
        <w:trPr>
          <w:trHeight w:val="283"/>
        </w:trPr>
        <w:tc>
          <w:tcPr>
            <w:tcW w:w="0" w:type="auto"/>
            <w:shd w:val="clear" w:color="auto" w:fill="auto"/>
            <w:vAlign w:val="center"/>
            <w:hideMark/>
          </w:tcPr>
          <w:p w14:paraId="25A83CE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lastRenderedPageBreak/>
              <w:t>Промышленность</w:t>
            </w:r>
          </w:p>
        </w:tc>
        <w:tc>
          <w:tcPr>
            <w:tcW w:w="0" w:type="auto"/>
            <w:shd w:val="clear" w:color="auto" w:fill="auto"/>
            <w:vAlign w:val="center"/>
            <w:hideMark/>
          </w:tcPr>
          <w:p w14:paraId="4234FAC7"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180</w:t>
            </w:r>
          </w:p>
        </w:tc>
        <w:tc>
          <w:tcPr>
            <w:tcW w:w="0" w:type="auto"/>
            <w:shd w:val="clear" w:color="auto" w:fill="auto"/>
            <w:vAlign w:val="center"/>
            <w:hideMark/>
          </w:tcPr>
          <w:p w14:paraId="0585791E"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5,28%</w:t>
            </w:r>
          </w:p>
        </w:tc>
        <w:tc>
          <w:tcPr>
            <w:tcW w:w="0" w:type="auto"/>
            <w:shd w:val="clear" w:color="auto" w:fill="auto"/>
            <w:vAlign w:val="center"/>
            <w:hideMark/>
          </w:tcPr>
          <w:p w14:paraId="6C8418B0"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175</w:t>
            </w:r>
          </w:p>
        </w:tc>
        <w:tc>
          <w:tcPr>
            <w:tcW w:w="0" w:type="auto"/>
            <w:shd w:val="clear" w:color="auto" w:fill="auto"/>
            <w:vAlign w:val="center"/>
            <w:hideMark/>
          </w:tcPr>
          <w:p w14:paraId="22B3F8E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5,13%</w:t>
            </w:r>
          </w:p>
        </w:tc>
        <w:tc>
          <w:tcPr>
            <w:tcW w:w="0" w:type="auto"/>
            <w:shd w:val="clear" w:color="auto" w:fill="auto"/>
            <w:vAlign w:val="center"/>
            <w:hideMark/>
          </w:tcPr>
          <w:p w14:paraId="6D6044D4"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185</w:t>
            </w:r>
          </w:p>
        </w:tc>
        <w:tc>
          <w:tcPr>
            <w:tcW w:w="0" w:type="auto"/>
            <w:shd w:val="clear" w:color="auto" w:fill="auto"/>
            <w:vAlign w:val="center"/>
            <w:hideMark/>
          </w:tcPr>
          <w:p w14:paraId="213D587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4,97%</w:t>
            </w:r>
          </w:p>
        </w:tc>
        <w:tc>
          <w:tcPr>
            <w:tcW w:w="0" w:type="auto"/>
            <w:shd w:val="clear" w:color="auto" w:fill="auto"/>
            <w:noWrap/>
            <w:vAlign w:val="center"/>
            <w:hideMark/>
          </w:tcPr>
          <w:p w14:paraId="497803AE"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5</w:t>
            </w:r>
          </w:p>
        </w:tc>
        <w:tc>
          <w:tcPr>
            <w:tcW w:w="0" w:type="auto"/>
            <w:shd w:val="clear" w:color="auto" w:fill="auto"/>
            <w:noWrap/>
            <w:vAlign w:val="center"/>
            <w:hideMark/>
          </w:tcPr>
          <w:p w14:paraId="1C320F5E"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2,78%</w:t>
            </w:r>
          </w:p>
        </w:tc>
      </w:tr>
      <w:tr w:rsidR="00DB5610" w:rsidRPr="00DB5610" w14:paraId="3D83616A" w14:textId="77777777" w:rsidTr="00DB5610">
        <w:trPr>
          <w:trHeight w:val="283"/>
        </w:trPr>
        <w:tc>
          <w:tcPr>
            <w:tcW w:w="0" w:type="auto"/>
            <w:shd w:val="clear" w:color="auto" w:fill="auto"/>
            <w:vAlign w:val="center"/>
            <w:hideMark/>
          </w:tcPr>
          <w:p w14:paraId="3852C992"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Нефть и газ</w:t>
            </w:r>
          </w:p>
        </w:tc>
        <w:tc>
          <w:tcPr>
            <w:tcW w:w="0" w:type="auto"/>
            <w:shd w:val="clear" w:color="auto" w:fill="auto"/>
            <w:vAlign w:val="center"/>
            <w:hideMark/>
          </w:tcPr>
          <w:p w14:paraId="5B0BC678"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150</w:t>
            </w:r>
          </w:p>
        </w:tc>
        <w:tc>
          <w:tcPr>
            <w:tcW w:w="0" w:type="auto"/>
            <w:shd w:val="clear" w:color="auto" w:fill="auto"/>
            <w:vAlign w:val="center"/>
            <w:hideMark/>
          </w:tcPr>
          <w:p w14:paraId="6DC9E107"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4,40%</w:t>
            </w:r>
          </w:p>
        </w:tc>
        <w:tc>
          <w:tcPr>
            <w:tcW w:w="0" w:type="auto"/>
            <w:shd w:val="clear" w:color="auto" w:fill="auto"/>
            <w:vAlign w:val="center"/>
            <w:hideMark/>
          </w:tcPr>
          <w:p w14:paraId="74CAB7E9"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140</w:t>
            </w:r>
          </w:p>
        </w:tc>
        <w:tc>
          <w:tcPr>
            <w:tcW w:w="0" w:type="auto"/>
            <w:shd w:val="clear" w:color="auto" w:fill="auto"/>
            <w:vAlign w:val="center"/>
            <w:hideMark/>
          </w:tcPr>
          <w:p w14:paraId="1FFE54E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4,10%</w:t>
            </w:r>
          </w:p>
        </w:tc>
        <w:tc>
          <w:tcPr>
            <w:tcW w:w="0" w:type="auto"/>
            <w:shd w:val="clear" w:color="auto" w:fill="auto"/>
            <w:vAlign w:val="center"/>
            <w:hideMark/>
          </w:tcPr>
          <w:p w14:paraId="7B0C64CE"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135</w:t>
            </w:r>
          </w:p>
        </w:tc>
        <w:tc>
          <w:tcPr>
            <w:tcW w:w="0" w:type="auto"/>
            <w:shd w:val="clear" w:color="auto" w:fill="auto"/>
            <w:vAlign w:val="center"/>
            <w:hideMark/>
          </w:tcPr>
          <w:p w14:paraId="25841DD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3,63%</w:t>
            </w:r>
          </w:p>
        </w:tc>
        <w:tc>
          <w:tcPr>
            <w:tcW w:w="0" w:type="auto"/>
            <w:shd w:val="clear" w:color="auto" w:fill="auto"/>
            <w:noWrap/>
            <w:vAlign w:val="center"/>
            <w:hideMark/>
          </w:tcPr>
          <w:p w14:paraId="58795CE7"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-15</w:t>
            </w:r>
          </w:p>
        </w:tc>
        <w:tc>
          <w:tcPr>
            <w:tcW w:w="0" w:type="auto"/>
            <w:shd w:val="clear" w:color="auto" w:fill="auto"/>
            <w:noWrap/>
            <w:vAlign w:val="center"/>
            <w:hideMark/>
          </w:tcPr>
          <w:p w14:paraId="42EDF2AB"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-10,00%</w:t>
            </w:r>
          </w:p>
        </w:tc>
      </w:tr>
      <w:tr w:rsidR="00DB5610" w:rsidRPr="00DB5610" w14:paraId="19B7A774" w14:textId="77777777" w:rsidTr="00DB5610">
        <w:trPr>
          <w:trHeight w:val="283"/>
        </w:trPr>
        <w:tc>
          <w:tcPr>
            <w:tcW w:w="0" w:type="auto"/>
            <w:shd w:val="clear" w:color="auto" w:fill="auto"/>
            <w:vAlign w:val="center"/>
            <w:hideMark/>
          </w:tcPr>
          <w:p w14:paraId="743CEA6F"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Торговля</w:t>
            </w:r>
          </w:p>
        </w:tc>
        <w:tc>
          <w:tcPr>
            <w:tcW w:w="0" w:type="auto"/>
            <w:shd w:val="clear" w:color="auto" w:fill="auto"/>
            <w:vAlign w:val="center"/>
            <w:hideMark/>
          </w:tcPr>
          <w:p w14:paraId="5FFA96BD"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130</w:t>
            </w:r>
          </w:p>
        </w:tc>
        <w:tc>
          <w:tcPr>
            <w:tcW w:w="0" w:type="auto"/>
            <w:shd w:val="clear" w:color="auto" w:fill="auto"/>
            <w:vAlign w:val="center"/>
            <w:hideMark/>
          </w:tcPr>
          <w:p w14:paraId="2B75B89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3,81%</w:t>
            </w:r>
          </w:p>
        </w:tc>
        <w:tc>
          <w:tcPr>
            <w:tcW w:w="0" w:type="auto"/>
            <w:shd w:val="clear" w:color="auto" w:fill="auto"/>
            <w:vAlign w:val="center"/>
            <w:hideMark/>
          </w:tcPr>
          <w:p w14:paraId="5E3729DB"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125</w:t>
            </w:r>
          </w:p>
        </w:tc>
        <w:tc>
          <w:tcPr>
            <w:tcW w:w="0" w:type="auto"/>
            <w:shd w:val="clear" w:color="auto" w:fill="auto"/>
            <w:vAlign w:val="center"/>
            <w:hideMark/>
          </w:tcPr>
          <w:p w14:paraId="054DAED3"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3,66%</w:t>
            </w:r>
          </w:p>
        </w:tc>
        <w:tc>
          <w:tcPr>
            <w:tcW w:w="0" w:type="auto"/>
            <w:shd w:val="clear" w:color="auto" w:fill="auto"/>
            <w:vAlign w:val="center"/>
            <w:hideMark/>
          </w:tcPr>
          <w:p w14:paraId="10387639"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142</w:t>
            </w:r>
          </w:p>
        </w:tc>
        <w:tc>
          <w:tcPr>
            <w:tcW w:w="0" w:type="auto"/>
            <w:shd w:val="clear" w:color="auto" w:fill="auto"/>
            <w:vAlign w:val="center"/>
            <w:hideMark/>
          </w:tcPr>
          <w:p w14:paraId="611C2A91"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3,82%</w:t>
            </w:r>
          </w:p>
        </w:tc>
        <w:tc>
          <w:tcPr>
            <w:tcW w:w="0" w:type="auto"/>
            <w:shd w:val="clear" w:color="auto" w:fill="auto"/>
            <w:noWrap/>
            <w:vAlign w:val="center"/>
            <w:hideMark/>
          </w:tcPr>
          <w:p w14:paraId="1099EFEB"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12</w:t>
            </w:r>
          </w:p>
        </w:tc>
        <w:tc>
          <w:tcPr>
            <w:tcW w:w="0" w:type="auto"/>
            <w:shd w:val="clear" w:color="auto" w:fill="auto"/>
            <w:noWrap/>
            <w:vAlign w:val="center"/>
            <w:hideMark/>
          </w:tcPr>
          <w:p w14:paraId="7C95CBC8"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9,23%</w:t>
            </w:r>
          </w:p>
        </w:tc>
      </w:tr>
      <w:tr w:rsidR="00DB5610" w:rsidRPr="00DB5610" w14:paraId="27156E06" w14:textId="77777777" w:rsidTr="00DB5610">
        <w:trPr>
          <w:trHeight w:val="283"/>
        </w:trPr>
        <w:tc>
          <w:tcPr>
            <w:tcW w:w="0" w:type="auto"/>
            <w:shd w:val="clear" w:color="auto" w:fill="auto"/>
            <w:vAlign w:val="center"/>
            <w:hideMark/>
          </w:tcPr>
          <w:p w14:paraId="359FC0EB"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Прочее</w:t>
            </w:r>
          </w:p>
        </w:tc>
        <w:tc>
          <w:tcPr>
            <w:tcW w:w="0" w:type="auto"/>
            <w:shd w:val="clear" w:color="auto" w:fill="auto"/>
            <w:vAlign w:val="center"/>
            <w:hideMark/>
          </w:tcPr>
          <w:p w14:paraId="4CB8BE8D"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140</w:t>
            </w:r>
          </w:p>
        </w:tc>
        <w:tc>
          <w:tcPr>
            <w:tcW w:w="0" w:type="auto"/>
            <w:shd w:val="clear" w:color="auto" w:fill="auto"/>
            <w:vAlign w:val="center"/>
            <w:hideMark/>
          </w:tcPr>
          <w:p w14:paraId="6673167D"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4,11%</w:t>
            </w:r>
          </w:p>
        </w:tc>
        <w:tc>
          <w:tcPr>
            <w:tcW w:w="0" w:type="auto"/>
            <w:shd w:val="clear" w:color="auto" w:fill="auto"/>
            <w:vAlign w:val="center"/>
            <w:hideMark/>
          </w:tcPr>
          <w:p w14:paraId="6832AF7F"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130</w:t>
            </w:r>
          </w:p>
        </w:tc>
        <w:tc>
          <w:tcPr>
            <w:tcW w:w="0" w:type="auto"/>
            <w:shd w:val="clear" w:color="auto" w:fill="auto"/>
            <w:vAlign w:val="center"/>
            <w:hideMark/>
          </w:tcPr>
          <w:p w14:paraId="7B837F2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3,81%</w:t>
            </w:r>
          </w:p>
        </w:tc>
        <w:tc>
          <w:tcPr>
            <w:tcW w:w="0" w:type="auto"/>
            <w:shd w:val="clear" w:color="auto" w:fill="auto"/>
            <w:vAlign w:val="center"/>
            <w:hideMark/>
          </w:tcPr>
          <w:p w14:paraId="7EB25AE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140</w:t>
            </w:r>
          </w:p>
        </w:tc>
        <w:tc>
          <w:tcPr>
            <w:tcW w:w="0" w:type="auto"/>
            <w:shd w:val="clear" w:color="auto" w:fill="auto"/>
            <w:vAlign w:val="center"/>
            <w:hideMark/>
          </w:tcPr>
          <w:p w14:paraId="1B563872"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3,76%</w:t>
            </w:r>
          </w:p>
        </w:tc>
        <w:tc>
          <w:tcPr>
            <w:tcW w:w="0" w:type="auto"/>
            <w:shd w:val="clear" w:color="auto" w:fill="auto"/>
            <w:noWrap/>
            <w:vAlign w:val="center"/>
            <w:hideMark/>
          </w:tcPr>
          <w:p w14:paraId="55C02FE0"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0</w:t>
            </w:r>
          </w:p>
        </w:tc>
        <w:tc>
          <w:tcPr>
            <w:tcW w:w="0" w:type="auto"/>
            <w:shd w:val="clear" w:color="auto" w:fill="auto"/>
            <w:noWrap/>
            <w:vAlign w:val="center"/>
            <w:hideMark/>
          </w:tcPr>
          <w:p w14:paraId="48F982A2"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0,00%</w:t>
            </w:r>
          </w:p>
        </w:tc>
      </w:tr>
      <w:tr w:rsidR="00DB5610" w:rsidRPr="00DB5610" w14:paraId="5662E0F1" w14:textId="77777777" w:rsidTr="00DB5610">
        <w:trPr>
          <w:trHeight w:val="283"/>
        </w:trPr>
        <w:tc>
          <w:tcPr>
            <w:tcW w:w="0" w:type="auto"/>
            <w:shd w:val="clear" w:color="auto" w:fill="auto"/>
            <w:vAlign w:val="center"/>
            <w:hideMark/>
          </w:tcPr>
          <w:p w14:paraId="7C2AA89A"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Итого</w:t>
            </w:r>
          </w:p>
        </w:tc>
        <w:tc>
          <w:tcPr>
            <w:tcW w:w="0" w:type="auto"/>
            <w:shd w:val="clear" w:color="auto" w:fill="auto"/>
            <w:vAlign w:val="center"/>
            <w:hideMark/>
          </w:tcPr>
          <w:p w14:paraId="0B9326A4"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3 409</w:t>
            </w:r>
          </w:p>
        </w:tc>
        <w:tc>
          <w:tcPr>
            <w:tcW w:w="0" w:type="auto"/>
            <w:shd w:val="clear" w:color="auto" w:fill="auto"/>
            <w:vAlign w:val="center"/>
            <w:hideMark/>
          </w:tcPr>
          <w:p w14:paraId="273E1D73" w14:textId="3FF977E8"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100%</w:t>
            </w:r>
          </w:p>
        </w:tc>
        <w:tc>
          <w:tcPr>
            <w:tcW w:w="0" w:type="auto"/>
            <w:shd w:val="clear" w:color="auto" w:fill="auto"/>
            <w:vAlign w:val="center"/>
            <w:hideMark/>
          </w:tcPr>
          <w:p w14:paraId="14FC7D47"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3 413</w:t>
            </w:r>
          </w:p>
        </w:tc>
        <w:tc>
          <w:tcPr>
            <w:tcW w:w="0" w:type="auto"/>
            <w:shd w:val="clear" w:color="auto" w:fill="auto"/>
            <w:vAlign w:val="center"/>
            <w:hideMark/>
          </w:tcPr>
          <w:p w14:paraId="355EBE9F" w14:textId="39552A58"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100%</w:t>
            </w:r>
          </w:p>
        </w:tc>
        <w:tc>
          <w:tcPr>
            <w:tcW w:w="0" w:type="auto"/>
            <w:shd w:val="clear" w:color="auto" w:fill="auto"/>
            <w:vAlign w:val="center"/>
            <w:hideMark/>
          </w:tcPr>
          <w:p w14:paraId="0EC3AB96" w14:textId="77777777"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3 719</w:t>
            </w:r>
          </w:p>
        </w:tc>
        <w:tc>
          <w:tcPr>
            <w:tcW w:w="0" w:type="auto"/>
            <w:shd w:val="clear" w:color="auto" w:fill="auto"/>
            <w:vAlign w:val="center"/>
            <w:hideMark/>
          </w:tcPr>
          <w:p w14:paraId="039A5A76" w14:textId="120245FC" w:rsidR="00DB5610" w:rsidRPr="00DB5610" w:rsidRDefault="00DB5610" w:rsidP="00DB5610">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100%</w:t>
            </w:r>
          </w:p>
        </w:tc>
        <w:tc>
          <w:tcPr>
            <w:tcW w:w="0" w:type="auto"/>
            <w:shd w:val="clear" w:color="auto" w:fill="auto"/>
            <w:noWrap/>
            <w:vAlign w:val="center"/>
            <w:hideMark/>
          </w:tcPr>
          <w:p w14:paraId="538D007C"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310</w:t>
            </w:r>
          </w:p>
        </w:tc>
        <w:tc>
          <w:tcPr>
            <w:tcW w:w="0" w:type="auto"/>
            <w:shd w:val="clear" w:color="auto" w:fill="auto"/>
            <w:noWrap/>
            <w:vAlign w:val="center"/>
            <w:hideMark/>
          </w:tcPr>
          <w:p w14:paraId="635887E9" w14:textId="77777777" w:rsidR="00DB5610" w:rsidRPr="00DB5610" w:rsidRDefault="00DB5610" w:rsidP="00684FE7">
            <w:pPr>
              <w:spacing w:line="240" w:lineRule="auto"/>
              <w:ind w:firstLine="0"/>
              <w:jc w:val="center"/>
              <w:rPr>
                <w:rFonts w:eastAsia="Times New Roman" w:cs="Times New Roman"/>
                <w:color w:val="000000" w:themeColor="text1"/>
                <w:kern w:val="0"/>
                <w:sz w:val="22"/>
                <w:lang w:eastAsia="ru-RU"/>
                <w14:ligatures w14:val="none"/>
              </w:rPr>
            </w:pPr>
            <w:r w:rsidRPr="00DB5610">
              <w:rPr>
                <w:rFonts w:eastAsia="Times New Roman" w:cs="Times New Roman"/>
                <w:color w:val="000000" w:themeColor="text1"/>
                <w:kern w:val="0"/>
                <w:sz w:val="22"/>
                <w:lang w:eastAsia="ru-RU"/>
                <w14:ligatures w14:val="none"/>
              </w:rPr>
              <w:t>9,09%</w:t>
            </w:r>
          </w:p>
        </w:tc>
      </w:tr>
    </w:tbl>
    <w:p w14:paraId="667BEECD" w14:textId="77777777" w:rsidR="00DB5610" w:rsidRPr="00BE6CB8" w:rsidRDefault="00DB5610" w:rsidP="00BE6CB8"/>
    <w:p w14:paraId="6DA629C5" w14:textId="217315AF" w:rsidR="00305CD5" w:rsidRDefault="00305CD5" w:rsidP="00BE6CB8">
      <w:r w:rsidRPr="00305CD5">
        <w:t xml:space="preserve">Исходя из таблицы 5, </w:t>
      </w:r>
      <w:r w:rsidR="00B16947">
        <w:t>в</w:t>
      </w:r>
      <w:r w:rsidR="00B16947" w:rsidRPr="00B16947">
        <w:t xml:space="preserve"> период с 2021 по 2023 год кредитный портфель</w:t>
      </w:r>
      <w:r w:rsidR="001702DE">
        <w:t xml:space="preserve"> АО </w:t>
      </w:r>
      <w:r w:rsidR="00B16947" w:rsidRPr="00B16947">
        <w:t>«</w:t>
      </w:r>
      <w:r w:rsidR="001702DE">
        <w:t>Россельхозбанк</w:t>
      </w:r>
      <w:r w:rsidR="00B16947" w:rsidRPr="00B16947">
        <w:t xml:space="preserve">» продемонстрировал значительный рост, увеличившись на </w:t>
      </w:r>
      <w:r w:rsidR="006A5068" w:rsidRPr="006A5068">
        <w:t>9</w:t>
      </w:r>
      <w:r w:rsidR="00B16947" w:rsidRPr="00B16947">
        <w:t>,</w:t>
      </w:r>
      <w:r w:rsidR="006A5068" w:rsidRPr="006A5068">
        <w:t>0</w:t>
      </w:r>
      <w:r w:rsidR="00B16947" w:rsidRPr="00B16947">
        <w:t>9%. В отличие от предыдущих периодов, когда наиболее динамичным было кредитование нефтегазовой отрасли и прочих секторов, в рассматриваемый период наибольший прирост наблюдался в сегменте сельского хозяйства, что отражает стратегическую направленность банка на поддержку агропромышленного комплекса. Объем кредитов сельскому хозяйству вырос на 1</w:t>
      </w:r>
      <w:r w:rsidR="006A5068" w:rsidRPr="006A5068">
        <w:t>6,00</w:t>
      </w:r>
      <w:r w:rsidR="00B16947" w:rsidRPr="00B16947">
        <w:t>%, достигнув более 2,</w:t>
      </w:r>
      <w:r w:rsidR="006A5068" w:rsidRPr="006A5068">
        <w:t>3</w:t>
      </w:r>
      <w:r w:rsidR="00B16947" w:rsidRPr="00B16947">
        <w:t xml:space="preserve"> трлн рублей и составляя </w:t>
      </w:r>
      <w:r w:rsidR="006A5068">
        <w:t>более</w:t>
      </w:r>
      <w:r w:rsidR="00B16947" w:rsidRPr="00B16947">
        <w:t xml:space="preserve"> 6</w:t>
      </w:r>
      <w:r w:rsidR="006A5068" w:rsidRPr="006A5068">
        <w:t>2</w:t>
      </w:r>
      <w:r w:rsidR="00B16947" w:rsidRPr="00B16947">
        <w:t>% от общего кредитного портфеля. При этом доля кредитования физических лиц сократилась на 3,7</w:t>
      </w:r>
      <w:r w:rsidR="006A5068">
        <w:t>4</w:t>
      </w:r>
      <w:r w:rsidR="00B16947" w:rsidRPr="00B16947">
        <w:t>%, что связано с изменением кредитной политики банка и фокусом на корпоративных клиентах. Кредитование в строительстве и торговле показало умеренный рост, в то время как объем кредитов в нефтегазовом секторе снизился, что связано с общими экономическими тенденциями и санкционным давлением. Общий объем кредитного портфеля вырос с 3,4 трлн рублей в 2021 году до 3,</w:t>
      </w:r>
      <w:r w:rsidR="006A5068">
        <w:t>7</w:t>
      </w:r>
      <w:r w:rsidR="00B16947" w:rsidRPr="00B16947">
        <w:t xml:space="preserve"> трлн рублей в 2023 году, что подтверждает устойчивость и диверсификацию активов банка. Эти изменения отражают не только рост объемов финансирования, но и смещение структуры кредитного портфеля в пользу приоритетных отраслей экономики, что соответствует государственным программам поддержки аграрного сектора и усилиям по обеспечению финансовой стабильности банка.</w:t>
      </w:r>
    </w:p>
    <w:p w14:paraId="43E48630" w14:textId="6C5DCDBF" w:rsidR="00B16947" w:rsidRDefault="00B16947" w:rsidP="00B16947">
      <w:pPr>
        <w:pStyle w:val="af"/>
        <w:tabs>
          <w:tab w:val="left" w:pos="1621"/>
          <w:tab w:val="left" w:pos="1976"/>
          <w:tab w:val="left" w:pos="2333"/>
          <w:tab w:val="left" w:pos="3797"/>
          <w:tab w:val="left" w:pos="4163"/>
          <w:tab w:val="left" w:pos="5532"/>
          <w:tab w:val="left" w:pos="7438"/>
          <w:tab w:val="left" w:pos="9463"/>
        </w:tabs>
        <w:spacing w:before="1" w:after="6"/>
        <w:ind w:right="411"/>
      </w:pPr>
      <w:r w:rsidRPr="008D1E91">
        <w:rPr>
          <w:iCs/>
          <w:spacing w:val="-2"/>
        </w:rPr>
        <w:t>Таблица</w:t>
      </w:r>
      <w:r w:rsidR="008D1E91" w:rsidRPr="008D1E91">
        <w:rPr>
          <w:iCs/>
        </w:rPr>
        <w:t xml:space="preserve"> </w:t>
      </w:r>
      <w:r w:rsidR="004B3092">
        <w:rPr>
          <w:iCs/>
          <w:spacing w:val="-10"/>
        </w:rPr>
        <w:t>9</w:t>
      </w:r>
      <w:r w:rsidR="008D1E91" w:rsidRPr="008D1E91">
        <w:rPr>
          <w:iCs/>
        </w:rPr>
        <w:t xml:space="preserve"> </w:t>
      </w:r>
      <w:r w:rsidRPr="008D1E91">
        <w:rPr>
          <w:iCs/>
          <w:spacing w:val="-10"/>
        </w:rPr>
        <w:t>–</w:t>
      </w:r>
      <w:r w:rsidR="008D1E91" w:rsidRPr="008D1E91">
        <w:rPr>
          <w:iCs/>
        </w:rPr>
        <w:t xml:space="preserve"> </w:t>
      </w:r>
      <w:r w:rsidRPr="008D1E91">
        <w:rPr>
          <w:iCs/>
          <w:spacing w:val="-2"/>
        </w:rPr>
        <w:t>Структура</w:t>
      </w:r>
      <w:r w:rsidR="008D1E91" w:rsidRPr="008D1E91">
        <w:rPr>
          <w:iCs/>
        </w:rPr>
        <w:t xml:space="preserve"> </w:t>
      </w:r>
      <w:r w:rsidRPr="008D1E91">
        <w:rPr>
          <w:iCs/>
          <w:spacing w:val="-10"/>
        </w:rPr>
        <w:t>и</w:t>
      </w:r>
      <w:r w:rsidR="008D1E91" w:rsidRPr="008D1E91">
        <w:rPr>
          <w:iCs/>
        </w:rPr>
        <w:t xml:space="preserve"> </w:t>
      </w:r>
      <w:r w:rsidRPr="008D1E91">
        <w:rPr>
          <w:iCs/>
          <w:spacing w:val="-2"/>
        </w:rPr>
        <w:t>динамика</w:t>
      </w:r>
      <w:r w:rsidR="008D1E91" w:rsidRPr="008D1E91">
        <w:rPr>
          <w:iCs/>
        </w:rPr>
        <w:t xml:space="preserve"> </w:t>
      </w:r>
      <w:r w:rsidRPr="008D1E91">
        <w:rPr>
          <w:iCs/>
          <w:spacing w:val="-2"/>
        </w:rPr>
        <w:t>просроченной</w:t>
      </w:r>
      <w:r w:rsidR="008D1E91" w:rsidRPr="008D1E91">
        <w:rPr>
          <w:iCs/>
        </w:rPr>
        <w:t xml:space="preserve"> </w:t>
      </w:r>
      <w:r w:rsidRPr="008D1E91">
        <w:rPr>
          <w:iCs/>
          <w:spacing w:val="-2"/>
        </w:rPr>
        <w:t>задолженности</w:t>
      </w:r>
      <w:r w:rsidR="008D1E91" w:rsidRPr="008D1E91">
        <w:rPr>
          <w:iCs/>
        </w:rPr>
        <w:t xml:space="preserve"> </w:t>
      </w:r>
      <w:r w:rsidRPr="008D1E91">
        <w:rPr>
          <w:iCs/>
          <w:spacing w:val="-6"/>
        </w:rPr>
        <w:t xml:space="preserve">по </w:t>
      </w:r>
      <w:r w:rsidRPr="008D1E91">
        <w:rPr>
          <w:iCs/>
        </w:rPr>
        <w:t>кредитам, тыс. руб.</w:t>
      </w:r>
    </w:p>
    <w:p w14:paraId="235DE198" w14:textId="77777777" w:rsidR="00305CD5" w:rsidRDefault="00305CD5" w:rsidP="00BE6CB8"/>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850"/>
        <w:gridCol w:w="709"/>
        <w:gridCol w:w="850"/>
        <w:gridCol w:w="709"/>
        <w:gridCol w:w="732"/>
        <w:gridCol w:w="799"/>
        <w:gridCol w:w="1127"/>
        <w:gridCol w:w="890"/>
      </w:tblGrid>
      <w:tr w:rsidR="00002BF2" w:rsidRPr="00002BF2" w14:paraId="3B94F4EC" w14:textId="77777777" w:rsidTr="00002BF2">
        <w:trPr>
          <w:trHeight w:val="567"/>
        </w:trPr>
        <w:tc>
          <w:tcPr>
            <w:tcW w:w="2689" w:type="dxa"/>
            <w:vMerge w:val="restart"/>
            <w:shd w:val="clear" w:color="auto" w:fill="auto"/>
            <w:noWrap/>
            <w:vAlign w:val="center"/>
            <w:hideMark/>
          </w:tcPr>
          <w:p w14:paraId="30A70ADA"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Показатель</w:t>
            </w:r>
          </w:p>
        </w:tc>
        <w:tc>
          <w:tcPr>
            <w:tcW w:w="1559" w:type="dxa"/>
            <w:gridSpan w:val="2"/>
            <w:shd w:val="clear" w:color="auto" w:fill="auto"/>
            <w:noWrap/>
            <w:vAlign w:val="center"/>
            <w:hideMark/>
          </w:tcPr>
          <w:p w14:paraId="13582BAF"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2021 г.</w:t>
            </w:r>
          </w:p>
        </w:tc>
        <w:tc>
          <w:tcPr>
            <w:tcW w:w="1559" w:type="dxa"/>
            <w:gridSpan w:val="2"/>
            <w:shd w:val="clear" w:color="auto" w:fill="auto"/>
            <w:noWrap/>
            <w:vAlign w:val="center"/>
            <w:hideMark/>
          </w:tcPr>
          <w:p w14:paraId="38908DED"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2022 г.</w:t>
            </w:r>
          </w:p>
        </w:tc>
        <w:tc>
          <w:tcPr>
            <w:tcW w:w="1531" w:type="dxa"/>
            <w:gridSpan w:val="2"/>
            <w:shd w:val="clear" w:color="auto" w:fill="auto"/>
            <w:noWrap/>
            <w:vAlign w:val="center"/>
            <w:hideMark/>
          </w:tcPr>
          <w:p w14:paraId="1CA17D2A"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2023 г.</w:t>
            </w:r>
          </w:p>
        </w:tc>
        <w:tc>
          <w:tcPr>
            <w:tcW w:w="2017" w:type="dxa"/>
            <w:gridSpan w:val="2"/>
            <w:shd w:val="clear" w:color="auto" w:fill="auto"/>
            <w:noWrap/>
            <w:vAlign w:val="center"/>
            <w:hideMark/>
          </w:tcPr>
          <w:p w14:paraId="7A4B7358"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Динамика 2021 - 2023 гг.</w:t>
            </w:r>
          </w:p>
        </w:tc>
      </w:tr>
      <w:tr w:rsidR="00002BF2" w:rsidRPr="00002BF2" w14:paraId="70678E54" w14:textId="77777777" w:rsidTr="00002BF2">
        <w:trPr>
          <w:trHeight w:val="567"/>
        </w:trPr>
        <w:tc>
          <w:tcPr>
            <w:tcW w:w="2689" w:type="dxa"/>
            <w:vMerge/>
            <w:vAlign w:val="center"/>
            <w:hideMark/>
          </w:tcPr>
          <w:p w14:paraId="5C84E89C"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p>
        </w:tc>
        <w:tc>
          <w:tcPr>
            <w:tcW w:w="850" w:type="dxa"/>
            <w:shd w:val="clear" w:color="auto" w:fill="auto"/>
            <w:vAlign w:val="center"/>
            <w:hideMark/>
          </w:tcPr>
          <w:p w14:paraId="71DC9192"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млрд. руб.</w:t>
            </w:r>
          </w:p>
        </w:tc>
        <w:tc>
          <w:tcPr>
            <w:tcW w:w="709" w:type="dxa"/>
            <w:shd w:val="clear" w:color="auto" w:fill="auto"/>
            <w:vAlign w:val="center"/>
            <w:hideMark/>
          </w:tcPr>
          <w:p w14:paraId="35C97345"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Доля, %</w:t>
            </w:r>
          </w:p>
        </w:tc>
        <w:tc>
          <w:tcPr>
            <w:tcW w:w="850" w:type="dxa"/>
            <w:shd w:val="clear" w:color="auto" w:fill="auto"/>
            <w:vAlign w:val="center"/>
            <w:hideMark/>
          </w:tcPr>
          <w:p w14:paraId="0C57E0D5"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млрд. руб.</w:t>
            </w:r>
          </w:p>
        </w:tc>
        <w:tc>
          <w:tcPr>
            <w:tcW w:w="709" w:type="dxa"/>
            <w:shd w:val="clear" w:color="auto" w:fill="auto"/>
            <w:vAlign w:val="center"/>
            <w:hideMark/>
          </w:tcPr>
          <w:p w14:paraId="2258F8CA"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Доля, %</w:t>
            </w:r>
          </w:p>
        </w:tc>
        <w:tc>
          <w:tcPr>
            <w:tcW w:w="732" w:type="dxa"/>
            <w:shd w:val="clear" w:color="auto" w:fill="auto"/>
            <w:vAlign w:val="center"/>
            <w:hideMark/>
          </w:tcPr>
          <w:p w14:paraId="4A4D13B5"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млрд. руб.</w:t>
            </w:r>
          </w:p>
        </w:tc>
        <w:tc>
          <w:tcPr>
            <w:tcW w:w="799" w:type="dxa"/>
            <w:shd w:val="clear" w:color="auto" w:fill="auto"/>
            <w:vAlign w:val="center"/>
            <w:hideMark/>
          </w:tcPr>
          <w:p w14:paraId="09F9D4AF"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Доля, %</w:t>
            </w:r>
          </w:p>
        </w:tc>
        <w:tc>
          <w:tcPr>
            <w:tcW w:w="1127" w:type="dxa"/>
            <w:shd w:val="clear" w:color="auto" w:fill="auto"/>
            <w:vAlign w:val="center"/>
            <w:hideMark/>
          </w:tcPr>
          <w:p w14:paraId="5060ED74"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Абсолютный прирост, млрд. руб.</w:t>
            </w:r>
          </w:p>
        </w:tc>
        <w:tc>
          <w:tcPr>
            <w:tcW w:w="890" w:type="dxa"/>
            <w:shd w:val="clear" w:color="auto" w:fill="auto"/>
            <w:vAlign w:val="center"/>
            <w:hideMark/>
          </w:tcPr>
          <w:p w14:paraId="3182579A" w14:textId="77777777" w:rsidR="00002BF2" w:rsidRPr="00002BF2" w:rsidRDefault="00002BF2" w:rsidP="00002BF2">
            <w:pPr>
              <w:spacing w:line="240" w:lineRule="auto"/>
              <w:ind w:firstLine="0"/>
              <w:jc w:val="center"/>
              <w:rPr>
                <w:rFonts w:eastAsia="Times New Roman" w:cs="Times New Roman"/>
                <w:b/>
                <w:bCs/>
                <w:color w:val="000000" w:themeColor="text1"/>
                <w:kern w:val="0"/>
                <w:sz w:val="22"/>
                <w:lang w:eastAsia="ru-RU"/>
                <w14:ligatures w14:val="none"/>
              </w:rPr>
            </w:pPr>
            <w:r w:rsidRPr="00002BF2">
              <w:rPr>
                <w:rFonts w:eastAsia="Times New Roman" w:cs="Times New Roman"/>
                <w:b/>
                <w:bCs/>
                <w:color w:val="000000" w:themeColor="text1"/>
                <w:kern w:val="0"/>
                <w:sz w:val="22"/>
                <w:lang w:eastAsia="ru-RU"/>
                <w14:ligatures w14:val="none"/>
              </w:rPr>
              <w:t>Общий темп прироста, %</w:t>
            </w:r>
          </w:p>
        </w:tc>
      </w:tr>
      <w:tr w:rsidR="00002BF2" w:rsidRPr="00002BF2" w14:paraId="7920EABB" w14:textId="77777777" w:rsidTr="00002BF2">
        <w:trPr>
          <w:trHeight w:val="567"/>
        </w:trPr>
        <w:tc>
          <w:tcPr>
            <w:tcW w:w="2689" w:type="dxa"/>
            <w:shd w:val="clear" w:color="auto" w:fill="auto"/>
            <w:noWrap/>
            <w:vAlign w:val="center"/>
            <w:hideMark/>
          </w:tcPr>
          <w:p w14:paraId="4FCC0F1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proofErr w:type="spellStart"/>
            <w:r w:rsidRPr="00002BF2">
              <w:rPr>
                <w:rFonts w:eastAsia="Times New Roman" w:cs="Times New Roman"/>
                <w:color w:val="000000" w:themeColor="text1"/>
                <w:kern w:val="0"/>
                <w:sz w:val="22"/>
                <w:lang w:val="en-US" w:eastAsia="ru-RU"/>
                <w14:ligatures w14:val="none"/>
              </w:rPr>
              <w:t>Непросроченные</w:t>
            </w:r>
            <w:proofErr w:type="spellEnd"/>
            <w:r w:rsidRPr="00002BF2">
              <w:rPr>
                <w:rFonts w:eastAsia="Times New Roman" w:cs="Times New Roman"/>
                <w:color w:val="000000" w:themeColor="text1"/>
                <w:kern w:val="0"/>
                <w:sz w:val="22"/>
                <w:lang w:val="en-US" w:eastAsia="ru-RU"/>
                <w14:ligatures w14:val="none"/>
              </w:rPr>
              <w:t xml:space="preserve"> </w:t>
            </w:r>
            <w:proofErr w:type="spellStart"/>
            <w:r w:rsidRPr="00002BF2">
              <w:rPr>
                <w:rFonts w:eastAsia="Times New Roman" w:cs="Times New Roman"/>
                <w:color w:val="000000" w:themeColor="text1"/>
                <w:kern w:val="0"/>
                <w:sz w:val="22"/>
                <w:lang w:val="en-US" w:eastAsia="ru-RU"/>
                <w14:ligatures w14:val="none"/>
              </w:rPr>
              <w:t>кредиты</w:t>
            </w:r>
            <w:proofErr w:type="spellEnd"/>
          </w:p>
        </w:tc>
        <w:tc>
          <w:tcPr>
            <w:tcW w:w="850" w:type="dxa"/>
            <w:shd w:val="clear" w:color="auto" w:fill="auto"/>
            <w:vAlign w:val="center"/>
            <w:hideMark/>
          </w:tcPr>
          <w:p w14:paraId="626CF39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3 372</w:t>
            </w:r>
          </w:p>
        </w:tc>
        <w:tc>
          <w:tcPr>
            <w:tcW w:w="709" w:type="dxa"/>
            <w:shd w:val="clear" w:color="auto" w:fill="auto"/>
            <w:vAlign w:val="center"/>
            <w:hideMark/>
          </w:tcPr>
          <w:p w14:paraId="08CA1E8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98,91%</w:t>
            </w:r>
          </w:p>
        </w:tc>
        <w:tc>
          <w:tcPr>
            <w:tcW w:w="850" w:type="dxa"/>
            <w:shd w:val="clear" w:color="auto" w:fill="auto"/>
            <w:vAlign w:val="center"/>
            <w:hideMark/>
          </w:tcPr>
          <w:p w14:paraId="4D021B1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3 368</w:t>
            </w:r>
          </w:p>
        </w:tc>
        <w:tc>
          <w:tcPr>
            <w:tcW w:w="709" w:type="dxa"/>
            <w:shd w:val="clear" w:color="auto" w:fill="auto"/>
            <w:vAlign w:val="center"/>
            <w:hideMark/>
          </w:tcPr>
          <w:p w14:paraId="64D68A2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98,68%</w:t>
            </w:r>
          </w:p>
        </w:tc>
        <w:tc>
          <w:tcPr>
            <w:tcW w:w="732" w:type="dxa"/>
            <w:shd w:val="clear" w:color="auto" w:fill="auto"/>
            <w:vAlign w:val="center"/>
            <w:hideMark/>
          </w:tcPr>
          <w:p w14:paraId="157F3F4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3 665</w:t>
            </w:r>
          </w:p>
        </w:tc>
        <w:tc>
          <w:tcPr>
            <w:tcW w:w="799" w:type="dxa"/>
            <w:shd w:val="clear" w:color="auto" w:fill="auto"/>
            <w:vAlign w:val="center"/>
            <w:hideMark/>
          </w:tcPr>
          <w:p w14:paraId="4DAC693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98,55%</w:t>
            </w:r>
          </w:p>
        </w:tc>
        <w:tc>
          <w:tcPr>
            <w:tcW w:w="1127" w:type="dxa"/>
            <w:shd w:val="clear" w:color="auto" w:fill="auto"/>
            <w:vAlign w:val="center"/>
            <w:hideMark/>
          </w:tcPr>
          <w:p w14:paraId="6A4CCFD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293</w:t>
            </w:r>
          </w:p>
        </w:tc>
        <w:tc>
          <w:tcPr>
            <w:tcW w:w="890" w:type="dxa"/>
            <w:shd w:val="clear" w:color="auto" w:fill="auto"/>
            <w:vAlign w:val="center"/>
            <w:hideMark/>
          </w:tcPr>
          <w:p w14:paraId="1FCF9201"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8,69%</w:t>
            </w:r>
          </w:p>
        </w:tc>
      </w:tr>
      <w:tr w:rsidR="00002BF2" w:rsidRPr="00002BF2" w14:paraId="5F17CDEA" w14:textId="77777777" w:rsidTr="00002BF2">
        <w:trPr>
          <w:trHeight w:val="567"/>
        </w:trPr>
        <w:tc>
          <w:tcPr>
            <w:tcW w:w="2689" w:type="dxa"/>
            <w:shd w:val="clear" w:color="auto" w:fill="auto"/>
            <w:noWrap/>
            <w:vAlign w:val="center"/>
            <w:hideMark/>
          </w:tcPr>
          <w:p w14:paraId="7ED9F4E0"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Просроченные кредиты, в том числе:</w:t>
            </w:r>
          </w:p>
        </w:tc>
        <w:tc>
          <w:tcPr>
            <w:tcW w:w="850" w:type="dxa"/>
            <w:shd w:val="clear" w:color="auto" w:fill="auto"/>
            <w:vAlign w:val="center"/>
            <w:hideMark/>
          </w:tcPr>
          <w:p w14:paraId="0A9439C7"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37</w:t>
            </w:r>
          </w:p>
        </w:tc>
        <w:tc>
          <w:tcPr>
            <w:tcW w:w="709" w:type="dxa"/>
            <w:shd w:val="clear" w:color="auto" w:fill="auto"/>
            <w:vAlign w:val="center"/>
            <w:hideMark/>
          </w:tcPr>
          <w:p w14:paraId="7379394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1,09%</w:t>
            </w:r>
          </w:p>
        </w:tc>
        <w:tc>
          <w:tcPr>
            <w:tcW w:w="850" w:type="dxa"/>
            <w:shd w:val="clear" w:color="auto" w:fill="auto"/>
            <w:vAlign w:val="center"/>
            <w:hideMark/>
          </w:tcPr>
          <w:p w14:paraId="0C96EBD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45</w:t>
            </w:r>
          </w:p>
        </w:tc>
        <w:tc>
          <w:tcPr>
            <w:tcW w:w="709" w:type="dxa"/>
            <w:shd w:val="clear" w:color="auto" w:fill="auto"/>
            <w:vAlign w:val="center"/>
            <w:hideMark/>
          </w:tcPr>
          <w:p w14:paraId="14E1DCE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1,32%</w:t>
            </w:r>
          </w:p>
        </w:tc>
        <w:tc>
          <w:tcPr>
            <w:tcW w:w="732" w:type="dxa"/>
            <w:shd w:val="clear" w:color="auto" w:fill="auto"/>
            <w:vAlign w:val="center"/>
            <w:hideMark/>
          </w:tcPr>
          <w:p w14:paraId="37E3C522"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54</w:t>
            </w:r>
          </w:p>
        </w:tc>
        <w:tc>
          <w:tcPr>
            <w:tcW w:w="799" w:type="dxa"/>
            <w:shd w:val="clear" w:color="auto" w:fill="auto"/>
            <w:vAlign w:val="center"/>
            <w:hideMark/>
          </w:tcPr>
          <w:p w14:paraId="380E8CE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1,45%</w:t>
            </w:r>
          </w:p>
        </w:tc>
        <w:tc>
          <w:tcPr>
            <w:tcW w:w="1127" w:type="dxa"/>
            <w:shd w:val="clear" w:color="auto" w:fill="auto"/>
            <w:vAlign w:val="center"/>
            <w:hideMark/>
          </w:tcPr>
          <w:p w14:paraId="21416FA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17</w:t>
            </w:r>
          </w:p>
        </w:tc>
        <w:tc>
          <w:tcPr>
            <w:tcW w:w="890" w:type="dxa"/>
            <w:shd w:val="clear" w:color="auto" w:fill="auto"/>
            <w:vAlign w:val="center"/>
            <w:hideMark/>
          </w:tcPr>
          <w:p w14:paraId="66658121"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45,95%</w:t>
            </w:r>
          </w:p>
        </w:tc>
      </w:tr>
      <w:tr w:rsidR="00002BF2" w:rsidRPr="00002BF2" w14:paraId="6F659711" w14:textId="77777777" w:rsidTr="00002BF2">
        <w:trPr>
          <w:trHeight w:val="567"/>
        </w:trPr>
        <w:tc>
          <w:tcPr>
            <w:tcW w:w="2689" w:type="dxa"/>
            <w:shd w:val="clear" w:color="auto" w:fill="auto"/>
            <w:noWrap/>
            <w:vAlign w:val="center"/>
            <w:hideMark/>
          </w:tcPr>
          <w:p w14:paraId="2F437EAC"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 xml:space="preserve">– </w:t>
            </w:r>
            <w:proofErr w:type="spellStart"/>
            <w:r w:rsidRPr="00002BF2">
              <w:rPr>
                <w:rFonts w:eastAsia="Times New Roman" w:cs="Times New Roman"/>
                <w:color w:val="000000" w:themeColor="text1"/>
                <w:kern w:val="0"/>
                <w:sz w:val="22"/>
                <w:lang w:val="en-US" w:eastAsia="ru-RU"/>
                <w14:ligatures w14:val="none"/>
              </w:rPr>
              <w:t>требующие</w:t>
            </w:r>
            <w:proofErr w:type="spellEnd"/>
            <w:r w:rsidRPr="00002BF2">
              <w:rPr>
                <w:rFonts w:eastAsia="Times New Roman" w:cs="Times New Roman"/>
                <w:color w:val="000000" w:themeColor="text1"/>
                <w:kern w:val="0"/>
                <w:sz w:val="22"/>
                <w:lang w:val="en-US" w:eastAsia="ru-RU"/>
                <w14:ligatures w14:val="none"/>
              </w:rPr>
              <w:t xml:space="preserve"> </w:t>
            </w:r>
            <w:proofErr w:type="spellStart"/>
            <w:r w:rsidRPr="00002BF2">
              <w:rPr>
                <w:rFonts w:eastAsia="Times New Roman" w:cs="Times New Roman"/>
                <w:color w:val="000000" w:themeColor="text1"/>
                <w:kern w:val="0"/>
                <w:sz w:val="22"/>
                <w:lang w:val="en-US" w:eastAsia="ru-RU"/>
                <w14:ligatures w14:val="none"/>
              </w:rPr>
              <w:t>особого</w:t>
            </w:r>
            <w:proofErr w:type="spellEnd"/>
            <w:r w:rsidRPr="00002BF2">
              <w:rPr>
                <w:rFonts w:eastAsia="Times New Roman" w:cs="Times New Roman"/>
                <w:color w:val="000000" w:themeColor="text1"/>
                <w:kern w:val="0"/>
                <w:sz w:val="22"/>
                <w:lang w:val="en-US" w:eastAsia="ru-RU"/>
                <w14:ligatures w14:val="none"/>
              </w:rPr>
              <w:t xml:space="preserve"> </w:t>
            </w:r>
            <w:proofErr w:type="spellStart"/>
            <w:r w:rsidRPr="00002BF2">
              <w:rPr>
                <w:rFonts w:eastAsia="Times New Roman" w:cs="Times New Roman"/>
                <w:color w:val="000000" w:themeColor="text1"/>
                <w:kern w:val="0"/>
                <w:sz w:val="22"/>
                <w:lang w:val="en-US" w:eastAsia="ru-RU"/>
                <w14:ligatures w14:val="none"/>
              </w:rPr>
              <w:t>внимания</w:t>
            </w:r>
            <w:proofErr w:type="spellEnd"/>
          </w:p>
        </w:tc>
        <w:tc>
          <w:tcPr>
            <w:tcW w:w="850" w:type="dxa"/>
            <w:shd w:val="clear" w:color="auto" w:fill="auto"/>
            <w:vAlign w:val="center"/>
            <w:hideMark/>
          </w:tcPr>
          <w:p w14:paraId="4B5F5F3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15</w:t>
            </w:r>
          </w:p>
        </w:tc>
        <w:tc>
          <w:tcPr>
            <w:tcW w:w="709" w:type="dxa"/>
            <w:shd w:val="clear" w:color="auto" w:fill="auto"/>
            <w:vAlign w:val="center"/>
            <w:hideMark/>
          </w:tcPr>
          <w:p w14:paraId="24D43C1D"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0,44%</w:t>
            </w:r>
          </w:p>
        </w:tc>
        <w:tc>
          <w:tcPr>
            <w:tcW w:w="850" w:type="dxa"/>
            <w:shd w:val="clear" w:color="auto" w:fill="auto"/>
            <w:vAlign w:val="center"/>
            <w:hideMark/>
          </w:tcPr>
          <w:p w14:paraId="7D12DF6D"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18</w:t>
            </w:r>
          </w:p>
        </w:tc>
        <w:tc>
          <w:tcPr>
            <w:tcW w:w="709" w:type="dxa"/>
            <w:shd w:val="clear" w:color="auto" w:fill="auto"/>
            <w:vAlign w:val="center"/>
            <w:hideMark/>
          </w:tcPr>
          <w:p w14:paraId="58124FF5"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0,53%</w:t>
            </w:r>
          </w:p>
        </w:tc>
        <w:tc>
          <w:tcPr>
            <w:tcW w:w="732" w:type="dxa"/>
            <w:shd w:val="clear" w:color="auto" w:fill="auto"/>
            <w:vAlign w:val="center"/>
            <w:hideMark/>
          </w:tcPr>
          <w:p w14:paraId="5192517B"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21</w:t>
            </w:r>
          </w:p>
        </w:tc>
        <w:tc>
          <w:tcPr>
            <w:tcW w:w="799" w:type="dxa"/>
            <w:shd w:val="clear" w:color="auto" w:fill="auto"/>
            <w:vAlign w:val="center"/>
            <w:hideMark/>
          </w:tcPr>
          <w:p w14:paraId="754CAF9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0,56%</w:t>
            </w:r>
          </w:p>
        </w:tc>
        <w:tc>
          <w:tcPr>
            <w:tcW w:w="1127" w:type="dxa"/>
            <w:shd w:val="clear" w:color="auto" w:fill="auto"/>
            <w:vAlign w:val="center"/>
            <w:hideMark/>
          </w:tcPr>
          <w:p w14:paraId="19F99192"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6</w:t>
            </w:r>
          </w:p>
        </w:tc>
        <w:tc>
          <w:tcPr>
            <w:tcW w:w="890" w:type="dxa"/>
            <w:shd w:val="clear" w:color="auto" w:fill="auto"/>
            <w:vAlign w:val="center"/>
            <w:hideMark/>
          </w:tcPr>
          <w:p w14:paraId="165253CD" w14:textId="1ED0026D"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40%</w:t>
            </w:r>
          </w:p>
        </w:tc>
      </w:tr>
      <w:tr w:rsidR="00002BF2" w:rsidRPr="00002BF2" w14:paraId="7EB7ED60" w14:textId="77777777" w:rsidTr="00002BF2">
        <w:trPr>
          <w:trHeight w:val="567"/>
        </w:trPr>
        <w:tc>
          <w:tcPr>
            <w:tcW w:w="2689" w:type="dxa"/>
            <w:shd w:val="clear" w:color="auto" w:fill="auto"/>
            <w:noWrap/>
            <w:vAlign w:val="center"/>
            <w:hideMark/>
          </w:tcPr>
          <w:p w14:paraId="27615ED7"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 с задержкой платежа до 30 дней</w:t>
            </w:r>
          </w:p>
        </w:tc>
        <w:tc>
          <w:tcPr>
            <w:tcW w:w="850" w:type="dxa"/>
            <w:shd w:val="clear" w:color="auto" w:fill="auto"/>
            <w:vAlign w:val="center"/>
            <w:hideMark/>
          </w:tcPr>
          <w:p w14:paraId="5D8014B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8</w:t>
            </w:r>
          </w:p>
        </w:tc>
        <w:tc>
          <w:tcPr>
            <w:tcW w:w="709" w:type="dxa"/>
            <w:shd w:val="clear" w:color="auto" w:fill="auto"/>
            <w:vAlign w:val="center"/>
            <w:hideMark/>
          </w:tcPr>
          <w:p w14:paraId="15A80D5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0,23%</w:t>
            </w:r>
          </w:p>
        </w:tc>
        <w:tc>
          <w:tcPr>
            <w:tcW w:w="850" w:type="dxa"/>
            <w:shd w:val="clear" w:color="auto" w:fill="auto"/>
            <w:vAlign w:val="center"/>
            <w:hideMark/>
          </w:tcPr>
          <w:p w14:paraId="6B15BB45"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9</w:t>
            </w:r>
          </w:p>
        </w:tc>
        <w:tc>
          <w:tcPr>
            <w:tcW w:w="709" w:type="dxa"/>
            <w:shd w:val="clear" w:color="auto" w:fill="auto"/>
            <w:vAlign w:val="center"/>
            <w:hideMark/>
          </w:tcPr>
          <w:p w14:paraId="3BBE2407"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0,26%</w:t>
            </w:r>
          </w:p>
        </w:tc>
        <w:tc>
          <w:tcPr>
            <w:tcW w:w="732" w:type="dxa"/>
            <w:shd w:val="clear" w:color="auto" w:fill="auto"/>
            <w:vAlign w:val="center"/>
            <w:hideMark/>
          </w:tcPr>
          <w:p w14:paraId="0878F1FE"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10</w:t>
            </w:r>
          </w:p>
        </w:tc>
        <w:tc>
          <w:tcPr>
            <w:tcW w:w="799" w:type="dxa"/>
            <w:shd w:val="clear" w:color="auto" w:fill="auto"/>
            <w:vAlign w:val="center"/>
            <w:hideMark/>
          </w:tcPr>
          <w:p w14:paraId="22E861C3"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0,27%</w:t>
            </w:r>
          </w:p>
        </w:tc>
        <w:tc>
          <w:tcPr>
            <w:tcW w:w="1127" w:type="dxa"/>
            <w:shd w:val="clear" w:color="auto" w:fill="auto"/>
            <w:vAlign w:val="center"/>
            <w:hideMark/>
          </w:tcPr>
          <w:p w14:paraId="47FB2A11"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w:t>
            </w:r>
          </w:p>
        </w:tc>
        <w:tc>
          <w:tcPr>
            <w:tcW w:w="890" w:type="dxa"/>
            <w:shd w:val="clear" w:color="auto" w:fill="auto"/>
            <w:vAlign w:val="center"/>
            <w:hideMark/>
          </w:tcPr>
          <w:p w14:paraId="098998CF" w14:textId="4DE48CDB"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25%</w:t>
            </w:r>
          </w:p>
        </w:tc>
      </w:tr>
      <w:tr w:rsidR="00002BF2" w:rsidRPr="00002BF2" w14:paraId="57A4C239" w14:textId="77777777" w:rsidTr="00002BF2">
        <w:trPr>
          <w:trHeight w:val="567"/>
        </w:trPr>
        <w:tc>
          <w:tcPr>
            <w:tcW w:w="2689" w:type="dxa"/>
            <w:shd w:val="clear" w:color="auto" w:fill="auto"/>
            <w:noWrap/>
            <w:vAlign w:val="center"/>
            <w:hideMark/>
          </w:tcPr>
          <w:p w14:paraId="711A7435"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lastRenderedPageBreak/>
              <w:t>– с задержкой платежа от 31 до 90 дней</w:t>
            </w:r>
          </w:p>
        </w:tc>
        <w:tc>
          <w:tcPr>
            <w:tcW w:w="850" w:type="dxa"/>
            <w:shd w:val="clear" w:color="auto" w:fill="auto"/>
            <w:vAlign w:val="center"/>
            <w:hideMark/>
          </w:tcPr>
          <w:p w14:paraId="1EE90AAB"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6</w:t>
            </w:r>
          </w:p>
        </w:tc>
        <w:tc>
          <w:tcPr>
            <w:tcW w:w="709" w:type="dxa"/>
            <w:shd w:val="clear" w:color="auto" w:fill="auto"/>
            <w:vAlign w:val="center"/>
            <w:hideMark/>
          </w:tcPr>
          <w:p w14:paraId="6D4B0DD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0,18%</w:t>
            </w:r>
          </w:p>
        </w:tc>
        <w:tc>
          <w:tcPr>
            <w:tcW w:w="850" w:type="dxa"/>
            <w:shd w:val="clear" w:color="auto" w:fill="auto"/>
            <w:vAlign w:val="center"/>
            <w:hideMark/>
          </w:tcPr>
          <w:p w14:paraId="7360165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7</w:t>
            </w:r>
          </w:p>
        </w:tc>
        <w:tc>
          <w:tcPr>
            <w:tcW w:w="709" w:type="dxa"/>
            <w:shd w:val="clear" w:color="auto" w:fill="auto"/>
            <w:vAlign w:val="center"/>
            <w:hideMark/>
          </w:tcPr>
          <w:p w14:paraId="48465BB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0,21%</w:t>
            </w:r>
          </w:p>
        </w:tc>
        <w:tc>
          <w:tcPr>
            <w:tcW w:w="732" w:type="dxa"/>
            <w:shd w:val="clear" w:color="auto" w:fill="auto"/>
            <w:vAlign w:val="center"/>
            <w:hideMark/>
          </w:tcPr>
          <w:p w14:paraId="4E39D11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8</w:t>
            </w:r>
          </w:p>
        </w:tc>
        <w:tc>
          <w:tcPr>
            <w:tcW w:w="799" w:type="dxa"/>
            <w:shd w:val="clear" w:color="auto" w:fill="auto"/>
            <w:vAlign w:val="center"/>
            <w:hideMark/>
          </w:tcPr>
          <w:p w14:paraId="1B17A6D1"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0,22%</w:t>
            </w:r>
          </w:p>
        </w:tc>
        <w:tc>
          <w:tcPr>
            <w:tcW w:w="1127" w:type="dxa"/>
            <w:shd w:val="clear" w:color="auto" w:fill="auto"/>
            <w:vAlign w:val="center"/>
            <w:hideMark/>
          </w:tcPr>
          <w:p w14:paraId="756767A1"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w:t>
            </w:r>
          </w:p>
        </w:tc>
        <w:tc>
          <w:tcPr>
            <w:tcW w:w="890" w:type="dxa"/>
            <w:shd w:val="clear" w:color="auto" w:fill="auto"/>
            <w:vAlign w:val="center"/>
            <w:hideMark/>
          </w:tcPr>
          <w:p w14:paraId="1AFF852D"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33,33%</w:t>
            </w:r>
          </w:p>
        </w:tc>
      </w:tr>
      <w:tr w:rsidR="00002BF2" w:rsidRPr="00002BF2" w14:paraId="7CD2B454" w14:textId="77777777" w:rsidTr="00002BF2">
        <w:trPr>
          <w:trHeight w:val="567"/>
        </w:trPr>
        <w:tc>
          <w:tcPr>
            <w:tcW w:w="2689" w:type="dxa"/>
            <w:shd w:val="clear" w:color="auto" w:fill="auto"/>
            <w:noWrap/>
            <w:vAlign w:val="center"/>
            <w:hideMark/>
          </w:tcPr>
          <w:p w14:paraId="66BBEB5B"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 с задержкой платежа от 91 до 180 дней</w:t>
            </w:r>
          </w:p>
        </w:tc>
        <w:tc>
          <w:tcPr>
            <w:tcW w:w="850" w:type="dxa"/>
            <w:shd w:val="clear" w:color="auto" w:fill="auto"/>
            <w:vAlign w:val="center"/>
            <w:hideMark/>
          </w:tcPr>
          <w:p w14:paraId="5240FC6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4</w:t>
            </w:r>
          </w:p>
        </w:tc>
        <w:tc>
          <w:tcPr>
            <w:tcW w:w="709" w:type="dxa"/>
            <w:shd w:val="clear" w:color="auto" w:fill="auto"/>
            <w:vAlign w:val="center"/>
            <w:hideMark/>
          </w:tcPr>
          <w:p w14:paraId="2220601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0,12%</w:t>
            </w:r>
          </w:p>
        </w:tc>
        <w:tc>
          <w:tcPr>
            <w:tcW w:w="850" w:type="dxa"/>
            <w:shd w:val="clear" w:color="auto" w:fill="auto"/>
            <w:vAlign w:val="center"/>
            <w:hideMark/>
          </w:tcPr>
          <w:p w14:paraId="4F138702"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5</w:t>
            </w:r>
          </w:p>
        </w:tc>
        <w:tc>
          <w:tcPr>
            <w:tcW w:w="709" w:type="dxa"/>
            <w:shd w:val="clear" w:color="auto" w:fill="auto"/>
            <w:vAlign w:val="center"/>
            <w:hideMark/>
          </w:tcPr>
          <w:p w14:paraId="3B2F2F18"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0,15%</w:t>
            </w:r>
          </w:p>
        </w:tc>
        <w:tc>
          <w:tcPr>
            <w:tcW w:w="732" w:type="dxa"/>
            <w:shd w:val="clear" w:color="auto" w:fill="auto"/>
            <w:vAlign w:val="center"/>
            <w:hideMark/>
          </w:tcPr>
          <w:p w14:paraId="1C2E7D9E"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6</w:t>
            </w:r>
          </w:p>
        </w:tc>
        <w:tc>
          <w:tcPr>
            <w:tcW w:w="799" w:type="dxa"/>
            <w:shd w:val="clear" w:color="auto" w:fill="auto"/>
            <w:vAlign w:val="center"/>
            <w:hideMark/>
          </w:tcPr>
          <w:p w14:paraId="3E95DE5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0,16%</w:t>
            </w:r>
          </w:p>
        </w:tc>
        <w:tc>
          <w:tcPr>
            <w:tcW w:w="1127" w:type="dxa"/>
            <w:shd w:val="clear" w:color="auto" w:fill="auto"/>
            <w:vAlign w:val="center"/>
            <w:hideMark/>
          </w:tcPr>
          <w:p w14:paraId="167F24BE"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w:t>
            </w:r>
          </w:p>
        </w:tc>
        <w:tc>
          <w:tcPr>
            <w:tcW w:w="890" w:type="dxa"/>
            <w:shd w:val="clear" w:color="auto" w:fill="auto"/>
            <w:vAlign w:val="center"/>
            <w:hideMark/>
          </w:tcPr>
          <w:p w14:paraId="26B159E7" w14:textId="1C58567F"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50%</w:t>
            </w:r>
          </w:p>
        </w:tc>
      </w:tr>
      <w:tr w:rsidR="00002BF2" w:rsidRPr="00002BF2" w14:paraId="008E703A" w14:textId="77777777" w:rsidTr="00002BF2">
        <w:trPr>
          <w:trHeight w:val="567"/>
        </w:trPr>
        <w:tc>
          <w:tcPr>
            <w:tcW w:w="2689" w:type="dxa"/>
            <w:shd w:val="clear" w:color="auto" w:fill="auto"/>
            <w:noWrap/>
            <w:vAlign w:val="center"/>
            <w:hideMark/>
          </w:tcPr>
          <w:p w14:paraId="3A5CEA4F"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 с задержкой платежа от 181 до 365 дней</w:t>
            </w:r>
          </w:p>
        </w:tc>
        <w:tc>
          <w:tcPr>
            <w:tcW w:w="850" w:type="dxa"/>
            <w:shd w:val="clear" w:color="auto" w:fill="auto"/>
            <w:vAlign w:val="center"/>
            <w:hideMark/>
          </w:tcPr>
          <w:p w14:paraId="1995B2D7"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3</w:t>
            </w:r>
          </w:p>
        </w:tc>
        <w:tc>
          <w:tcPr>
            <w:tcW w:w="709" w:type="dxa"/>
            <w:shd w:val="clear" w:color="auto" w:fill="auto"/>
            <w:vAlign w:val="center"/>
            <w:hideMark/>
          </w:tcPr>
          <w:p w14:paraId="1EFAA94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0,09%</w:t>
            </w:r>
          </w:p>
        </w:tc>
        <w:tc>
          <w:tcPr>
            <w:tcW w:w="850" w:type="dxa"/>
            <w:shd w:val="clear" w:color="auto" w:fill="auto"/>
            <w:vAlign w:val="center"/>
            <w:hideMark/>
          </w:tcPr>
          <w:p w14:paraId="113D44CB"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4</w:t>
            </w:r>
          </w:p>
        </w:tc>
        <w:tc>
          <w:tcPr>
            <w:tcW w:w="709" w:type="dxa"/>
            <w:shd w:val="clear" w:color="auto" w:fill="auto"/>
            <w:vAlign w:val="center"/>
            <w:hideMark/>
          </w:tcPr>
          <w:p w14:paraId="7684C91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0,12%</w:t>
            </w:r>
          </w:p>
        </w:tc>
        <w:tc>
          <w:tcPr>
            <w:tcW w:w="732" w:type="dxa"/>
            <w:shd w:val="clear" w:color="auto" w:fill="auto"/>
            <w:vAlign w:val="center"/>
            <w:hideMark/>
          </w:tcPr>
          <w:p w14:paraId="5F23F4D6"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5</w:t>
            </w:r>
          </w:p>
        </w:tc>
        <w:tc>
          <w:tcPr>
            <w:tcW w:w="799" w:type="dxa"/>
            <w:shd w:val="clear" w:color="auto" w:fill="auto"/>
            <w:vAlign w:val="center"/>
            <w:hideMark/>
          </w:tcPr>
          <w:p w14:paraId="0174A278"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0,13%</w:t>
            </w:r>
          </w:p>
        </w:tc>
        <w:tc>
          <w:tcPr>
            <w:tcW w:w="1127" w:type="dxa"/>
            <w:shd w:val="clear" w:color="auto" w:fill="auto"/>
            <w:vAlign w:val="center"/>
            <w:hideMark/>
          </w:tcPr>
          <w:p w14:paraId="72897835"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2</w:t>
            </w:r>
          </w:p>
        </w:tc>
        <w:tc>
          <w:tcPr>
            <w:tcW w:w="890" w:type="dxa"/>
            <w:shd w:val="clear" w:color="auto" w:fill="auto"/>
            <w:vAlign w:val="center"/>
            <w:hideMark/>
          </w:tcPr>
          <w:p w14:paraId="1ED58650"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66,67%</w:t>
            </w:r>
          </w:p>
        </w:tc>
      </w:tr>
      <w:tr w:rsidR="00002BF2" w:rsidRPr="00002BF2" w14:paraId="5F1ECCD5" w14:textId="77777777" w:rsidTr="00002BF2">
        <w:trPr>
          <w:trHeight w:val="567"/>
        </w:trPr>
        <w:tc>
          <w:tcPr>
            <w:tcW w:w="2689" w:type="dxa"/>
            <w:shd w:val="clear" w:color="auto" w:fill="auto"/>
            <w:noWrap/>
            <w:vAlign w:val="center"/>
            <w:hideMark/>
          </w:tcPr>
          <w:p w14:paraId="73740748"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 с задержкой платежа свыше 365 дней</w:t>
            </w:r>
          </w:p>
        </w:tc>
        <w:tc>
          <w:tcPr>
            <w:tcW w:w="850" w:type="dxa"/>
            <w:shd w:val="clear" w:color="auto" w:fill="auto"/>
            <w:vAlign w:val="center"/>
            <w:hideMark/>
          </w:tcPr>
          <w:p w14:paraId="4548476C"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1</w:t>
            </w:r>
          </w:p>
        </w:tc>
        <w:tc>
          <w:tcPr>
            <w:tcW w:w="709" w:type="dxa"/>
            <w:shd w:val="clear" w:color="auto" w:fill="auto"/>
            <w:vAlign w:val="center"/>
            <w:hideMark/>
          </w:tcPr>
          <w:p w14:paraId="00E8DFC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0,03%</w:t>
            </w:r>
          </w:p>
        </w:tc>
        <w:tc>
          <w:tcPr>
            <w:tcW w:w="850" w:type="dxa"/>
            <w:shd w:val="clear" w:color="auto" w:fill="auto"/>
            <w:vAlign w:val="center"/>
            <w:hideMark/>
          </w:tcPr>
          <w:p w14:paraId="00DD1A67"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2</w:t>
            </w:r>
          </w:p>
        </w:tc>
        <w:tc>
          <w:tcPr>
            <w:tcW w:w="709" w:type="dxa"/>
            <w:shd w:val="clear" w:color="auto" w:fill="auto"/>
            <w:vAlign w:val="center"/>
            <w:hideMark/>
          </w:tcPr>
          <w:p w14:paraId="3D4A9DBD"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0,06%</w:t>
            </w:r>
          </w:p>
        </w:tc>
        <w:tc>
          <w:tcPr>
            <w:tcW w:w="732" w:type="dxa"/>
            <w:shd w:val="clear" w:color="auto" w:fill="auto"/>
            <w:vAlign w:val="center"/>
            <w:hideMark/>
          </w:tcPr>
          <w:p w14:paraId="7292231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val="en-US" w:eastAsia="ru-RU"/>
                <w14:ligatures w14:val="none"/>
              </w:rPr>
              <w:t>4</w:t>
            </w:r>
          </w:p>
        </w:tc>
        <w:tc>
          <w:tcPr>
            <w:tcW w:w="799" w:type="dxa"/>
            <w:shd w:val="clear" w:color="auto" w:fill="auto"/>
            <w:vAlign w:val="center"/>
            <w:hideMark/>
          </w:tcPr>
          <w:p w14:paraId="6B5979F4"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0,11%</w:t>
            </w:r>
          </w:p>
        </w:tc>
        <w:tc>
          <w:tcPr>
            <w:tcW w:w="1127" w:type="dxa"/>
            <w:shd w:val="clear" w:color="auto" w:fill="auto"/>
            <w:vAlign w:val="center"/>
            <w:hideMark/>
          </w:tcPr>
          <w:p w14:paraId="62A879DA"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w:t>
            </w:r>
          </w:p>
        </w:tc>
        <w:tc>
          <w:tcPr>
            <w:tcW w:w="890" w:type="dxa"/>
            <w:shd w:val="clear" w:color="auto" w:fill="auto"/>
            <w:vAlign w:val="center"/>
            <w:hideMark/>
          </w:tcPr>
          <w:p w14:paraId="745795E8" w14:textId="37009B3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300%</w:t>
            </w:r>
          </w:p>
        </w:tc>
      </w:tr>
      <w:tr w:rsidR="00002BF2" w:rsidRPr="00002BF2" w14:paraId="6EC4BE84" w14:textId="77777777" w:rsidTr="00002BF2">
        <w:trPr>
          <w:trHeight w:val="567"/>
        </w:trPr>
        <w:tc>
          <w:tcPr>
            <w:tcW w:w="2689" w:type="dxa"/>
            <w:shd w:val="clear" w:color="auto" w:fill="auto"/>
            <w:noWrap/>
            <w:vAlign w:val="center"/>
            <w:hideMark/>
          </w:tcPr>
          <w:p w14:paraId="3BA4E26B"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proofErr w:type="spellStart"/>
            <w:r w:rsidRPr="00002BF2">
              <w:rPr>
                <w:rFonts w:eastAsia="Times New Roman" w:cs="Times New Roman"/>
                <w:color w:val="000000" w:themeColor="text1"/>
                <w:kern w:val="0"/>
                <w:sz w:val="22"/>
                <w:lang w:val="en-US" w:eastAsia="ru-RU"/>
                <w14:ligatures w14:val="none"/>
              </w:rPr>
              <w:t>Итого</w:t>
            </w:r>
            <w:proofErr w:type="spellEnd"/>
            <w:r w:rsidRPr="00002BF2">
              <w:rPr>
                <w:rFonts w:eastAsia="Times New Roman" w:cs="Times New Roman"/>
                <w:color w:val="000000" w:themeColor="text1"/>
                <w:kern w:val="0"/>
                <w:sz w:val="22"/>
                <w:lang w:val="en-US" w:eastAsia="ru-RU"/>
                <w14:ligatures w14:val="none"/>
              </w:rPr>
              <w:t xml:space="preserve"> (</w:t>
            </w:r>
            <w:proofErr w:type="spellStart"/>
            <w:r w:rsidRPr="00002BF2">
              <w:rPr>
                <w:rFonts w:eastAsia="Times New Roman" w:cs="Times New Roman"/>
                <w:color w:val="000000" w:themeColor="text1"/>
                <w:kern w:val="0"/>
                <w:sz w:val="22"/>
                <w:lang w:val="en-US" w:eastAsia="ru-RU"/>
                <w14:ligatures w14:val="none"/>
              </w:rPr>
              <w:t>кредиты</w:t>
            </w:r>
            <w:proofErr w:type="spellEnd"/>
            <w:r w:rsidRPr="00002BF2">
              <w:rPr>
                <w:rFonts w:eastAsia="Times New Roman" w:cs="Times New Roman"/>
                <w:color w:val="000000" w:themeColor="text1"/>
                <w:kern w:val="0"/>
                <w:sz w:val="22"/>
                <w:lang w:val="en-US" w:eastAsia="ru-RU"/>
                <w14:ligatures w14:val="none"/>
              </w:rPr>
              <w:t>)</w:t>
            </w:r>
          </w:p>
        </w:tc>
        <w:tc>
          <w:tcPr>
            <w:tcW w:w="850" w:type="dxa"/>
            <w:shd w:val="clear" w:color="auto" w:fill="auto"/>
            <w:vAlign w:val="center"/>
            <w:hideMark/>
          </w:tcPr>
          <w:p w14:paraId="3F8EF0F2"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3 409</w:t>
            </w:r>
          </w:p>
        </w:tc>
        <w:tc>
          <w:tcPr>
            <w:tcW w:w="709" w:type="dxa"/>
            <w:shd w:val="clear" w:color="auto" w:fill="auto"/>
            <w:vAlign w:val="center"/>
            <w:hideMark/>
          </w:tcPr>
          <w:p w14:paraId="69BE5817" w14:textId="5C5E7D62"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100%</w:t>
            </w:r>
          </w:p>
        </w:tc>
        <w:tc>
          <w:tcPr>
            <w:tcW w:w="850" w:type="dxa"/>
            <w:shd w:val="clear" w:color="auto" w:fill="auto"/>
            <w:vAlign w:val="center"/>
            <w:hideMark/>
          </w:tcPr>
          <w:p w14:paraId="464664F0"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3 413</w:t>
            </w:r>
          </w:p>
        </w:tc>
        <w:tc>
          <w:tcPr>
            <w:tcW w:w="709" w:type="dxa"/>
            <w:shd w:val="clear" w:color="auto" w:fill="auto"/>
            <w:vAlign w:val="center"/>
            <w:hideMark/>
          </w:tcPr>
          <w:p w14:paraId="159B2B53" w14:textId="1071A3AC"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100%</w:t>
            </w:r>
          </w:p>
        </w:tc>
        <w:tc>
          <w:tcPr>
            <w:tcW w:w="732" w:type="dxa"/>
            <w:shd w:val="clear" w:color="auto" w:fill="auto"/>
            <w:vAlign w:val="center"/>
            <w:hideMark/>
          </w:tcPr>
          <w:p w14:paraId="7CD9C459"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3 719</w:t>
            </w:r>
          </w:p>
        </w:tc>
        <w:tc>
          <w:tcPr>
            <w:tcW w:w="799" w:type="dxa"/>
            <w:shd w:val="clear" w:color="auto" w:fill="auto"/>
            <w:vAlign w:val="center"/>
            <w:hideMark/>
          </w:tcPr>
          <w:p w14:paraId="494E892F" w14:textId="0174FA5E"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100%</w:t>
            </w:r>
          </w:p>
        </w:tc>
        <w:tc>
          <w:tcPr>
            <w:tcW w:w="1127" w:type="dxa"/>
            <w:shd w:val="clear" w:color="auto" w:fill="auto"/>
            <w:vAlign w:val="center"/>
            <w:hideMark/>
          </w:tcPr>
          <w:p w14:paraId="64F1BDD8"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310</w:t>
            </w:r>
          </w:p>
        </w:tc>
        <w:tc>
          <w:tcPr>
            <w:tcW w:w="890" w:type="dxa"/>
            <w:shd w:val="clear" w:color="auto" w:fill="auto"/>
            <w:vAlign w:val="center"/>
            <w:hideMark/>
          </w:tcPr>
          <w:p w14:paraId="290CE548" w14:textId="77777777" w:rsidR="00002BF2" w:rsidRPr="00002BF2" w:rsidRDefault="00002BF2" w:rsidP="00002BF2">
            <w:pPr>
              <w:spacing w:line="240" w:lineRule="auto"/>
              <w:ind w:firstLine="0"/>
              <w:jc w:val="center"/>
              <w:rPr>
                <w:rFonts w:eastAsia="Times New Roman" w:cs="Times New Roman"/>
                <w:color w:val="000000" w:themeColor="text1"/>
                <w:kern w:val="0"/>
                <w:sz w:val="22"/>
                <w:lang w:eastAsia="ru-RU"/>
                <w14:ligatures w14:val="none"/>
              </w:rPr>
            </w:pPr>
            <w:r w:rsidRPr="00002BF2">
              <w:rPr>
                <w:rFonts w:eastAsia="Times New Roman" w:cs="Times New Roman"/>
                <w:color w:val="000000" w:themeColor="text1"/>
                <w:kern w:val="0"/>
                <w:sz w:val="22"/>
                <w:lang w:eastAsia="ru-RU"/>
                <w14:ligatures w14:val="none"/>
              </w:rPr>
              <w:t>9,09%</w:t>
            </w:r>
          </w:p>
        </w:tc>
      </w:tr>
    </w:tbl>
    <w:p w14:paraId="6CBA4D54" w14:textId="53530BB5" w:rsidR="0082369E" w:rsidRDefault="0082369E" w:rsidP="00BE6CB8">
      <w:pPr>
        <w:rPr>
          <w:lang w:val="en-US"/>
        </w:rPr>
      </w:pPr>
    </w:p>
    <w:p w14:paraId="1F7696BE" w14:textId="4E1A5CD9" w:rsidR="00305CD5" w:rsidRDefault="002A1546" w:rsidP="00BE6CB8">
      <w:r w:rsidRPr="002A1546">
        <w:t>В период с 2021 по 2023 год объем непросроченных кредитов в портфеле</w:t>
      </w:r>
      <w:r w:rsidR="001702DE">
        <w:t xml:space="preserve"> АО </w:t>
      </w:r>
      <w:r w:rsidRPr="002A1546">
        <w:t>«</w:t>
      </w:r>
      <w:r w:rsidR="001702DE">
        <w:t>Россельхозбанк</w:t>
      </w:r>
      <w:r w:rsidRPr="002A1546">
        <w:t xml:space="preserve">» увеличился на </w:t>
      </w:r>
      <w:r w:rsidR="0082369E">
        <w:t>8,</w:t>
      </w:r>
      <w:r w:rsidR="00EB279E">
        <w:t>69</w:t>
      </w:r>
      <w:r w:rsidRPr="002A1546">
        <w:t>%, что свидетельствует о росте качественных активов банка. При этом доля просроченной задолженности в общем объеме кредитов оставалась относительно низкой, но демонстрировала тенденцию к незначительному увеличению - с 1,</w:t>
      </w:r>
      <w:r w:rsidR="0082369E">
        <w:t>09</w:t>
      </w:r>
      <w:r w:rsidRPr="002A1546">
        <w:t>% в 2021 году до 1,</w:t>
      </w:r>
      <w:r w:rsidR="00EB279E">
        <w:t>4</w:t>
      </w:r>
      <w:r w:rsidRPr="002A1546">
        <w:t>5% в 2023 году. В структуре просроченной задолженности наибольш</w:t>
      </w:r>
      <w:r w:rsidR="00EB279E">
        <w:t>ий</w:t>
      </w:r>
      <w:r w:rsidRPr="002A1546">
        <w:t xml:space="preserve"> </w:t>
      </w:r>
      <w:r w:rsidR="00EB279E">
        <w:t>прирост показывают</w:t>
      </w:r>
      <w:r w:rsidRPr="002A1546">
        <w:t xml:space="preserve"> кредиты с просрочкой свыше 365 дней, которые выросли с 0,03% до 0,11% от общего объема кредитов, что указывает на необходимость усиления контроля за проблемными активами. </w:t>
      </w:r>
      <w:r w:rsidR="00EB279E">
        <w:t>Притом ситуация не является критической, поскольку они занимают наименьшую долю в объеме кредитов – на этом этапе организация имеет возможность пресечь негативную тенденцию</w:t>
      </w:r>
      <w:r w:rsidRPr="002A1546">
        <w:t>. Несмотря на рост абсолютных значений просроченной задолженности, банк сохраняет устойчивость, благодаря системной работе по управлению рисками и сокращению сроков взыскания проблемных долгов. Такая динамика отражает общие тенденции в банковском секторе России, где наблюдается умеренное увеличение просрочек на фоне экономических вызовов и повышения стоимости обслуживания кредитов.</w:t>
      </w:r>
      <w:r w:rsidR="008D1E91">
        <w:t xml:space="preserve"> </w:t>
      </w:r>
      <w:r w:rsidR="001702DE">
        <w:t>Россельхозбанк</w:t>
      </w:r>
      <w:r w:rsidRPr="002A1546">
        <w:t xml:space="preserve"> демонстрирует способность поддерживать высокий уровень качества кредитного портфеля и финансовой стабильности в условиях меняющейся экономической среды.</w:t>
      </w:r>
    </w:p>
    <w:p w14:paraId="293AEBFC" w14:textId="77777777" w:rsidR="00426125" w:rsidRPr="00426125" w:rsidRDefault="00426125" w:rsidP="00426125">
      <w:r w:rsidRPr="00426125">
        <w:t>Современный этап развития банковского сектора Российской Федерации характеризуется высокой конкуренцией, что обусловливает необходимость постоянного совершенствования методов привлечения клиентов посредством предложения наиболее выгодных условий кредитования. В этих условиях приоритетным направлением деятельности банков становится комплексная оценка платёжеспособности клиентов с целью минимизации рисков возникновения просроченной задолженности и повышения качества кредитного портфеля.</w:t>
      </w:r>
    </w:p>
    <w:p w14:paraId="547BD8DE" w14:textId="5E67D976" w:rsidR="00426125" w:rsidRPr="00426125" w:rsidRDefault="00426125" w:rsidP="00426125">
      <w:r w:rsidRPr="00426125">
        <w:t>АО «</w:t>
      </w:r>
      <w:r w:rsidR="001702DE">
        <w:t>Россельхозбанк</w:t>
      </w:r>
      <w:r w:rsidRPr="00426125">
        <w:t xml:space="preserve">», будучи одним из ключевых участников финансового рынка, применяет многоступенчатую систему анализа заемщиков, направленную на объективное выявление их кредитоспособности. Согласно внутренним регламентам банка, </w:t>
      </w:r>
      <w:r w:rsidRPr="00426125">
        <w:lastRenderedPageBreak/>
        <w:t>утверждённым приказами от 08.09.2020 №1503-ОД, от 01.12.2020 №2110-ОД, от 19.08.2021 №1558-ОД и др. [5], процесс принятия решения о предоставлении кредита включает следующие последовательные этапы:</w:t>
      </w:r>
    </w:p>
    <w:p w14:paraId="2E3BB0F0" w14:textId="77777777" w:rsidR="00426125" w:rsidRPr="00426125" w:rsidRDefault="00426125" w:rsidP="00426125">
      <w:pPr>
        <w:numPr>
          <w:ilvl w:val="0"/>
          <w:numId w:val="18"/>
        </w:numPr>
      </w:pPr>
      <w:r w:rsidRPr="00426125">
        <w:t>регистрация и предварительное рассмотрение кредитной заявки;</w:t>
      </w:r>
    </w:p>
    <w:p w14:paraId="42FFBD6E" w14:textId="77777777" w:rsidR="00426125" w:rsidRPr="00426125" w:rsidRDefault="00426125" w:rsidP="00426125">
      <w:pPr>
        <w:numPr>
          <w:ilvl w:val="0"/>
          <w:numId w:val="18"/>
        </w:numPr>
      </w:pPr>
      <w:r w:rsidRPr="00426125">
        <w:t>проведение личного собеседования с потенциальным клиентом;</w:t>
      </w:r>
    </w:p>
    <w:p w14:paraId="6813016C" w14:textId="77777777" w:rsidR="00426125" w:rsidRPr="00426125" w:rsidRDefault="00426125" w:rsidP="00426125">
      <w:pPr>
        <w:numPr>
          <w:ilvl w:val="0"/>
          <w:numId w:val="18"/>
        </w:numPr>
      </w:pPr>
      <w:r w:rsidRPr="00426125">
        <w:t>многофакторная оценка кредитоспособности на основе финансовых и нефинансовых показателей;</w:t>
      </w:r>
    </w:p>
    <w:p w14:paraId="3C2A6B9E" w14:textId="77777777" w:rsidR="00426125" w:rsidRPr="00426125" w:rsidRDefault="00426125" w:rsidP="00426125">
      <w:pPr>
        <w:numPr>
          <w:ilvl w:val="0"/>
          <w:numId w:val="18"/>
        </w:numPr>
      </w:pPr>
      <w:r w:rsidRPr="00426125">
        <w:t>подготовка проектной документации для заключения договора;</w:t>
      </w:r>
    </w:p>
    <w:p w14:paraId="426F6F01" w14:textId="77777777" w:rsidR="00426125" w:rsidRPr="00426125" w:rsidRDefault="00426125" w:rsidP="00426125">
      <w:pPr>
        <w:numPr>
          <w:ilvl w:val="0"/>
          <w:numId w:val="18"/>
        </w:numPr>
      </w:pPr>
      <w:r w:rsidRPr="00426125">
        <w:t>подписание кредитного соглашения;</w:t>
      </w:r>
    </w:p>
    <w:p w14:paraId="480254B3" w14:textId="77777777" w:rsidR="00426125" w:rsidRPr="00426125" w:rsidRDefault="00426125" w:rsidP="00426125">
      <w:pPr>
        <w:numPr>
          <w:ilvl w:val="0"/>
          <w:numId w:val="18"/>
        </w:numPr>
      </w:pPr>
      <w:r w:rsidRPr="00426125">
        <w:t>систематический мониторинг состояния задолженности и качества выданных займов.</w:t>
      </w:r>
    </w:p>
    <w:p w14:paraId="1C7840FA" w14:textId="6954D5BA" w:rsidR="00426125" w:rsidRPr="00426125" w:rsidRDefault="00426125" w:rsidP="00426125">
      <w:r w:rsidRPr="00426125">
        <w:t>в зависимости от кредитной программы и статуса заёмщика предусмотрены различные требования к пакету документов. Например, для розничных клиентов, оформляющих кредиты без подтверждения дохода и занятости, обязательными являются: заявление-анкета, паспорт гражданина Российской Федерации с отметкой о регистрации, а также второй документ, удостоверяющий личность (водительское удостоверение, заграничный паспорт и др.). В случае индивидуальных предпринимателей дополнительно требуется предоставление налоговой декларации с отметкой налогового органа. Пенсионеры, в свою очередь, обязаны представить справку о размере пенсии и документы о дополнительных доходах и имуществе.</w:t>
      </w:r>
    </w:p>
    <w:p w14:paraId="4C618A84" w14:textId="77777777" w:rsidR="00426125" w:rsidRPr="00426125" w:rsidRDefault="00426125" w:rsidP="00426125">
      <w:r w:rsidRPr="00426125">
        <w:t>Для ипотечного кредитования требования значительно строже: обязательным является заключение кредитного договора после углубленной экспертизы финансовой отчетности, анализа рисков и разработки структуры займа (определение суммы, срока, процентной ставки и условий обеспечения).</w:t>
      </w:r>
    </w:p>
    <w:p w14:paraId="550BBFAC" w14:textId="3180BFA8" w:rsidR="00426125" w:rsidRPr="00426125" w:rsidRDefault="001702DE" w:rsidP="00426125">
      <w:r w:rsidRPr="00426125">
        <w:t xml:space="preserve">Внимание </w:t>
      </w:r>
      <w:r w:rsidR="00426125" w:rsidRPr="00426125">
        <w:t>в</w:t>
      </w:r>
      <w:r>
        <w:t xml:space="preserve"> АО </w:t>
      </w:r>
      <w:r w:rsidR="00426125" w:rsidRPr="00426125">
        <w:t>«</w:t>
      </w:r>
      <w:r>
        <w:t>Россельхозбанк</w:t>
      </w:r>
      <w:r w:rsidR="00426125" w:rsidRPr="00426125">
        <w:t>» уделяется формированию резервов на возможные потери по ссудам, что соответствует лучшим международным практикам управления банковскими рисками. При этом в оценке физического лица как заемщика учитываются показатели социальной стабильности, наличие недвижимого и движимого имущества, качество кредитной истории, семейное положение, возрастные и медицинские характеристики, а также уровень доходов и расходов.</w:t>
      </w:r>
    </w:p>
    <w:p w14:paraId="3EC4FB88" w14:textId="77777777" w:rsidR="00426125" w:rsidRPr="00426125" w:rsidRDefault="00426125" w:rsidP="00426125">
      <w:r w:rsidRPr="00426125">
        <w:t xml:space="preserve">Методика анализа предполагает использование следующих источников информации: бухгалтерский баланс, отчет о прибылях и убытках, отчет об имуществе, расчеты финансовых коэффициентов и данные внешних источников, в том числе государственных реестров и кредитных бюро. Внутренний кредитный рейтинг заемщика, рассчитываемый </w:t>
      </w:r>
      <w:r w:rsidRPr="00426125">
        <w:lastRenderedPageBreak/>
        <w:t>по Методике №4-М [5], отражает вероятность дефолта клиента и является критерием для принятия решения о предоставлении финансирования.</w:t>
      </w:r>
    </w:p>
    <w:p w14:paraId="25F26647" w14:textId="15A126A2" w:rsidR="00426125" w:rsidRPr="00426125" w:rsidRDefault="001702DE" w:rsidP="00426125">
      <w:r w:rsidRPr="00426125">
        <w:t xml:space="preserve">Банк </w:t>
      </w:r>
      <w:r w:rsidR="00426125" w:rsidRPr="00426125">
        <w:t>предоставляет необеспеченные кредиты исключительно за счет собственных средств и исключительно клиентам с подтвержденной устойчивой финансовой позицией. При этом согласно внутренним нормативам размер кредита держателям акций банка не может превышать 40% номинальной стоимости принадлежащих им акций.</w:t>
      </w:r>
    </w:p>
    <w:p w14:paraId="5F4A6B69" w14:textId="078E521D" w:rsidR="00426125" w:rsidRPr="00426125" w:rsidRDefault="008D1E91" w:rsidP="00426125">
      <w:r>
        <w:t>Д</w:t>
      </w:r>
      <w:r w:rsidR="00426125" w:rsidRPr="00426125">
        <w:t>оля просроченной задолженности в банковском секторе России в 2024 году составила около 6,8%, что свидетельствует о необходимости усиления аналитических процедур оценки платежеспособности заемщиков [5]. В</w:t>
      </w:r>
      <w:r w:rsidR="001702DE">
        <w:t xml:space="preserve"> АО </w:t>
      </w:r>
      <w:r w:rsidR="00426125" w:rsidRPr="00426125">
        <w:t>«</w:t>
      </w:r>
      <w:r w:rsidR="001702DE">
        <w:t>Россельхозбанк</w:t>
      </w:r>
      <w:r w:rsidR="00426125" w:rsidRPr="00426125">
        <w:t>» применяется комплексная модель оценки, включающая расчет финансовых коэффициентов, таких как коэффициент текущей ликвидности, рентабельность по EBITDA, отношение совокупного долга к EBITDA, а также использование транзакционных факторов, характеризующих активность клиента по расчетным счетам.</w:t>
      </w:r>
    </w:p>
    <w:p w14:paraId="45078F22" w14:textId="46554C5D" w:rsidR="00426125" w:rsidRPr="00426125" w:rsidRDefault="001702DE" w:rsidP="00426125">
      <w:r w:rsidRPr="00426125">
        <w:t xml:space="preserve">В </w:t>
      </w:r>
      <w:r w:rsidR="00426125" w:rsidRPr="00426125">
        <w:t>рамках анализа нефинансовых факторов оцениваются такие параметры, как положение заемщика на рынке, уровень конкуренции в отрасли, уровень зависимости от ключевых покупателей и поставщиков, а также репутация и деловая активность конечных бенефициаров. С особым вниманием рассматриваются предупредительные сигналы, например наличие судебных разбирательств, возбуждение уголовных дел в отношении руководства или акционеров заемщика, наличие просроченной задолженности свыше 90 дней и прочие факторы, влияющие на уровень риска.</w:t>
      </w:r>
    </w:p>
    <w:p w14:paraId="58F05CEC" w14:textId="252FBB35" w:rsidR="00426125" w:rsidRPr="00426125" w:rsidRDefault="00426125" w:rsidP="00426125">
      <w:r w:rsidRPr="00426125">
        <w:t>Контроль за исполнением заемщиками условий кредитных соглашений, а также за целевым использованием полученных денежных средств, своевременным погашением основного долга и уплатой процентов, занимает важнейшее место в структуре риск-менеджмента банковских организаций.</w:t>
      </w:r>
      <w:r w:rsidR="001702DE">
        <w:t xml:space="preserve"> АО </w:t>
      </w:r>
      <w:r w:rsidRPr="00426125">
        <w:t>«</w:t>
      </w:r>
      <w:r w:rsidR="001702DE">
        <w:t>Россельхозбанк</w:t>
      </w:r>
      <w:r w:rsidRPr="00426125">
        <w:t>» применяет комплексный подход к мониторингу исполнения обязательств заемщиками, используя как прямые методы проверки, так и анализ финансовых и нефинансовых факторов в рамках методики расчета внутренних кредитных рейтингов [5].</w:t>
      </w:r>
    </w:p>
    <w:p w14:paraId="1829ABE5" w14:textId="5A65A48E" w:rsidR="00426125" w:rsidRPr="00426125" w:rsidRDefault="001702DE" w:rsidP="00426125">
      <w:r w:rsidRPr="00426125">
        <w:t>В процессе ипотечного кредитования спектр рисков не ограничивается исключительно кредитным или операционным риском. На практике выявляются иные виды угроз, которые, хотя и не являются специфичными для ипотечных операций, опосредованно способствуют возникно</w:t>
      </w:r>
      <w:r w:rsidR="00426125" w:rsidRPr="00426125">
        <w:t xml:space="preserve">вению либо усугублению базовых рисков. К числу таких факторов относятся рыночные колебания стоимости недвижимости, макроэкономическая нестабильность, изменения в законодательстве и снижение платежеспособности заемщиков. Согласно аналитическим данным, за 2023 год на российском ипотечном рынке </w:t>
      </w:r>
      <w:r w:rsidR="00426125" w:rsidRPr="00426125">
        <w:lastRenderedPageBreak/>
        <w:t>отмечено увеличение просроченной задолженности на 14%, что подтверждает необходимость более глубокого учета комплексных рисков при кредитовании [5].</w:t>
      </w:r>
    </w:p>
    <w:p w14:paraId="11B421B9" w14:textId="78386B34" w:rsidR="00426125" w:rsidRPr="00426125" w:rsidRDefault="001702DE" w:rsidP="00426125">
      <w:r w:rsidRPr="00426125">
        <w:t>В современных условиях задачами системы управления рисками в</w:t>
      </w:r>
      <w:r>
        <w:t xml:space="preserve"> АО </w:t>
      </w:r>
      <w:r w:rsidRPr="00426125">
        <w:t>«</w:t>
      </w:r>
      <w:r>
        <w:t>Россельхозбанк</w:t>
      </w:r>
      <w:r w:rsidRPr="00426125">
        <w:t>» выступают следующие ключевые направления:</w:t>
      </w:r>
    </w:p>
    <w:p w14:paraId="467E6C28" w14:textId="0CD790CC" w:rsidR="00426125" w:rsidRPr="00426125" w:rsidRDefault="001702DE" w:rsidP="00426125">
      <w:pPr>
        <w:numPr>
          <w:ilvl w:val="0"/>
          <w:numId w:val="19"/>
        </w:numPr>
      </w:pPr>
      <w:r w:rsidRPr="00426125">
        <w:t>Проведение прогнозной оценки вероятности наступления рисковых событий на основании моделей, разработанных в рамках процессов управления кредитными рисками (код iii.55.00.</w:t>
      </w:r>
      <w:proofErr w:type="gramStart"/>
      <w:r w:rsidRPr="00426125">
        <w:t>4.юфкс</w:t>
      </w:r>
      <w:proofErr w:type="gramEnd"/>
      <w:r w:rsidRPr="00426125">
        <w:t>/9 [5]);</w:t>
      </w:r>
    </w:p>
    <w:p w14:paraId="7B080BFA" w14:textId="77777777" w:rsidR="00426125" w:rsidRPr="00426125" w:rsidRDefault="00426125" w:rsidP="00426125">
      <w:pPr>
        <w:numPr>
          <w:ilvl w:val="0"/>
          <w:numId w:val="19"/>
        </w:numPr>
      </w:pPr>
      <w:r w:rsidRPr="00426125">
        <w:t>Снижение негативного воздействия реализации рисков через принятие превентивных и корректирующих мероприятий, а также разработку мер по недопущению повторных случаев возникновения аналогичных угроз;</w:t>
      </w:r>
    </w:p>
    <w:p w14:paraId="7EC060AA" w14:textId="77777777" w:rsidR="00426125" w:rsidRPr="00426125" w:rsidRDefault="00426125" w:rsidP="00426125">
      <w:pPr>
        <w:numPr>
          <w:ilvl w:val="0"/>
          <w:numId w:val="19"/>
        </w:numPr>
      </w:pPr>
      <w:r w:rsidRPr="00426125">
        <w:t>Обеспечение эффективного распределения ресурсов банка, при котором достигается оптимальный баланс между уровнем доходности и допустимой степенью риска, что особенно важно в условиях повышения волатильности финансовых рынков;</w:t>
      </w:r>
    </w:p>
    <w:p w14:paraId="35495ADC" w14:textId="11DFDF33" w:rsidR="00426125" w:rsidRPr="00426125" w:rsidRDefault="001702DE" w:rsidP="00426125">
      <w:pPr>
        <w:numPr>
          <w:ilvl w:val="0"/>
          <w:numId w:val="19"/>
        </w:numPr>
      </w:pPr>
      <w:r w:rsidRPr="00426125">
        <w:t>Формирование устойчивой основы для стабильного функционирования и развития банка, что включает поддержание высоких рейтингов кредитоспособности заемщиков на уровне не ниже b+ согласно внутренней шкале [5];</w:t>
      </w:r>
    </w:p>
    <w:p w14:paraId="5A2F8290" w14:textId="77777777" w:rsidR="00426125" w:rsidRPr="00426125" w:rsidRDefault="00426125" w:rsidP="00426125">
      <w:pPr>
        <w:numPr>
          <w:ilvl w:val="0"/>
          <w:numId w:val="19"/>
        </w:numPr>
      </w:pPr>
      <w:r w:rsidRPr="00426125">
        <w:t>Увеличение стоимости капитала банка, в том числе за счет диверсификации кредитного портфеля и создания дополнительных резервов на возможные потери в объеме не менее 2% от суммы активов, несущих кредитный риск [5];</w:t>
      </w:r>
    </w:p>
    <w:p w14:paraId="6BB0A394" w14:textId="2A232D6E" w:rsidR="00426125" w:rsidRPr="00426125" w:rsidRDefault="001702DE" w:rsidP="00426125">
      <w:pPr>
        <w:numPr>
          <w:ilvl w:val="0"/>
          <w:numId w:val="19"/>
        </w:numPr>
      </w:pPr>
      <w:r w:rsidRPr="00426125">
        <w:t>Разрешение потенциальных конфликтов между подразделениями банка, возникающих на фоне различий в оценке рисков, что осуществляется в рамках процедур внутреннего контроля и коллегиального принятия решений через уполномоченные органы банка (</w:t>
      </w:r>
      <w:proofErr w:type="spellStart"/>
      <w:r w:rsidRPr="00426125">
        <w:t>уоб</w:t>
      </w:r>
      <w:proofErr w:type="spellEnd"/>
      <w:r w:rsidRPr="00426125">
        <w:t>) [5].</w:t>
      </w:r>
    </w:p>
    <w:p w14:paraId="728059BA" w14:textId="675334BE" w:rsidR="00426125" w:rsidRPr="00426125" w:rsidRDefault="001702DE" w:rsidP="00426125">
      <w:r w:rsidRPr="00426125">
        <w:t>Внимание уделяется мониторингу исполнения обязательств заемщиками в части соблюдения финансовых ковенантов, сроков платежей и поддержания залогового обеспечения на приемлемом уровне. Так, например, согласно внутренним нормативам</w:t>
      </w:r>
      <w:r>
        <w:t xml:space="preserve"> АО </w:t>
      </w:r>
      <w:r w:rsidRPr="00426125">
        <w:t>«</w:t>
      </w:r>
      <w:r>
        <w:t>Россельхозбанк</w:t>
      </w:r>
      <w:r w:rsidRPr="00426125">
        <w:t>», при ип</w:t>
      </w:r>
      <w:r w:rsidR="00426125" w:rsidRPr="00426125">
        <w:t>отечном кредитовании показатель отношения остаточной стоимости залогового имущества к сумме долга должен сохраняться на уровне не ниже 130% на момент последующего мониторинга [5].</w:t>
      </w:r>
    </w:p>
    <w:p w14:paraId="40FF233D" w14:textId="21E68929" w:rsidR="00426125" w:rsidRPr="00426125" w:rsidRDefault="008D1E91" w:rsidP="00426125">
      <w:r>
        <w:t xml:space="preserve"> </w:t>
      </w:r>
      <w:r w:rsidR="00EB279E">
        <w:t>И</w:t>
      </w:r>
      <w:r w:rsidR="001702DE" w:rsidRPr="00426125">
        <w:t>спользование кредитного скоринга, автоматизированной обработки отчетности и данных из внешних баз (</w:t>
      </w:r>
      <w:proofErr w:type="spellStart"/>
      <w:r w:rsidR="001702DE" w:rsidRPr="00426125">
        <w:t>спарк</w:t>
      </w:r>
      <w:proofErr w:type="spellEnd"/>
      <w:r w:rsidR="001702DE" w:rsidRPr="00426125">
        <w:t xml:space="preserve">, </w:t>
      </w:r>
      <w:proofErr w:type="spellStart"/>
      <w:r w:rsidR="001702DE" w:rsidRPr="00426125">
        <w:t>росстат</w:t>
      </w:r>
      <w:proofErr w:type="spellEnd"/>
      <w:r w:rsidR="001702DE" w:rsidRPr="00426125">
        <w:t>) позволяет оперативно реагировать на изменение профиля риска заемщиков. В рамках борьбы с операционными рисками банк внедрил регламентированные процедуры андеррайтинга, соответствующие требованиям порядка №700-п и методики №4-м [5].</w:t>
      </w:r>
    </w:p>
    <w:p w14:paraId="16F7BFF1" w14:textId="7556AAFB" w:rsidR="00426125" w:rsidRPr="00426125" w:rsidRDefault="001702DE" w:rsidP="00426125">
      <w:r w:rsidRPr="00426125">
        <w:lastRenderedPageBreak/>
        <w:t>Статистика демонстрирует, что благодаря эффективной реализации системы управления рисками уровень просроченной задолженности в ипотечном портфеле</w:t>
      </w:r>
      <w:r>
        <w:t xml:space="preserve"> АО </w:t>
      </w:r>
      <w:r w:rsidRPr="00426125">
        <w:t>«</w:t>
      </w:r>
      <w:r>
        <w:t>Россельхозбанк</w:t>
      </w:r>
      <w:r w:rsidRPr="00426125">
        <w:t xml:space="preserve">» по итогам 2023 года не превысил 1,8% [5], что значительно ниже среднерыночного показателя </w:t>
      </w:r>
      <w:r w:rsidR="00426125" w:rsidRPr="00426125">
        <w:t>в 3,2%.</w:t>
      </w:r>
    </w:p>
    <w:p w14:paraId="398B3FCA" w14:textId="25973E77" w:rsidR="00426125" w:rsidRPr="00426125" w:rsidRDefault="008D1E91" w:rsidP="00426125">
      <w:r>
        <w:t xml:space="preserve"> </w:t>
      </w:r>
      <w:r w:rsidR="00A02FB9">
        <w:t>В</w:t>
      </w:r>
      <w:r w:rsidR="001702DE" w:rsidRPr="00426125">
        <w:t>недрение комплексной многоуровневой системы риск-менеджмента позволяет</w:t>
      </w:r>
      <w:r w:rsidR="001702DE">
        <w:t xml:space="preserve"> АО </w:t>
      </w:r>
      <w:r w:rsidR="001702DE" w:rsidRPr="00426125">
        <w:t>«</w:t>
      </w:r>
      <w:r w:rsidR="001702DE">
        <w:t>Россельхозбанк</w:t>
      </w:r>
      <w:r w:rsidR="001702DE" w:rsidRPr="00426125">
        <w:t>» поддерживать высокие стандарты финансовой устойчивости, обеспечивать защиту интересов акционеров и клиентов, а также вносить вклад в стабильное развитие всего банковского сектора российской федерации.</w:t>
      </w:r>
    </w:p>
    <w:p w14:paraId="5863D3B1" w14:textId="513666D3" w:rsidR="008D1E91" w:rsidRPr="008D1E91" w:rsidRDefault="001702DE" w:rsidP="008D1E91">
      <w:r w:rsidRPr="008D1E91">
        <w:t>Анализ структуры кредитного портфеля</w:t>
      </w:r>
      <w:r>
        <w:t xml:space="preserve"> АО </w:t>
      </w:r>
      <w:r w:rsidRPr="008D1E91">
        <w:t>«</w:t>
      </w:r>
      <w:r>
        <w:t>Россельхозбанк</w:t>
      </w:r>
      <w:r w:rsidRPr="008D1E91">
        <w:t xml:space="preserve">» с позиции форм обеспечения возвратности кредитных средств представлен в таблице </w:t>
      </w:r>
      <w:r w:rsidR="004B3092">
        <w:t>10</w:t>
      </w:r>
      <w:r w:rsidRPr="008D1E91">
        <w:t>.</w:t>
      </w:r>
    </w:p>
    <w:p w14:paraId="57013F2A" w14:textId="03DE8EDA" w:rsidR="008D1E91" w:rsidRPr="008D1E91" w:rsidRDefault="008D1E91" w:rsidP="008D1E91">
      <w:r w:rsidRPr="008D1E91">
        <w:t xml:space="preserve">Таблица </w:t>
      </w:r>
      <w:r w:rsidR="004B3092">
        <w:t>10</w:t>
      </w:r>
      <w:r w:rsidRPr="008D1E91">
        <w:t xml:space="preserve"> — Структура кредитного портфеля</w:t>
      </w:r>
      <w:r w:rsidR="001702DE">
        <w:t xml:space="preserve"> АО </w:t>
      </w:r>
      <w:r w:rsidRPr="008D1E91">
        <w:t>«</w:t>
      </w:r>
      <w:r w:rsidR="001702DE">
        <w:t>Россельхозбанк</w:t>
      </w:r>
      <w:r w:rsidRPr="008D1E91">
        <w:t>» по применяемым формам обеспечения возвратности кредитов</w:t>
      </w:r>
    </w:p>
    <w:tbl>
      <w:tblPr>
        <w:tblStyle w:val="ac"/>
        <w:tblW w:w="0" w:type="auto"/>
        <w:tblLook w:val="04A0" w:firstRow="1" w:lastRow="0" w:firstColumn="1" w:lastColumn="0" w:noHBand="0" w:noVBand="1"/>
      </w:tblPr>
      <w:tblGrid>
        <w:gridCol w:w="4049"/>
        <w:gridCol w:w="1856"/>
        <w:gridCol w:w="778"/>
        <w:gridCol w:w="1160"/>
        <w:gridCol w:w="1502"/>
      </w:tblGrid>
      <w:tr w:rsidR="008D1E91" w:rsidRPr="008D1E91" w14:paraId="70374A1F" w14:textId="77777777" w:rsidTr="00EB279E">
        <w:trPr>
          <w:trHeight w:val="397"/>
        </w:trPr>
        <w:tc>
          <w:tcPr>
            <w:tcW w:w="0" w:type="auto"/>
            <w:vAlign w:val="center"/>
            <w:hideMark/>
          </w:tcPr>
          <w:p w14:paraId="5DD03720" w14:textId="77777777" w:rsidR="008D1E91" w:rsidRPr="008D1E91" w:rsidRDefault="008D1E91" w:rsidP="00EB279E">
            <w:pPr>
              <w:spacing w:line="240" w:lineRule="auto"/>
              <w:ind w:firstLine="0"/>
              <w:jc w:val="center"/>
              <w:rPr>
                <w:b/>
                <w:bCs/>
                <w:sz w:val="22"/>
                <w:szCs w:val="20"/>
              </w:rPr>
            </w:pPr>
            <w:r w:rsidRPr="008D1E91">
              <w:rPr>
                <w:b/>
                <w:bCs/>
                <w:sz w:val="22"/>
                <w:szCs w:val="20"/>
              </w:rPr>
              <w:t>Наименование</w:t>
            </w:r>
          </w:p>
        </w:tc>
        <w:tc>
          <w:tcPr>
            <w:tcW w:w="0" w:type="auto"/>
            <w:vAlign w:val="center"/>
            <w:hideMark/>
          </w:tcPr>
          <w:p w14:paraId="17DFA8DC" w14:textId="77777777" w:rsidR="008D1E91" w:rsidRPr="008D1E91" w:rsidRDefault="008D1E91" w:rsidP="00EB279E">
            <w:pPr>
              <w:spacing w:line="240" w:lineRule="auto"/>
              <w:ind w:firstLine="0"/>
              <w:jc w:val="center"/>
              <w:rPr>
                <w:b/>
                <w:bCs/>
                <w:sz w:val="22"/>
                <w:szCs w:val="20"/>
              </w:rPr>
            </w:pPr>
            <w:r w:rsidRPr="008D1E91">
              <w:rPr>
                <w:b/>
                <w:bCs/>
                <w:sz w:val="22"/>
                <w:szCs w:val="20"/>
              </w:rPr>
              <w:t>Поручительство</w:t>
            </w:r>
          </w:p>
        </w:tc>
        <w:tc>
          <w:tcPr>
            <w:tcW w:w="0" w:type="auto"/>
            <w:vAlign w:val="center"/>
            <w:hideMark/>
          </w:tcPr>
          <w:p w14:paraId="7A5DB86A" w14:textId="77777777" w:rsidR="008D1E91" w:rsidRPr="008D1E91" w:rsidRDefault="008D1E91" w:rsidP="00EB279E">
            <w:pPr>
              <w:spacing w:line="240" w:lineRule="auto"/>
              <w:ind w:firstLine="0"/>
              <w:jc w:val="center"/>
              <w:rPr>
                <w:b/>
                <w:bCs/>
                <w:sz w:val="22"/>
                <w:szCs w:val="20"/>
              </w:rPr>
            </w:pPr>
            <w:r w:rsidRPr="008D1E91">
              <w:rPr>
                <w:b/>
                <w:bCs/>
                <w:sz w:val="22"/>
                <w:szCs w:val="20"/>
              </w:rPr>
              <w:t>Залог</w:t>
            </w:r>
          </w:p>
        </w:tc>
        <w:tc>
          <w:tcPr>
            <w:tcW w:w="0" w:type="auto"/>
            <w:vAlign w:val="center"/>
            <w:hideMark/>
          </w:tcPr>
          <w:p w14:paraId="7878B90F" w14:textId="77777777" w:rsidR="008D1E91" w:rsidRPr="008D1E91" w:rsidRDefault="008D1E91" w:rsidP="00EB279E">
            <w:pPr>
              <w:spacing w:line="240" w:lineRule="auto"/>
              <w:ind w:firstLine="0"/>
              <w:jc w:val="center"/>
              <w:rPr>
                <w:b/>
                <w:bCs/>
                <w:sz w:val="22"/>
                <w:szCs w:val="20"/>
              </w:rPr>
            </w:pPr>
            <w:r w:rsidRPr="008D1E91">
              <w:rPr>
                <w:b/>
                <w:bCs/>
                <w:sz w:val="22"/>
                <w:szCs w:val="20"/>
              </w:rPr>
              <w:t>Гарантия</w:t>
            </w:r>
          </w:p>
        </w:tc>
        <w:tc>
          <w:tcPr>
            <w:tcW w:w="0" w:type="auto"/>
            <w:vAlign w:val="center"/>
            <w:hideMark/>
          </w:tcPr>
          <w:p w14:paraId="4A606CB5" w14:textId="77777777" w:rsidR="008D1E91" w:rsidRPr="008D1E91" w:rsidRDefault="008D1E91" w:rsidP="00EB279E">
            <w:pPr>
              <w:spacing w:line="240" w:lineRule="auto"/>
              <w:ind w:firstLine="0"/>
              <w:jc w:val="center"/>
              <w:rPr>
                <w:b/>
                <w:bCs/>
                <w:sz w:val="22"/>
                <w:szCs w:val="20"/>
              </w:rPr>
            </w:pPr>
            <w:r w:rsidRPr="008D1E91">
              <w:rPr>
                <w:b/>
                <w:bCs/>
                <w:sz w:val="22"/>
                <w:szCs w:val="20"/>
              </w:rPr>
              <w:t>Страхование</w:t>
            </w:r>
          </w:p>
        </w:tc>
      </w:tr>
      <w:tr w:rsidR="008D1E91" w:rsidRPr="008D1E91" w14:paraId="30F34E48" w14:textId="77777777" w:rsidTr="00EB279E">
        <w:trPr>
          <w:trHeight w:val="397"/>
        </w:trPr>
        <w:tc>
          <w:tcPr>
            <w:tcW w:w="0" w:type="auto"/>
            <w:vAlign w:val="center"/>
            <w:hideMark/>
          </w:tcPr>
          <w:p w14:paraId="14237675" w14:textId="77777777" w:rsidR="008D1E91" w:rsidRPr="008D1E91" w:rsidRDefault="008D1E91" w:rsidP="00EB279E">
            <w:pPr>
              <w:spacing w:line="240" w:lineRule="auto"/>
              <w:ind w:firstLine="0"/>
              <w:jc w:val="left"/>
              <w:rPr>
                <w:sz w:val="22"/>
                <w:szCs w:val="20"/>
              </w:rPr>
            </w:pPr>
            <w:r w:rsidRPr="008D1E91">
              <w:rPr>
                <w:sz w:val="22"/>
                <w:szCs w:val="20"/>
              </w:rPr>
              <w:t>Коммерческое кредитование юридических лиц</w:t>
            </w:r>
          </w:p>
        </w:tc>
        <w:tc>
          <w:tcPr>
            <w:tcW w:w="0" w:type="auto"/>
            <w:vAlign w:val="center"/>
            <w:hideMark/>
          </w:tcPr>
          <w:p w14:paraId="2F842F43"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7D15DF20"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4B1DBAE5"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4E97CF2A" w14:textId="77777777" w:rsidR="008D1E91" w:rsidRPr="008D1E91" w:rsidRDefault="008D1E91" w:rsidP="00EB279E">
            <w:pPr>
              <w:spacing w:line="240" w:lineRule="auto"/>
              <w:ind w:firstLine="0"/>
              <w:jc w:val="center"/>
              <w:rPr>
                <w:sz w:val="22"/>
                <w:szCs w:val="20"/>
              </w:rPr>
            </w:pPr>
            <w:r w:rsidRPr="008D1E91">
              <w:rPr>
                <w:sz w:val="22"/>
                <w:szCs w:val="20"/>
              </w:rPr>
              <w:t>+/-</w:t>
            </w:r>
          </w:p>
        </w:tc>
      </w:tr>
      <w:tr w:rsidR="008D1E91" w:rsidRPr="008D1E91" w14:paraId="489EF619" w14:textId="77777777" w:rsidTr="00EB279E">
        <w:trPr>
          <w:trHeight w:val="397"/>
        </w:trPr>
        <w:tc>
          <w:tcPr>
            <w:tcW w:w="0" w:type="auto"/>
            <w:vAlign w:val="center"/>
            <w:hideMark/>
          </w:tcPr>
          <w:p w14:paraId="010EF9B3" w14:textId="77777777" w:rsidR="008D1E91" w:rsidRPr="008D1E91" w:rsidRDefault="008D1E91" w:rsidP="00EB279E">
            <w:pPr>
              <w:spacing w:line="240" w:lineRule="auto"/>
              <w:ind w:firstLine="0"/>
              <w:jc w:val="left"/>
              <w:rPr>
                <w:sz w:val="22"/>
                <w:szCs w:val="20"/>
              </w:rPr>
            </w:pPr>
            <w:r w:rsidRPr="008D1E91">
              <w:rPr>
                <w:sz w:val="22"/>
                <w:szCs w:val="20"/>
              </w:rPr>
              <w:t>Специализированное кредитование юридических лиц</w:t>
            </w:r>
          </w:p>
        </w:tc>
        <w:tc>
          <w:tcPr>
            <w:tcW w:w="0" w:type="auto"/>
            <w:vAlign w:val="center"/>
            <w:hideMark/>
          </w:tcPr>
          <w:p w14:paraId="368DFDD4"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004F7188"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02C3203D"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12B86FA0" w14:textId="77777777" w:rsidR="008D1E91" w:rsidRPr="008D1E91" w:rsidRDefault="008D1E91" w:rsidP="00EB279E">
            <w:pPr>
              <w:spacing w:line="240" w:lineRule="auto"/>
              <w:ind w:firstLine="0"/>
              <w:jc w:val="center"/>
              <w:rPr>
                <w:sz w:val="22"/>
                <w:szCs w:val="20"/>
              </w:rPr>
            </w:pPr>
            <w:r w:rsidRPr="008D1E91">
              <w:rPr>
                <w:sz w:val="22"/>
                <w:szCs w:val="20"/>
              </w:rPr>
              <w:t>+</w:t>
            </w:r>
          </w:p>
        </w:tc>
      </w:tr>
      <w:tr w:rsidR="008D1E91" w:rsidRPr="008D1E91" w14:paraId="3037AA0B" w14:textId="77777777" w:rsidTr="00EB279E">
        <w:trPr>
          <w:trHeight w:val="397"/>
        </w:trPr>
        <w:tc>
          <w:tcPr>
            <w:tcW w:w="0" w:type="auto"/>
            <w:vAlign w:val="center"/>
            <w:hideMark/>
          </w:tcPr>
          <w:p w14:paraId="155404C0" w14:textId="77777777" w:rsidR="008D1E91" w:rsidRPr="008D1E91" w:rsidRDefault="008D1E91" w:rsidP="00EB279E">
            <w:pPr>
              <w:spacing w:line="240" w:lineRule="auto"/>
              <w:ind w:firstLine="0"/>
              <w:jc w:val="left"/>
              <w:rPr>
                <w:sz w:val="22"/>
                <w:szCs w:val="20"/>
              </w:rPr>
            </w:pPr>
            <w:r w:rsidRPr="008D1E91">
              <w:rPr>
                <w:sz w:val="22"/>
                <w:szCs w:val="20"/>
              </w:rPr>
              <w:t>Жилищное кредитование физических лиц</w:t>
            </w:r>
          </w:p>
        </w:tc>
        <w:tc>
          <w:tcPr>
            <w:tcW w:w="0" w:type="auto"/>
            <w:vAlign w:val="center"/>
            <w:hideMark/>
          </w:tcPr>
          <w:p w14:paraId="5346E582"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61DF8910"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579A06AC"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4AFEE8D9" w14:textId="77777777" w:rsidR="008D1E91" w:rsidRPr="008D1E91" w:rsidRDefault="008D1E91" w:rsidP="00EB279E">
            <w:pPr>
              <w:spacing w:line="240" w:lineRule="auto"/>
              <w:ind w:firstLine="0"/>
              <w:jc w:val="center"/>
              <w:rPr>
                <w:sz w:val="22"/>
                <w:szCs w:val="20"/>
              </w:rPr>
            </w:pPr>
            <w:r w:rsidRPr="008D1E91">
              <w:rPr>
                <w:sz w:val="22"/>
                <w:szCs w:val="20"/>
              </w:rPr>
              <w:t>+</w:t>
            </w:r>
          </w:p>
        </w:tc>
      </w:tr>
      <w:tr w:rsidR="008D1E91" w:rsidRPr="008D1E91" w14:paraId="62AFD5FE" w14:textId="77777777" w:rsidTr="00EB279E">
        <w:trPr>
          <w:trHeight w:val="397"/>
        </w:trPr>
        <w:tc>
          <w:tcPr>
            <w:tcW w:w="0" w:type="auto"/>
            <w:vAlign w:val="center"/>
            <w:hideMark/>
          </w:tcPr>
          <w:p w14:paraId="62834056" w14:textId="77777777" w:rsidR="008D1E91" w:rsidRPr="008D1E91" w:rsidRDefault="008D1E91" w:rsidP="00EB279E">
            <w:pPr>
              <w:spacing w:line="240" w:lineRule="auto"/>
              <w:ind w:firstLine="0"/>
              <w:jc w:val="left"/>
              <w:rPr>
                <w:sz w:val="22"/>
                <w:szCs w:val="20"/>
              </w:rPr>
            </w:pPr>
            <w:r w:rsidRPr="008D1E91">
              <w:rPr>
                <w:sz w:val="22"/>
                <w:szCs w:val="20"/>
              </w:rPr>
              <w:t>Потребительские и прочие ссуды физических лиц</w:t>
            </w:r>
          </w:p>
        </w:tc>
        <w:tc>
          <w:tcPr>
            <w:tcW w:w="0" w:type="auto"/>
            <w:vAlign w:val="center"/>
            <w:hideMark/>
          </w:tcPr>
          <w:p w14:paraId="60480300"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45A7F615"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579870B9"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0E295508" w14:textId="77777777" w:rsidR="008D1E91" w:rsidRPr="008D1E91" w:rsidRDefault="008D1E91" w:rsidP="00EB279E">
            <w:pPr>
              <w:spacing w:line="240" w:lineRule="auto"/>
              <w:ind w:firstLine="0"/>
              <w:jc w:val="center"/>
              <w:rPr>
                <w:sz w:val="22"/>
                <w:szCs w:val="20"/>
              </w:rPr>
            </w:pPr>
            <w:r w:rsidRPr="008D1E91">
              <w:rPr>
                <w:sz w:val="22"/>
                <w:szCs w:val="20"/>
              </w:rPr>
              <w:t>+/-</w:t>
            </w:r>
          </w:p>
        </w:tc>
      </w:tr>
      <w:tr w:rsidR="008D1E91" w:rsidRPr="008D1E91" w14:paraId="0FB57EF0" w14:textId="77777777" w:rsidTr="00EB279E">
        <w:trPr>
          <w:trHeight w:val="397"/>
        </w:trPr>
        <w:tc>
          <w:tcPr>
            <w:tcW w:w="0" w:type="auto"/>
            <w:vAlign w:val="center"/>
            <w:hideMark/>
          </w:tcPr>
          <w:p w14:paraId="0EB1530F" w14:textId="77777777" w:rsidR="008D1E91" w:rsidRPr="008D1E91" w:rsidRDefault="008D1E91" w:rsidP="00EB279E">
            <w:pPr>
              <w:spacing w:line="240" w:lineRule="auto"/>
              <w:ind w:firstLine="0"/>
              <w:jc w:val="left"/>
              <w:rPr>
                <w:sz w:val="22"/>
                <w:szCs w:val="20"/>
              </w:rPr>
            </w:pPr>
            <w:r w:rsidRPr="008D1E91">
              <w:rPr>
                <w:sz w:val="22"/>
                <w:szCs w:val="20"/>
              </w:rPr>
              <w:t>Кредитные карты и овердрафтное кредитование физических лиц</w:t>
            </w:r>
          </w:p>
        </w:tc>
        <w:tc>
          <w:tcPr>
            <w:tcW w:w="0" w:type="auto"/>
            <w:vAlign w:val="center"/>
            <w:hideMark/>
          </w:tcPr>
          <w:p w14:paraId="43CC1B80"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0847C80F"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44D290A9"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5D04797C" w14:textId="77777777" w:rsidR="008D1E91" w:rsidRPr="008D1E91" w:rsidRDefault="008D1E91" w:rsidP="00EB279E">
            <w:pPr>
              <w:spacing w:line="240" w:lineRule="auto"/>
              <w:ind w:firstLine="0"/>
              <w:jc w:val="center"/>
              <w:rPr>
                <w:sz w:val="22"/>
                <w:szCs w:val="20"/>
              </w:rPr>
            </w:pPr>
            <w:r w:rsidRPr="008D1E91">
              <w:rPr>
                <w:sz w:val="22"/>
                <w:szCs w:val="20"/>
              </w:rPr>
              <w:t>–</w:t>
            </w:r>
          </w:p>
        </w:tc>
      </w:tr>
      <w:tr w:rsidR="008D1E91" w:rsidRPr="008D1E91" w14:paraId="6EE4313F" w14:textId="77777777" w:rsidTr="00EB279E">
        <w:trPr>
          <w:trHeight w:val="397"/>
        </w:trPr>
        <w:tc>
          <w:tcPr>
            <w:tcW w:w="0" w:type="auto"/>
            <w:vAlign w:val="center"/>
            <w:hideMark/>
          </w:tcPr>
          <w:p w14:paraId="40D37E73" w14:textId="77777777" w:rsidR="008D1E91" w:rsidRPr="008D1E91" w:rsidRDefault="008D1E91" w:rsidP="00EB279E">
            <w:pPr>
              <w:spacing w:line="240" w:lineRule="auto"/>
              <w:ind w:firstLine="0"/>
              <w:jc w:val="left"/>
              <w:rPr>
                <w:sz w:val="22"/>
                <w:szCs w:val="20"/>
              </w:rPr>
            </w:pPr>
            <w:r w:rsidRPr="008D1E91">
              <w:rPr>
                <w:sz w:val="22"/>
                <w:szCs w:val="20"/>
              </w:rPr>
              <w:t>Автокредитование физических лиц</w:t>
            </w:r>
          </w:p>
        </w:tc>
        <w:tc>
          <w:tcPr>
            <w:tcW w:w="0" w:type="auto"/>
            <w:vAlign w:val="center"/>
            <w:hideMark/>
          </w:tcPr>
          <w:p w14:paraId="0CA6E3A3"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7977A03B"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7D4AE43A" w14:textId="77777777" w:rsidR="008D1E91" w:rsidRPr="008D1E91" w:rsidRDefault="008D1E91" w:rsidP="00EB279E">
            <w:pPr>
              <w:spacing w:line="240" w:lineRule="auto"/>
              <w:ind w:firstLine="0"/>
              <w:jc w:val="center"/>
              <w:rPr>
                <w:sz w:val="22"/>
                <w:szCs w:val="20"/>
              </w:rPr>
            </w:pPr>
            <w:r w:rsidRPr="008D1E91">
              <w:rPr>
                <w:sz w:val="22"/>
                <w:szCs w:val="20"/>
              </w:rPr>
              <w:t>–</w:t>
            </w:r>
          </w:p>
        </w:tc>
        <w:tc>
          <w:tcPr>
            <w:tcW w:w="0" w:type="auto"/>
            <w:vAlign w:val="center"/>
            <w:hideMark/>
          </w:tcPr>
          <w:p w14:paraId="3D227B62" w14:textId="77777777" w:rsidR="008D1E91" w:rsidRPr="008D1E91" w:rsidRDefault="008D1E91" w:rsidP="00EB279E">
            <w:pPr>
              <w:spacing w:line="240" w:lineRule="auto"/>
              <w:ind w:firstLine="0"/>
              <w:jc w:val="center"/>
              <w:rPr>
                <w:sz w:val="22"/>
                <w:szCs w:val="20"/>
              </w:rPr>
            </w:pPr>
            <w:r w:rsidRPr="008D1E91">
              <w:rPr>
                <w:sz w:val="22"/>
                <w:szCs w:val="20"/>
              </w:rPr>
              <w:t>+</w:t>
            </w:r>
          </w:p>
        </w:tc>
      </w:tr>
    </w:tbl>
    <w:p w14:paraId="72D0C88B" w14:textId="77777777" w:rsidR="001702DE" w:rsidRDefault="001702DE" w:rsidP="008D1E91"/>
    <w:p w14:paraId="10DA7945" w14:textId="107BA760" w:rsidR="008D1E91" w:rsidRPr="008D1E91" w:rsidRDefault="008D1E91" w:rsidP="008D1E91">
      <w:r w:rsidRPr="008D1E91">
        <w:t>АО «</w:t>
      </w:r>
      <w:r w:rsidR="001702DE">
        <w:t>Россельхозбанк</w:t>
      </w:r>
      <w:r w:rsidRPr="008D1E91">
        <w:t>» при организации работы по возвратности кредитных средств применяет диверсифицированный набор инструментов обеспечения, оптимально адаптированный к особенностям каждого вида кредитных продуктов. Как следует из таблицы 8, в сфере коммерческого кредитования юридических лиц банк использует преимущественно залоговое обеспечение и поручительство, при этом страхование носит опциональный характер и применяется по усмотрению сторон. Это связано с необходимостью индивидуальной оценки уровня риска по конкретным проектам.</w:t>
      </w:r>
    </w:p>
    <w:p w14:paraId="2F9A5DF9" w14:textId="77777777" w:rsidR="008D1E91" w:rsidRPr="008D1E91" w:rsidRDefault="008D1E91" w:rsidP="008D1E91">
      <w:r w:rsidRPr="008D1E91">
        <w:t>В сегменте специализированного кредитования юридических лиц, которое охватывает, в частности, финансирование отраслевых инвестиционных проектов, применяется полный комплекс форм обеспечения — залог, поручительство, банковские гарантии и обязательное страхование, что отражает повышенные требования к защите интересов банка и снижению кредитных рисков.</w:t>
      </w:r>
    </w:p>
    <w:p w14:paraId="290A750A" w14:textId="77777777" w:rsidR="008D1E91" w:rsidRPr="008D1E91" w:rsidRDefault="008D1E91" w:rsidP="008D1E91">
      <w:r w:rsidRPr="008D1E91">
        <w:t xml:space="preserve">В рамках жилищного кредитования физических лиц приоритет отдается сочетанию залога приобретаемой недвижимости, поручительства и страхования рисков утраты </w:t>
      </w:r>
      <w:r w:rsidRPr="008D1E91">
        <w:lastRenderedPageBreak/>
        <w:t>имущества и потери платежеспособности заемщика. По потребительским кредитам и прочим нецелевым ссудам физическим лицам чаще используется поручительство и частичное страхование, тогда как залоговое обеспечение и гарантии отсутствуют.</w:t>
      </w:r>
    </w:p>
    <w:p w14:paraId="4CF9E770" w14:textId="79098430" w:rsidR="008D1E91" w:rsidRPr="008D1E91" w:rsidRDefault="001702DE" w:rsidP="008D1E91">
      <w:r w:rsidRPr="008D1E91">
        <w:t xml:space="preserve">Внимание </w:t>
      </w:r>
      <w:r w:rsidR="008D1E91" w:rsidRPr="008D1E91">
        <w:t>заслуживает ситуация в области кредитных карт и овердрафтного кредитования физических лиц: данные продукты, как показывает таблица 8, не предполагают использование формальных методов обеспечения возвратности, что обусловлено их краткосрочным характером и высокими процентными ставками, компенсирующими уровень риска.</w:t>
      </w:r>
    </w:p>
    <w:p w14:paraId="2686A520" w14:textId="308A2F2C" w:rsidR="008D1E91" w:rsidRPr="008D1E91" w:rsidRDefault="008D1E91" w:rsidP="008D1E91">
      <w:r w:rsidRPr="008D1E91">
        <w:t>В автокредитовании физических лиц</w:t>
      </w:r>
      <w:r w:rsidR="001702DE">
        <w:t xml:space="preserve"> АО </w:t>
      </w:r>
      <w:r w:rsidRPr="008D1E91">
        <w:t>«</w:t>
      </w:r>
      <w:r w:rsidR="001702DE">
        <w:t>Россельхозбанк</w:t>
      </w:r>
      <w:r w:rsidRPr="008D1E91">
        <w:t>» применяет комбинированную схему защиты, включающую залог приобретаемого транспортного средства, поручительство, а также обязательное страхование КАСКО.</w:t>
      </w:r>
    </w:p>
    <w:p w14:paraId="51156A55" w14:textId="52EF9540" w:rsidR="008D1E91" w:rsidRDefault="008D1E91" w:rsidP="008D1E91">
      <w:r w:rsidRPr="008D1E91">
        <w:t>Качество портфеля розничных кредитов</w:t>
      </w:r>
      <w:r w:rsidR="001702DE">
        <w:t xml:space="preserve"> АО </w:t>
      </w:r>
      <w:r w:rsidRPr="008D1E91">
        <w:t>«</w:t>
      </w:r>
      <w:r w:rsidR="001702DE">
        <w:t>Россельхозбанк</w:t>
      </w:r>
      <w:r w:rsidRPr="008D1E91">
        <w:t xml:space="preserve">» представлено в таблице </w:t>
      </w:r>
      <w:r w:rsidR="004B3092">
        <w:t>11</w:t>
      </w:r>
      <w:r w:rsidRPr="008D1E91">
        <w:t>. При этом важнейшим показателем качества ипотечного портфеля является коэффициент просроченной задолженности, который рассчитывается как отношение объема просроченных кредитных обязательств к сумме основного долга без учета начисленных процентов.</w:t>
      </w:r>
    </w:p>
    <w:p w14:paraId="12814314" w14:textId="77777777" w:rsidR="008D1E91" w:rsidRPr="008D1E91" w:rsidRDefault="008D1E91" w:rsidP="008D1E91">
      <w:r w:rsidRPr="008D1E91">
        <w:t>Для этого воспользуемся формулой (1):</w:t>
      </w:r>
    </w:p>
    <w:p w14:paraId="03F719EE" w14:textId="22BA7B17" w:rsidR="008D1E91" w:rsidRPr="008D1E91" w:rsidRDefault="00000000" w:rsidP="008D1E91">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кпп</m:t>
              </m:r>
            </m:sub>
          </m:sSub>
          <m:r>
            <w:rPr>
              <w:rFonts w:ascii="Cambria Math" w:hAnsi="Cambria Math"/>
            </w:rPr>
            <m:t>=</m:t>
          </m:r>
          <m:f>
            <m:fPr>
              <m:ctrlPr>
                <w:rPr>
                  <w:rFonts w:ascii="Cambria Math" w:hAnsi="Cambria Math"/>
                </w:rPr>
              </m:ctrlPr>
            </m:fPr>
            <m:num>
              <m:r>
                <w:rPr>
                  <w:rFonts w:ascii="Cambria Math" w:hAnsi="Cambria Math"/>
                </w:rPr>
                <m:t>ПЗС</m:t>
              </m:r>
              <m:ctrlPr>
                <w:rPr>
                  <w:rFonts w:ascii="Cambria Math" w:hAnsi="Cambria Math"/>
                  <w:i/>
                </w:rPr>
              </m:ctrlPr>
            </m:num>
            <m:den>
              <m:r>
                <w:rPr>
                  <w:rFonts w:ascii="Cambria Math" w:hAnsi="Cambria Math"/>
                </w:rPr>
                <m:t>ЗС</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580248B4" w14:textId="76F2D5B8" w:rsidR="008D1E91" w:rsidRPr="008D1E91" w:rsidRDefault="008D1E91" w:rsidP="008D1E91">
      <w:r w:rsidRPr="008D1E91">
        <w:t xml:space="preserve"> </w:t>
      </w:r>
    </w:p>
    <w:p w14:paraId="653FA586" w14:textId="77777777" w:rsidR="008D1E91" w:rsidRDefault="008D1E91" w:rsidP="008D1E91">
      <w:r w:rsidRPr="008D1E91">
        <w:t xml:space="preserve">где </w:t>
      </w:r>
    </w:p>
    <w:p w14:paraId="04C14013" w14:textId="04C3C3EA" w:rsidR="008D1E91" w:rsidRDefault="008D1E91" w:rsidP="008D1E91">
      <w:r w:rsidRPr="008D1E91">
        <w:t xml:space="preserve">ПЗС – просроченная задолженность по кредитным операциям; </w:t>
      </w:r>
    </w:p>
    <w:p w14:paraId="67A3F5B1" w14:textId="541A01BB" w:rsidR="008D1E91" w:rsidRPr="008D1E91" w:rsidRDefault="008D1E91" w:rsidP="008D1E91">
      <w:r w:rsidRPr="008D1E91">
        <w:t>ЗС – общая сумма задолженности по ссудам.</w:t>
      </w:r>
    </w:p>
    <w:p w14:paraId="51A9FB68" w14:textId="77777777" w:rsidR="008D1E91" w:rsidRPr="008D1E91" w:rsidRDefault="008D1E91" w:rsidP="008D1E91">
      <w:r w:rsidRPr="008D1E91">
        <w:t>Согласно внутренним данным банка [5], коэффициент просрочки по ипотечным кредитам на конец 2023 года составил менее 1,8%, что существенно ниже среднерыночного значения для России, равного приблизительно 3,2% [5]. Это свидетельствует о высоком уровне эффективности механизмов обеспечения возвратности кредитов и о качестве отбора заемщиков на стадии андеррайтинга.</w:t>
      </w:r>
    </w:p>
    <w:p w14:paraId="1186AB1B" w14:textId="7BAAF687" w:rsidR="008D1E91" w:rsidRPr="008D1E91" w:rsidRDefault="001702DE" w:rsidP="008D1E91">
      <w:r w:rsidRPr="008D1E91">
        <w:t xml:space="preserve">В рамках </w:t>
      </w:r>
      <w:r w:rsidR="008D1E91" w:rsidRPr="008D1E91">
        <w:t>системы внутреннего контроля качества кредитного портфеля</w:t>
      </w:r>
      <w:r>
        <w:t xml:space="preserve"> АО </w:t>
      </w:r>
      <w:r w:rsidR="008D1E91" w:rsidRPr="008D1E91">
        <w:t>«</w:t>
      </w:r>
      <w:r>
        <w:t>Россельхозбанк</w:t>
      </w:r>
      <w:r w:rsidR="008D1E91" w:rsidRPr="008D1E91">
        <w:t>» применяет положения Методики №4-М, предполагающей расчет внутренних кредитных рейтингов заемщиков на основании как финансовых, так и нефинансовых факторов [5]. Среди последних значение придается таким параметрам, как кредитная история, деловая репутация заемщика и структура собственности.</w:t>
      </w:r>
    </w:p>
    <w:p w14:paraId="3145EAE6" w14:textId="47BF3970" w:rsidR="008D1E91" w:rsidRPr="008D1E91" w:rsidRDefault="008D1E91" w:rsidP="008D1E91">
      <w:r>
        <w:t xml:space="preserve"> </w:t>
      </w:r>
      <w:r w:rsidR="00EB279E">
        <w:t>Б</w:t>
      </w:r>
      <w:r w:rsidRPr="008D1E91">
        <w:t xml:space="preserve">анк активно использует механизмы </w:t>
      </w:r>
      <w:proofErr w:type="spellStart"/>
      <w:r w:rsidRPr="008D1E91">
        <w:t>предстрахования</w:t>
      </w:r>
      <w:proofErr w:type="spellEnd"/>
      <w:r w:rsidRPr="008D1E91">
        <w:t xml:space="preserve"> рисков через обязательное страхование залогового имущества и жизни заемщиков, что обеспечивает дополнительную </w:t>
      </w:r>
      <w:r w:rsidRPr="008D1E91">
        <w:lastRenderedPageBreak/>
        <w:t>защиту при наступлении страховых случаев. При этом доля застрахованных ссуд в розничном портфеле банка превышает 85% [5], что значительно снижает потенциальные кредитные убытки.</w:t>
      </w:r>
    </w:p>
    <w:p w14:paraId="0D0B077C" w14:textId="734A1862" w:rsidR="00426125" w:rsidRDefault="001702DE" w:rsidP="008D1E91">
      <w:r w:rsidRPr="008D1E91">
        <w:t xml:space="preserve">Анализ </w:t>
      </w:r>
      <w:r w:rsidR="008D1E91" w:rsidRPr="008D1E91">
        <w:t>структуры обеспечения возвратности кредитов в</w:t>
      </w:r>
      <w:r>
        <w:t xml:space="preserve"> АО </w:t>
      </w:r>
      <w:r w:rsidR="008D1E91" w:rsidRPr="008D1E91">
        <w:t>«</w:t>
      </w:r>
      <w:r>
        <w:t>Россельхозбанк</w:t>
      </w:r>
      <w:r w:rsidR="008D1E91" w:rsidRPr="008D1E91">
        <w:t>» показывает, что банк придерживается взвешенной и многоуровневой политики управления рисками, что, в свою очередь, обеспечивает устойчивость и высокое качество его кредитного портфеля даже в условиях изменяющейся макроэкономической ситуации.</w:t>
      </w:r>
    </w:p>
    <w:p w14:paraId="7F6D2A10" w14:textId="5F9A1FF1"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 xml:space="preserve">В таблице </w:t>
      </w:r>
      <w:r w:rsidR="004B3092">
        <w:rPr>
          <w:rFonts w:eastAsia="Times New Roman" w:cs="Times New Roman"/>
          <w:kern w:val="0"/>
          <w:szCs w:val="24"/>
          <w:lang w:eastAsia="ru-RU"/>
          <w14:ligatures w14:val="none"/>
        </w:rPr>
        <w:t>11</w:t>
      </w:r>
      <w:r w:rsidRPr="008D1E91">
        <w:rPr>
          <w:rFonts w:eastAsia="Times New Roman" w:cs="Times New Roman"/>
          <w:kern w:val="0"/>
          <w:szCs w:val="24"/>
          <w:lang w:eastAsia="ru-RU"/>
          <w14:ligatures w14:val="none"/>
        </w:rPr>
        <w:t xml:space="preserve"> представлена динамика изменения коэффициента качества кредитного портфеля (</w:t>
      </w:r>
      <w:proofErr w:type="spellStart"/>
      <w:r w:rsidRPr="008D1E91">
        <w:rPr>
          <w:rFonts w:eastAsia="Times New Roman" w:cs="Times New Roman"/>
          <w:kern w:val="0"/>
          <w:szCs w:val="24"/>
          <w:lang w:eastAsia="ru-RU"/>
          <w14:ligatures w14:val="none"/>
        </w:rPr>
        <w:t>Кккп</w:t>
      </w:r>
      <w:proofErr w:type="spellEnd"/>
      <w:r w:rsidRPr="008D1E91">
        <w:rPr>
          <w:rFonts w:eastAsia="Times New Roman" w:cs="Times New Roman"/>
          <w:kern w:val="0"/>
          <w:szCs w:val="24"/>
          <w:lang w:eastAsia="ru-RU"/>
          <w14:ligatures w14:val="none"/>
        </w:rPr>
        <w:t>) розничных кредитов</w:t>
      </w:r>
      <w:r w:rsid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за период 2016–2018 годов [47].</w:t>
      </w:r>
    </w:p>
    <w:p w14:paraId="19F3AB9D" w14:textId="20D06A3D"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 xml:space="preserve">Таблица </w:t>
      </w:r>
      <w:r w:rsidR="004B3092">
        <w:rPr>
          <w:rFonts w:eastAsia="Times New Roman" w:cs="Times New Roman"/>
          <w:kern w:val="0"/>
          <w:szCs w:val="24"/>
          <w:lang w:eastAsia="ru-RU"/>
          <w14:ligatures w14:val="none"/>
        </w:rPr>
        <w:t>11</w:t>
      </w:r>
      <w:r w:rsidRPr="008D1E91">
        <w:rPr>
          <w:rFonts w:eastAsia="Times New Roman" w:cs="Times New Roman"/>
          <w:kern w:val="0"/>
          <w:szCs w:val="24"/>
          <w:lang w:eastAsia="ru-RU"/>
          <w14:ligatures w14:val="none"/>
        </w:rPr>
        <w:t xml:space="preserve"> – Динамика коэффициента качества кредитного портфеля розничных кредитов</w:t>
      </w:r>
      <w:r w:rsidR="001702DE" w:rsidRP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sidRP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w:t>
      </w:r>
    </w:p>
    <w:tbl>
      <w:tblPr>
        <w:tblStyle w:val="ac"/>
        <w:tblW w:w="5000" w:type="pct"/>
        <w:jc w:val="center"/>
        <w:tblLook w:val="04A0" w:firstRow="1" w:lastRow="0" w:firstColumn="1" w:lastColumn="0" w:noHBand="0" w:noVBand="1"/>
      </w:tblPr>
      <w:tblGrid>
        <w:gridCol w:w="3705"/>
        <w:gridCol w:w="1880"/>
        <w:gridCol w:w="1880"/>
        <w:gridCol w:w="1880"/>
      </w:tblGrid>
      <w:tr w:rsidR="008D1E91" w:rsidRPr="008D1E91" w14:paraId="23D6D397" w14:textId="77777777" w:rsidTr="00EB279E">
        <w:trPr>
          <w:trHeight w:val="397"/>
          <w:jc w:val="center"/>
        </w:trPr>
        <w:tc>
          <w:tcPr>
            <w:tcW w:w="1982" w:type="pct"/>
            <w:vAlign w:val="center"/>
            <w:hideMark/>
          </w:tcPr>
          <w:p w14:paraId="340B6CFE" w14:textId="77777777" w:rsidR="008D1E91" w:rsidRPr="008D1E91" w:rsidRDefault="008D1E91" w:rsidP="00EB279E">
            <w:pPr>
              <w:spacing w:line="240" w:lineRule="auto"/>
              <w:ind w:firstLine="0"/>
              <w:jc w:val="center"/>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Наименование</w:t>
            </w:r>
          </w:p>
        </w:tc>
        <w:tc>
          <w:tcPr>
            <w:tcW w:w="1006" w:type="pct"/>
            <w:vAlign w:val="center"/>
            <w:hideMark/>
          </w:tcPr>
          <w:p w14:paraId="356126A3" w14:textId="666D588C" w:rsidR="008D1E91" w:rsidRPr="008D1E91" w:rsidRDefault="008D1E91" w:rsidP="00EB279E">
            <w:pPr>
              <w:spacing w:line="240" w:lineRule="auto"/>
              <w:ind w:firstLine="0"/>
              <w:jc w:val="center"/>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21</w:t>
            </w:r>
            <w:r w:rsidRPr="008D1E91">
              <w:rPr>
                <w:rFonts w:eastAsia="Times New Roman" w:cs="Times New Roman"/>
                <w:b/>
                <w:bCs/>
                <w:kern w:val="0"/>
                <w:szCs w:val="24"/>
                <w:lang w:eastAsia="ru-RU"/>
                <w14:ligatures w14:val="none"/>
              </w:rPr>
              <w:t xml:space="preserve"> г.</w:t>
            </w:r>
          </w:p>
        </w:tc>
        <w:tc>
          <w:tcPr>
            <w:tcW w:w="1006" w:type="pct"/>
            <w:vAlign w:val="center"/>
            <w:hideMark/>
          </w:tcPr>
          <w:p w14:paraId="6B14174D" w14:textId="45159C1C" w:rsidR="008D1E91" w:rsidRPr="008D1E91" w:rsidRDefault="008D1E91" w:rsidP="00EB279E">
            <w:pPr>
              <w:spacing w:line="240" w:lineRule="auto"/>
              <w:ind w:firstLine="0"/>
              <w:jc w:val="center"/>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22</w:t>
            </w:r>
            <w:r w:rsidRPr="008D1E91">
              <w:rPr>
                <w:rFonts w:eastAsia="Times New Roman" w:cs="Times New Roman"/>
                <w:b/>
                <w:bCs/>
                <w:kern w:val="0"/>
                <w:szCs w:val="24"/>
                <w:lang w:eastAsia="ru-RU"/>
                <w14:ligatures w14:val="none"/>
              </w:rPr>
              <w:t xml:space="preserve"> г.</w:t>
            </w:r>
          </w:p>
        </w:tc>
        <w:tc>
          <w:tcPr>
            <w:tcW w:w="1006" w:type="pct"/>
            <w:vAlign w:val="center"/>
            <w:hideMark/>
          </w:tcPr>
          <w:p w14:paraId="7CCEC7E0" w14:textId="05BFBE56" w:rsidR="008D1E91" w:rsidRPr="008D1E91" w:rsidRDefault="008D1E91" w:rsidP="00EB279E">
            <w:pPr>
              <w:spacing w:line="240" w:lineRule="auto"/>
              <w:ind w:firstLine="0"/>
              <w:jc w:val="center"/>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23</w:t>
            </w:r>
            <w:r w:rsidRPr="008D1E91">
              <w:rPr>
                <w:rFonts w:eastAsia="Times New Roman" w:cs="Times New Roman"/>
                <w:b/>
                <w:bCs/>
                <w:kern w:val="0"/>
                <w:szCs w:val="24"/>
                <w:lang w:eastAsia="ru-RU"/>
                <w14:ligatures w14:val="none"/>
              </w:rPr>
              <w:t xml:space="preserve"> г.</w:t>
            </w:r>
          </w:p>
        </w:tc>
      </w:tr>
      <w:tr w:rsidR="008D1E91" w:rsidRPr="008D1E91" w14:paraId="6C8C549D" w14:textId="77777777" w:rsidTr="00EB279E">
        <w:trPr>
          <w:trHeight w:val="397"/>
          <w:jc w:val="center"/>
        </w:trPr>
        <w:tc>
          <w:tcPr>
            <w:tcW w:w="1982" w:type="pct"/>
            <w:vAlign w:val="center"/>
            <w:hideMark/>
          </w:tcPr>
          <w:p w14:paraId="037FFB09" w14:textId="77777777" w:rsidR="008D1E91" w:rsidRPr="008D1E91" w:rsidRDefault="008D1E91" w:rsidP="00EB279E">
            <w:pPr>
              <w:spacing w:line="240" w:lineRule="auto"/>
              <w:ind w:firstLine="0"/>
              <w:jc w:val="center"/>
              <w:rPr>
                <w:rFonts w:eastAsia="Times New Roman" w:cs="Times New Roman"/>
                <w:kern w:val="0"/>
                <w:szCs w:val="24"/>
                <w:lang w:eastAsia="ru-RU"/>
                <w14:ligatures w14:val="none"/>
              </w:rPr>
            </w:pPr>
            <w:proofErr w:type="spellStart"/>
            <w:r w:rsidRPr="008D1E91">
              <w:rPr>
                <w:rFonts w:eastAsia="Times New Roman" w:cs="Times New Roman"/>
                <w:kern w:val="0"/>
                <w:szCs w:val="24"/>
                <w:lang w:eastAsia="ru-RU"/>
                <w14:ligatures w14:val="none"/>
              </w:rPr>
              <w:t>Кккп</w:t>
            </w:r>
            <w:proofErr w:type="spellEnd"/>
            <w:r w:rsidRPr="008D1E91">
              <w:rPr>
                <w:rFonts w:eastAsia="Times New Roman" w:cs="Times New Roman"/>
                <w:kern w:val="0"/>
                <w:szCs w:val="24"/>
                <w:lang w:eastAsia="ru-RU"/>
                <w14:ligatures w14:val="none"/>
              </w:rPr>
              <w:t>, %</w:t>
            </w:r>
          </w:p>
        </w:tc>
        <w:tc>
          <w:tcPr>
            <w:tcW w:w="1006" w:type="pct"/>
            <w:vAlign w:val="center"/>
          </w:tcPr>
          <w:p w14:paraId="5FCE3E11" w14:textId="0E1B9934" w:rsidR="008D1E91" w:rsidRPr="008D1E91" w:rsidRDefault="008D1E91" w:rsidP="00EB279E">
            <w:pPr>
              <w:spacing w:line="240" w:lineRule="auto"/>
              <w:ind w:firstLine="0"/>
              <w:jc w:val="center"/>
              <w:rPr>
                <w:rFonts w:eastAsia="Times New Roman" w:cs="Times New Roman"/>
                <w:kern w:val="0"/>
                <w:szCs w:val="24"/>
                <w:lang w:eastAsia="ru-RU"/>
                <w14:ligatures w14:val="none"/>
              </w:rPr>
            </w:pPr>
            <w:r w:rsidRPr="00122B6D">
              <w:t>2,1%</w:t>
            </w:r>
          </w:p>
        </w:tc>
        <w:tc>
          <w:tcPr>
            <w:tcW w:w="1006" w:type="pct"/>
            <w:vAlign w:val="center"/>
          </w:tcPr>
          <w:p w14:paraId="062FFC0E" w14:textId="53D11CE2" w:rsidR="008D1E91" w:rsidRPr="008D1E91" w:rsidRDefault="008D1E91" w:rsidP="00EB279E">
            <w:pPr>
              <w:spacing w:line="240" w:lineRule="auto"/>
              <w:ind w:firstLine="0"/>
              <w:jc w:val="center"/>
              <w:rPr>
                <w:rFonts w:eastAsia="Times New Roman" w:cs="Times New Roman"/>
                <w:kern w:val="0"/>
                <w:szCs w:val="24"/>
                <w:lang w:eastAsia="ru-RU"/>
                <w14:ligatures w14:val="none"/>
              </w:rPr>
            </w:pPr>
            <w:r w:rsidRPr="00122B6D">
              <w:t>2,0%</w:t>
            </w:r>
          </w:p>
        </w:tc>
        <w:tc>
          <w:tcPr>
            <w:tcW w:w="1006" w:type="pct"/>
            <w:vAlign w:val="center"/>
          </w:tcPr>
          <w:p w14:paraId="79E54B72" w14:textId="184DDE66" w:rsidR="008D1E91" w:rsidRPr="008D1E91" w:rsidRDefault="008D1E91" w:rsidP="00EB279E">
            <w:pPr>
              <w:spacing w:line="240" w:lineRule="auto"/>
              <w:ind w:firstLine="0"/>
              <w:jc w:val="center"/>
              <w:rPr>
                <w:rFonts w:eastAsia="Times New Roman" w:cs="Times New Roman"/>
                <w:kern w:val="0"/>
                <w:szCs w:val="24"/>
                <w:lang w:eastAsia="ru-RU"/>
                <w14:ligatures w14:val="none"/>
              </w:rPr>
            </w:pPr>
            <w:r w:rsidRPr="00122B6D">
              <w:t>2,0%</w:t>
            </w:r>
          </w:p>
        </w:tc>
      </w:tr>
    </w:tbl>
    <w:p w14:paraId="79871D4B" w14:textId="77777777" w:rsidR="001702DE" w:rsidRDefault="001702DE" w:rsidP="008D1E91">
      <w:pPr>
        <w:rPr>
          <w:rFonts w:eastAsia="Times New Roman" w:cs="Times New Roman"/>
          <w:kern w:val="0"/>
          <w:szCs w:val="24"/>
          <w:lang w:eastAsia="ru-RU"/>
          <w14:ligatures w14:val="none"/>
        </w:rPr>
      </w:pPr>
    </w:p>
    <w:p w14:paraId="51B9D630" w14:textId="04EE4B7E" w:rsid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В период с 2021 по 2023 год коэффициент качества кредитного портфеля розничных кредитов</w:t>
      </w:r>
      <w:r w:rsid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оставался стабильным на уровне около 2,0–2,1%. Несмотря на снижение объема розничного портфеля на 3,</w:t>
      </w:r>
      <w:r w:rsidR="009B6366">
        <w:rPr>
          <w:rFonts w:eastAsia="Times New Roman" w:cs="Times New Roman"/>
          <w:kern w:val="0"/>
          <w:szCs w:val="24"/>
          <w:lang w:eastAsia="ru-RU"/>
          <w14:ligatures w14:val="none"/>
        </w:rPr>
        <w:t>74</w:t>
      </w:r>
      <w:r w:rsidRPr="008D1E91">
        <w:rPr>
          <w:rFonts w:eastAsia="Times New Roman" w:cs="Times New Roman"/>
          <w:kern w:val="0"/>
          <w:szCs w:val="24"/>
          <w:lang w:eastAsia="ru-RU"/>
          <w14:ligatures w14:val="none"/>
        </w:rPr>
        <w:t xml:space="preserve">% в 2023 году, банк сумел сохранить качество активов, что отражается в неизменном уровне коэффициента </w:t>
      </w:r>
      <w:r w:rsidR="009B6366">
        <w:rPr>
          <w:rFonts w:eastAsia="Times New Roman" w:cs="Times New Roman"/>
          <w:kern w:val="0"/>
          <w:szCs w:val="24"/>
          <w:lang w:eastAsia="ru-RU"/>
          <w14:ligatures w14:val="none"/>
        </w:rPr>
        <w:t>качества кредитного портфеля</w:t>
      </w:r>
      <w:r w:rsidRPr="008D1E91">
        <w:rPr>
          <w:rFonts w:eastAsia="Times New Roman" w:cs="Times New Roman"/>
          <w:kern w:val="0"/>
          <w:szCs w:val="24"/>
          <w:lang w:eastAsia="ru-RU"/>
          <w14:ligatures w14:val="none"/>
        </w:rPr>
        <w:t>. Такая устойчивость объясняется эффективными мерами по управлению кредитным риском и реструктуризации задолженности, а также адаптацией кредитной политики к экономическим условиям. Значение коэффициента качества кредитного портфеля находится в пределах средних показателей по банковскому сектору России, где стоимость риска по розничным кредитам составляет около 2%. Это свидетельствует о сбалансированном подходе банка к кредитованию физических лиц и поддержании финансовой стабильности в сегменте розничного кредитования.</w:t>
      </w:r>
    </w:p>
    <w:p w14:paraId="14BB7ADA" w14:textId="450D6BB6"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Для более комплексной оценки состояния розничного кредитного портфеля необходимо рассмотреть динамику просроченной задолженности и объемов резервов на возможные потери по ссудам (РПВС), что представлено в таблице 1</w:t>
      </w:r>
      <w:r w:rsidR="004B3092">
        <w:rPr>
          <w:rFonts w:eastAsia="Times New Roman" w:cs="Times New Roman"/>
          <w:kern w:val="0"/>
          <w:szCs w:val="24"/>
          <w:lang w:eastAsia="ru-RU"/>
          <w14:ligatures w14:val="none"/>
        </w:rPr>
        <w:t>2</w:t>
      </w:r>
      <w:r w:rsidRPr="008D1E91">
        <w:rPr>
          <w:rFonts w:eastAsia="Times New Roman" w:cs="Times New Roman"/>
          <w:kern w:val="0"/>
          <w:szCs w:val="24"/>
          <w:lang w:eastAsia="ru-RU"/>
          <w14:ligatures w14:val="none"/>
        </w:rPr>
        <w:t>.</w:t>
      </w:r>
    </w:p>
    <w:p w14:paraId="7764C5F3" w14:textId="6BE005F9"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Таблица 1</w:t>
      </w:r>
      <w:r w:rsidR="004B3092">
        <w:rPr>
          <w:rFonts w:eastAsia="Times New Roman" w:cs="Times New Roman"/>
          <w:kern w:val="0"/>
          <w:szCs w:val="24"/>
          <w:lang w:eastAsia="ru-RU"/>
          <w14:ligatures w14:val="none"/>
        </w:rPr>
        <w:t>2</w:t>
      </w:r>
      <w:r w:rsidRPr="008D1E91">
        <w:rPr>
          <w:rFonts w:eastAsia="Times New Roman" w:cs="Times New Roman"/>
          <w:kern w:val="0"/>
          <w:szCs w:val="24"/>
          <w:lang w:eastAsia="ru-RU"/>
          <w14:ligatures w14:val="none"/>
        </w:rPr>
        <w:t xml:space="preserve"> – Динамика просроченной задолженности и резервов на возможные потери по розничным кредитам</w:t>
      </w:r>
      <w:r w:rsidR="001702DE" w:rsidRP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sidRP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w:t>
      </w:r>
    </w:p>
    <w:tbl>
      <w:tblPr>
        <w:tblStyle w:val="ac"/>
        <w:tblW w:w="0" w:type="auto"/>
        <w:jc w:val="center"/>
        <w:tblLook w:val="04A0" w:firstRow="1" w:lastRow="0" w:firstColumn="1" w:lastColumn="0" w:noHBand="0" w:noVBand="1"/>
      </w:tblPr>
      <w:tblGrid>
        <w:gridCol w:w="5121"/>
        <w:gridCol w:w="925"/>
        <w:gridCol w:w="865"/>
        <w:gridCol w:w="925"/>
      </w:tblGrid>
      <w:tr w:rsidR="008D1E91" w:rsidRPr="008D1E91" w14:paraId="5E8DF7D5" w14:textId="77777777" w:rsidTr="008D1E91">
        <w:trPr>
          <w:jc w:val="center"/>
        </w:trPr>
        <w:tc>
          <w:tcPr>
            <w:tcW w:w="0" w:type="auto"/>
            <w:hideMark/>
          </w:tcPr>
          <w:p w14:paraId="700AE36D" w14:textId="77777777" w:rsidR="008D1E91" w:rsidRPr="008D1E91" w:rsidRDefault="008D1E91" w:rsidP="008D1E91">
            <w:pPr>
              <w:ind w:firstLine="0"/>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Наименование</w:t>
            </w:r>
          </w:p>
        </w:tc>
        <w:tc>
          <w:tcPr>
            <w:tcW w:w="0" w:type="auto"/>
            <w:hideMark/>
          </w:tcPr>
          <w:p w14:paraId="6CC3B904" w14:textId="60F8B086" w:rsidR="008D1E91" w:rsidRPr="008D1E91" w:rsidRDefault="008D1E91" w:rsidP="008D1E91">
            <w:pPr>
              <w:ind w:firstLine="0"/>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21</w:t>
            </w:r>
            <w:r w:rsidRPr="008D1E91">
              <w:rPr>
                <w:rFonts w:eastAsia="Times New Roman" w:cs="Times New Roman"/>
                <w:b/>
                <w:bCs/>
                <w:kern w:val="0"/>
                <w:szCs w:val="24"/>
                <w:lang w:eastAsia="ru-RU"/>
                <w14:ligatures w14:val="none"/>
              </w:rPr>
              <w:t xml:space="preserve"> г.</w:t>
            </w:r>
          </w:p>
        </w:tc>
        <w:tc>
          <w:tcPr>
            <w:tcW w:w="0" w:type="auto"/>
            <w:hideMark/>
          </w:tcPr>
          <w:p w14:paraId="2B9DC85D" w14:textId="6585EEEF" w:rsidR="008D1E91" w:rsidRPr="008D1E91" w:rsidRDefault="008D1E91" w:rsidP="008D1E91">
            <w:pPr>
              <w:ind w:firstLine="0"/>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22</w:t>
            </w:r>
            <w:r w:rsidRPr="008D1E91">
              <w:rPr>
                <w:rFonts w:eastAsia="Times New Roman" w:cs="Times New Roman"/>
                <w:b/>
                <w:bCs/>
                <w:kern w:val="0"/>
                <w:szCs w:val="24"/>
                <w:lang w:eastAsia="ru-RU"/>
                <w14:ligatures w14:val="none"/>
              </w:rPr>
              <w:t>г.</w:t>
            </w:r>
          </w:p>
        </w:tc>
        <w:tc>
          <w:tcPr>
            <w:tcW w:w="0" w:type="auto"/>
            <w:hideMark/>
          </w:tcPr>
          <w:p w14:paraId="5F1C5FA4" w14:textId="0C778FA3" w:rsidR="008D1E91" w:rsidRPr="008D1E91" w:rsidRDefault="008D1E91" w:rsidP="008D1E91">
            <w:pPr>
              <w:ind w:firstLine="0"/>
              <w:rPr>
                <w:rFonts w:eastAsia="Times New Roman" w:cs="Times New Roman"/>
                <w:b/>
                <w:bCs/>
                <w:kern w:val="0"/>
                <w:szCs w:val="24"/>
                <w:lang w:eastAsia="ru-RU"/>
                <w14:ligatures w14:val="none"/>
              </w:rPr>
            </w:pPr>
            <w:r w:rsidRPr="008D1E91">
              <w:rPr>
                <w:rFonts w:eastAsia="Times New Roman" w:cs="Times New Roman"/>
                <w:b/>
                <w:bCs/>
                <w:kern w:val="0"/>
                <w:szCs w:val="24"/>
                <w:lang w:eastAsia="ru-RU"/>
                <w14:ligatures w14:val="none"/>
              </w:rPr>
              <w:t>20</w:t>
            </w:r>
            <w:r>
              <w:rPr>
                <w:rFonts w:eastAsia="Times New Roman" w:cs="Times New Roman"/>
                <w:b/>
                <w:bCs/>
                <w:kern w:val="0"/>
                <w:szCs w:val="24"/>
                <w:lang w:eastAsia="ru-RU"/>
                <w14:ligatures w14:val="none"/>
              </w:rPr>
              <w:t>23</w:t>
            </w:r>
            <w:r w:rsidRPr="008D1E91">
              <w:rPr>
                <w:rFonts w:eastAsia="Times New Roman" w:cs="Times New Roman"/>
                <w:b/>
                <w:bCs/>
                <w:kern w:val="0"/>
                <w:szCs w:val="24"/>
                <w:lang w:eastAsia="ru-RU"/>
                <w14:ligatures w14:val="none"/>
              </w:rPr>
              <w:t xml:space="preserve"> г.</w:t>
            </w:r>
          </w:p>
        </w:tc>
      </w:tr>
      <w:tr w:rsidR="008D1E91" w:rsidRPr="008D1E91" w14:paraId="369ADBAC" w14:textId="77777777" w:rsidTr="008D1E91">
        <w:trPr>
          <w:jc w:val="center"/>
        </w:trPr>
        <w:tc>
          <w:tcPr>
            <w:tcW w:w="0" w:type="auto"/>
            <w:hideMark/>
          </w:tcPr>
          <w:p w14:paraId="07699DBE" w14:textId="33ADCD5F" w:rsidR="008D1E91" w:rsidRPr="008D1E91" w:rsidRDefault="008D1E91" w:rsidP="008D1E91">
            <w:pPr>
              <w:ind w:firstLine="0"/>
              <w:rPr>
                <w:rFonts w:eastAsia="Times New Roman" w:cs="Times New Roman"/>
                <w:kern w:val="0"/>
                <w:szCs w:val="24"/>
                <w:lang w:eastAsia="ru-RU"/>
                <w14:ligatures w14:val="none"/>
              </w:rPr>
            </w:pPr>
            <w:r w:rsidRPr="00E30BFA">
              <w:t>Доля просроченной задолженности, %</w:t>
            </w:r>
          </w:p>
        </w:tc>
        <w:tc>
          <w:tcPr>
            <w:tcW w:w="0" w:type="auto"/>
          </w:tcPr>
          <w:p w14:paraId="79D5430F" w14:textId="5BE8AB75" w:rsidR="008D1E91" w:rsidRPr="008D1E91" w:rsidRDefault="008D1E91" w:rsidP="008D1E91">
            <w:pPr>
              <w:ind w:firstLine="0"/>
              <w:rPr>
                <w:rFonts w:eastAsia="Times New Roman" w:cs="Times New Roman"/>
                <w:kern w:val="0"/>
                <w:szCs w:val="24"/>
                <w:lang w:eastAsia="ru-RU"/>
                <w14:ligatures w14:val="none"/>
              </w:rPr>
            </w:pPr>
            <w:r w:rsidRPr="00E30BFA">
              <w:t>1,</w:t>
            </w:r>
            <w:r w:rsidR="009B6366">
              <w:t>09</w:t>
            </w:r>
            <w:r w:rsidRPr="00E30BFA">
              <w:t>%</w:t>
            </w:r>
          </w:p>
        </w:tc>
        <w:tc>
          <w:tcPr>
            <w:tcW w:w="0" w:type="auto"/>
          </w:tcPr>
          <w:p w14:paraId="057A89C5" w14:textId="5BDF7CCE" w:rsidR="008D1E91" w:rsidRPr="008D1E91" w:rsidRDefault="008D1E91" w:rsidP="008D1E91">
            <w:pPr>
              <w:ind w:firstLine="0"/>
              <w:rPr>
                <w:rFonts w:eastAsia="Times New Roman" w:cs="Times New Roman"/>
                <w:kern w:val="0"/>
                <w:szCs w:val="24"/>
                <w:lang w:eastAsia="ru-RU"/>
                <w14:ligatures w14:val="none"/>
              </w:rPr>
            </w:pPr>
            <w:r w:rsidRPr="00E30BFA">
              <w:t>1,</w:t>
            </w:r>
            <w:r w:rsidR="009B6366">
              <w:t>32</w:t>
            </w:r>
            <w:r w:rsidRPr="00E30BFA">
              <w:t>%</w:t>
            </w:r>
          </w:p>
        </w:tc>
        <w:tc>
          <w:tcPr>
            <w:tcW w:w="0" w:type="auto"/>
          </w:tcPr>
          <w:p w14:paraId="4903ECA9" w14:textId="27C3BF48" w:rsidR="008D1E91" w:rsidRPr="008D1E91" w:rsidRDefault="008D1E91" w:rsidP="008D1E91">
            <w:pPr>
              <w:ind w:firstLine="0"/>
              <w:rPr>
                <w:rFonts w:eastAsia="Times New Roman" w:cs="Times New Roman"/>
                <w:kern w:val="0"/>
                <w:szCs w:val="24"/>
                <w:lang w:eastAsia="ru-RU"/>
                <w14:ligatures w14:val="none"/>
              </w:rPr>
            </w:pPr>
            <w:r w:rsidRPr="00E30BFA">
              <w:t>1,</w:t>
            </w:r>
            <w:r w:rsidR="009B6366">
              <w:t>4</w:t>
            </w:r>
            <w:r w:rsidRPr="00E30BFA">
              <w:t>5%</w:t>
            </w:r>
          </w:p>
        </w:tc>
      </w:tr>
      <w:tr w:rsidR="008D1E91" w:rsidRPr="008D1E91" w14:paraId="4088A37C" w14:textId="77777777" w:rsidTr="008D1E91">
        <w:trPr>
          <w:jc w:val="center"/>
        </w:trPr>
        <w:tc>
          <w:tcPr>
            <w:tcW w:w="0" w:type="auto"/>
            <w:hideMark/>
          </w:tcPr>
          <w:p w14:paraId="6DEA2BE0" w14:textId="595DC0C9" w:rsidR="008D1E91" w:rsidRPr="008D1E91" w:rsidRDefault="008D1E91" w:rsidP="008D1E91">
            <w:pPr>
              <w:ind w:firstLine="0"/>
              <w:rPr>
                <w:rFonts w:eastAsia="Times New Roman" w:cs="Times New Roman"/>
                <w:kern w:val="0"/>
                <w:szCs w:val="24"/>
                <w:lang w:eastAsia="ru-RU"/>
                <w14:ligatures w14:val="none"/>
              </w:rPr>
            </w:pPr>
            <w:r w:rsidRPr="00E30BFA">
              <w:t>Доля резервов на возможные потери (РПВС), %</w:t>
            </w:r>
          </w:p>
        </w:tc>
        <w:tc>
          <w:tcPr>
            <w:tcW w:w="0" w:type="auto"/>
          </w:tcPr>
          <w:p w14:paraId="4BA21AC6" w14:textId="7CB9BE66" w:rsidR="008D1E91" w:rsidRPr="008D1E91" w:rsidRDefault="008D1E91" w:rsidP="008D1E91">
            <w:pPr>
              <w:ind w:firstLine="0"/>
              <w:rPr>
                <w:rFonts w:eastAsia="Times New Roman" w:cs="Times New Roman"/>
                <w:kern w:val="0"/>
                <w:szCs w:val="24"/>
                <w:lang w:eastAsia="ru-RU"/>
                <w14:ligatures w14:val="none"/>
              </w:rPr>
            </w:pPr>
            <w:r w:rsidRPr="00E30BFA">
              <w:t>4,5%</w:t>
            </w:r>
          </w:p>
        </w:tc>
        <w:tc>
          <w:tcPr>
            <w:tcW w:w="0" w:type="auto"/>
          </w:tcPr>
          <w:p w14:paraId="24E9F513" w14:textId="7CCA5805" w:rsidR="008D1E91" w:rsidRPr="008D1E91" w:rsidRDefault="008D1E91" w:rsidP="008D1E91">
            <w:pPr>
              <w:ind w:firstLine="0"/>
              <w:rPr>
                <w:rFonts w:eastAsia="Times New Roman" w:cs="Times New Roman"/>
                <w:kern w:val="0"/>
                <w:szCs w:val="24"/>
                <w:lang w:eastAsia="ru-RU"/>
                <w14:ligatures w14:val="none"/>
              </w:rPr>
            </w:pPr>
            <w:r w:rsidRPr="00E30BFA">
              <w:t>4,7%</w:t>
            </w:r>
          </w:p>
        </w:tc>
        <w:tc>
          <w:tcPr>
            <w:tcW w:w="0" w:type="auto"/>
          </w:tcPr>
          <w:p w14:paraId="3E6B96E5" w14:textId="799FB984" w:rsidR="008D1E91" w:rsidRPr="008D1E91" w:rsidRDefault="008D1E91" w:rsidP="008D1E91">
            <w:pPr>
              <w:ind w:firstLine="0"/>
              <w:rPr>
                <w:rFonts w:eastAsia="Times New Roman" w:cs="Times New Roman"/>
                <w:kern w:val="0"/>
                <w:szCs w:val="24"/>
                <w:lang w:eastAsia="ru-RU"/>
                <w14:ligatures w14:val="none"/>
              </w:rPr>
            </w:pPr>
            <w:r w:rsidRPr="00E30BFA">
              <w:t>4,9%</w:t>
            </w:r>
          </w:p>
        </w:tc>
      </w:tr>
    </w:tbl>
    <w:p w14:paraId="5B61D0F9" w14:textId="77777777" w:rsidR="001702DE" w:rsidRDefault="001702DE" w:rsidP="008D1E91">
      <w:pPr>
        <w:rPr>
          <w:rFonts w:eastAsia="Times New Roman" w:cs="Times New Roman"/>
          <w:kern w:val="0"/>
          <w:szCs w:val="24"/>
          <w:lang w:eastAsia="ru-RU"/>
          <w14:ligatures w14:val="none"/>
        </w:rPr>
      </w:pPr>
    </w:p>
    <w:p w14:paraId="54F4B326" w14:textId="222CE85F"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lastRenderedPageBreak/>
        <w:t xml:space="preserve">Из данных таблицы видно, </w:t>
      </w:r>
      <w:r>
        <w:rPr>
          <w:rFonts w:eastAsia="Times New Roman" w:cs="Times New Roman"/>
          <w:kern w:val="0"/>
          <w:szCs w:val="24"/>
          <w:lang w:eastAsia="ru-RU"/>
          <w14:ligatures w14:val="none"/>
        </w:rPr>
        <w:t>что в</w:t>
      </w:r>
      <w:r w:rsidRPr="008D1E91">
        <w:rPr>
          <w:rFonts w:eastAsia="Times New Roman" w:cs="Times New Roman"/>
          <w:kern w:val="0"/>
          <w:szCs w:val="24"/>
          <w:lang w:eastAsia="ru-RU"/>
          <w14:ligatures w14:val="none"/>
        </w:rPr>
        <w:t xml:space="preserve"> период с 2021 по 2023 год доля просроченной задолженности по розничным кредитам</w:t>
      </w:r>
      <w:r w:rsid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постепенно увеличивалась с 1,</w:t>
      </w:r>
      <w:r w:rsidR="009B6366">
        <w:rPr>
          <w:rFonts w:eastAsia="Times New Roman" w:cs="Times New Roman"/>
          <w:kern w:val="0"/>
          <w:szCs w:val="24"/>
          <w:lang w:eastAsia="ru-RU"/>
          <w14:ligatures w14:val="none"/>
        </w:rPr>
        <w:t>09</w:t>
      </w:r>
      <w:r w:rsidRPr="008D1E91">
        <w:rPr>
          <w:rFonts w:eastAsia="Times New Roman" w:cs="Times New Roman"/>
          <w:kern w:val="0"/>
          <w:szCs w:val="24"/>
          <w:lang w:eastAsia="ru-RU"/>
          <w14:ligatures w14:val="none"/>
        </w:rPr>
        <w:t>% до 1,</w:t>
      </w:r>
      <w:r w:rsidR="009B6366">
        <w:rPr>
          <w:rFonts w:eastAsia="Times New Roman" w:cs="Times New Roman"/>
          <w:kern w:val="0"/>
          <w:szCs w:val="24"/>
          <w:lang w:eastAsia="ru-RU"/>
          <w14:ligatures w14:val="none"/>
        </w:rPr>
        <w:t>4</w:t>
      </w:r>
      <w:r w:rsidRPr="008D1E91">
        <w:rPr>
          <w:rFonts w:eastAsia="Times New Roman" w:cs="Times New Roman"/>
          <w:kern w:val="0"/>
          <w:szCs w:val="24"/>
          <w:lang w:eastAsia="ru-RU"/>
          <w14:ligatures w14:val="none"/>
        </w:rPr>
        <w:t xml:space="preserve">5%, что отражает общую тенденцию роста проблемной задолженности в банковском секторе России на фоне экономических вызовов и увеличения кредитной нагрузки на население. При этом банк последовательно наращивал резервы на возможные потери, увеличив их долю с 4,5% в 2021 году до 4,9% в 2023 году, что свидетельствует о проактивном управлении кредитными рисками и обеспечении финансовой устойчивости. Эти показатели находятся на уровне ниже среднерыночных значений по стране, что подтверждает эффективность риск-менеджмента </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а в сегменте розничного кредитования.</w:t>
      </w:r>
    </w:p>
    <w:p w14:paraId="466A44EC" w14:textId="10F3C6F9"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Рост доли РПВС в 2</w:t>
      </w:r>
      <w:r>
        <w:rPr>
          <w:rFonts w:eastAsia="Times New Roman" w:cs="Times New Roman"/>
          <w:kern w:val="0"/>
          <w:szCs w:val="24"/>
          <w:lang w:eastAsia="ru-RU"/>
          <w14:ligatures w14:val="none"/>
        </w:rPr>
        <w:t>023</w:t>
      </w:r>
      <w:r w:rsidRPr="008D1E91">
        <w:rPr>
          <w:rFonts w:eastAsia="Times New Roman" w:cs="Times New Roman"/>
          <w:kern w:val="0"/>
          <w:szCs w:val="24"/>
          <w:lang w:eastAsia="ru-RU"/>
          <w14:ligatures w14:val="none"/>
        </w:rPr>
        <w:t xml:space="preserve"> году свидетельствует о стремлении</w:t>
      </w:r>
      <w:r w:rsid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повысить уровень финансовой устойчивости за счет увеличения объема резервов в ответ на изменение уровня просроченной задолженности. Применение методик оценки риска и предиктивной аналитики позволяет своевременно формировать резервы, тем самым минимизируя потенциальные убытки от возможных дефолтов.</w:t>
      </w:r>
    </w:p>
    <w:p w14:paraId="75E2FA55" w14:textId="39FDBC79" w:rsidR="008D1E91" w:rsidRPr="008D1E91" w:rsidRDefault="001702DE"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 xml:space="preserve">Эффективная политика банка по управлению кредитными рисками базируется на применении комплексного подхода к оценке платежеспособности заемщиков, что отражено в используемых механизмах внутреннего </w:t>
      </w:r>
      <w:r w:rsidR="008D1E91" w:rsidRPr="008D1E91">
        <w:rPr>
          <w:rFonts w:eastAsia="Times New Roman" w:cs="Times New Roman"/>
          <w:kern w:val="0"/>
          <w:szCs w:val="24"/>
          <w:lang w:eastAsia="ru-RU"/>
          <w14:ligatures w14:val="none"/>
        </w:rPr>
        <w:t>скоринга, анализа финансовой отчетности и учета нефинансовых факторов в рамках Методики №4-М [5].</w:t>
      </w:r>
    </w:p>
    <w:p w14:paraId="1FAA7E99" w14:textId="75CAA89C" w:rsidR="008D1E91" w:rsidRPr="008D1E91" w:rsidRDefault="001702DE"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Несмо</w:t>
      </w:r>
      <w:r w:rsidR="008D1E91" w:rsidRPr="008D1E91">
        <w:rPr>
          <w:rFonts w:eastAsia="Times New Roman" w:cs="Times New Roman"/>
          <w:kern w:val="0"/>
          <w:szCs w:val="24"/>
          <w:lang w:eastAsia="ru-RU"/>
          <w14:ligatures w14:val="none"/>
        </w:rPr>
        <w:t>тря на отмеченные изменения в уровне просроченной задолженности,</w:t>
      </w:r>
      <w:r>
        <w:rPr>
          <w:rFonts w:eastAsia="Times New Roman" w:cs="Times New Roman"/>
          <w:kern w:val="0"/>
          <w:szCs w:val="24"/>
          <w:lang w:eastAsia="ru-RU"/>
          <w14:ligatures w14:val="none"/>
        </w:rPr>
        <w:t xml:space="preserve"> АО </w:t>
      </w:r>
      <w:r w:rsidR="008D1E91" w:rsidRPr="008D1E91">
        <w:rPr>
          <w:rFonts w:eastAsia="Times New Roman" w:cs="Times New Roman"/>
          <w:kern w:val="0"/>
          <w:szCs w:val="24"/>
          <w:lang w:eastAsia="ru-RU"/>
          <w14:ligatures w14:val="none"/>
        </w:rPr>
        <w:t>«</w:t>
      </w:r>
      <w:r>
        <w:rPr>
          <w:rFonts w:eastAsia="Times New Roman" w:cs="Times New Roman"/>
          <w:kern w:val="0"/>
          <w:szCs w:val="24"/>
          <w:lang w:eastAsia="ru-RU"/>
          <w14:ligatures w14:val="none"/>
        </w:rPr>
        <w:t>Россельхозбанк</w:t>
      </w:r>
      <w:r w:rsidR="008D1E91" w:rsidRPr="008D1E91">
        <w:rPr>
          <w:rFonts w:eastAsia="Times New Roman" w:cs="Times New Roman"/>
          <w:kern w:val="0"/>
          <w:szCs w:val="24"/>
          <w:lang w:eastAsia="ru-RU"/>
          <w14:ligatures w14:val="none"/>
        </w:rPr>
        <w:t>» сохраняет устойчивые позиции на российском банковском рынке. Банк продолжает функционировать как стабильная универсальная кредитная организация, успешно обслуживающая как физических, так и юридических лиц, обеспечивая высокое качество кредитных услуг и демонстрируя положительную динамику основных финансовых показателей.</w:t>
      </w:r>
    </w:p>
    <w:p w14:paraId="6AC786D3" w14:textId="2BCECE57" w:rsidR="008D1E91" w:rsidRPr="008D1E91" w:rsidRDefault="008D1E91" w:rsidP="008D1E91">
      <w:pPr>
        <w:rPr>
          <w:rFonts w:eastAsia="Times New Roman" w:cs="Times New Roman"/>
          <w:kern w:val="0"/>
          <w:szCs w:val="24"/>
          <w:lang w:eastAsia="ru-RU"/>
          <w14:ligatures w14:val="none"/>
        </w:rPr>
      </w:pPr>
      <w:r w:rsidRPr="008D1E91">
        <w:rPr>
          <w:rFonts w:eastAsia="Times New Roman" w:cs="Times New Roman"/>
          <w:kern w:val="0"/>
          <w:szCs w:val="24"/>
          <w:lang w:eastAsia="ru-RU"/>
          <w14:ligatures w14:val="none"/>
        </w:rPr>
        <w:t>Согласно данным на конец 2023 года, доля рынка розничных кредитов, занимаемая</w:t>
      </w:r>
      <w:r w:rsidR="001702DE">
        <w:rPr>
          <w:rFonts w:eastAsia="Times New Roman" w:cs="Times New Roman"/>
          <w:kern w:val="0"/>
          <w:szCs w:val="24"/>
          <w:lang w:eastAsia="ru-RU"/>
          <w14:ligatures w14:val="none"/>
        </w:rPr>
        <w:t xml:space="preserve"> 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составляет около 7,5% среди российских банков [5], что свидетельствует о высокой конкурентоспособности и доверии со стороны клиентов.</w:t>
      </w:r>
    </w:p>
    <w:p w14:paraId="038C454A" w14:textId="7AB3505F" w:rsidR="008D1E91" w:rsidRDefault="008D1E91" w:rsidP="008D1E91">
      <w:p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 </w:t>
      </w:r>
      <w:r w:rsidR="001702DE">
        <w:rPr>
          <w:rFonts w:eastAsia="Times New Roman" w:cs="Times New Roman"/>
          <w:kern w:val="0"/>
          <w:szCs w:val="24"/>
          <w:lang w:eastAsia="ru-RU"/>
          <w14:ligatures w14:val="none"/>
        </w:rPr>
        <w:t xml:space="preserve">АО </w:t>
      </w:r>
      <w:r w:rsidRPr="008D1E91">
        <w:rPr>
          <w:rFonts w:eastAsia="Times New Roman" w:cs="Times New Roman"/>
          <w:kern w:val="0"/>
          <w:szCs w:val="24"/>
          <w:lang w:eastAsia="ru-RU"/>
          <w14:ligatures w14:val="none"/>
        </w:rPr>
        <w:t>«</w:t>
      </w:r>
      <w:r w:rsidR="001702DE">
        <w:rPr>
          <w:rFonts w:eastAsia="Times New Roman" w:cs="Times New Roman"/>
          <w:kern w:val="0"/>
          <w:szCs w:val="24"/>
          <w:lang w:eastAsia="ru-RU"/>
          <w14:ligatures w14:val="none"/>
        </w:rPr>
        <w:t>Россельхозбанк</w:t>
      </w:r>
      <w:r w:rsidRPr="008D1E91">
        <w:rPr>
          <w:rFonts w:eastAsia="Times New Roman" w:cs="Times New Roman"/>
          <w:kern w:val="0"/>
          <w:szCs w:val="24"/>
          <w:lang w:eastAsia="ru-RU"/>
          <w14:ligatures w14:val="none"/>
        </w:rPr>
        <w:t>» выстраивает свою кредитную политику на принципах балансировки доходности и риска, что позволяет ему обеспечивать устойчивое развитие и повышать капитализацию в условиях постоянно меняющейся экономической среды.</w:t>
      </w:r>
    </w:p>
    <w:p w14:paraId="145972AF" w14:textId="77777777" w:rsidR="00A765FB" w:rsidRDefault="00A765FB" w:rsidP="00A765FB">
      <w:r>
        <w:t xml:space="preserve">Несмотря на рост относительных показателей эффективности </w:t>
      </w:r>
      <w:r>
        <w:rPr>
          <w:rFonts w:eastAsia="Times New Roman" w:cs="Times New Roman"/>
          <w:kern w:val="0"/>
          <w:szCs w:val="24"/>
          <w:lang w:eastAsia="ru-RU"/>
          <w14:ligatures w14:val="none"/>
        </w:rPr>
        <w:t xml:space="preserve">АО </w:t>
      </w:r>
      <w:r w:rsidRPr="008D1E91">
        <w:rPr>
          <w:rFonts w:eastAsia="Times New Roman" w:cs="Times New Roman"/>
          <w:kern w:val="0"/>
          <w:szCs w:val="24"/>
          <w:lang w:eastAsia="ru-RU"/>
          <w14:ligatures w14:val="none"/>
        </w:rPr>
        <w:t>«</w:t>
      </w:r>
      <w:r>
        <w:rPr>
          <w:rFonts w:eastAsia="Times New Roman" w:cs="Times New Roman"/>
          <w:kern w:val="0"/>
          <w:szCs w:val="24"/>
          <w:lang w:eastAsia="ru-RU"/>
          <w14:ligatures w14:val="none"/>
        </w:rPr>
        <w:t>Россельхозбанк</w:t>
      </w:r>
      <w:r>
        <w:t>», а также значительное увеличение кредитного портфеля, обеспечивающего прирост выручки, при сохранении допустимых показателей его качества, в динамике кредитного портфеля можно выделить некоторые отрицательные тенденции.</w:t>
      </w:r>
    </w:p>
    <w:p w14:paraId="469152B4" w14:textId="77777777" w:rsidR="00A765FB" w:rsidRDefault="00A765FB" w:rsidP="00A765FB">
      <w:r>
        <w:lastRenderedPageBreak/>
        <w:t>Во-первых, коэффициент качества кредитного портфеля, оставаясь в рамках допустимых значений, снижается на 0,1 процентный пункт за рассматриваемый период.</w:t>
      </w:r>
    </w:p>
    <w:p w14:paraId="501EA6E5" w14:textId="77777777" w:rsidR="00A765FB" w:rsidRDefault="00A765FB" w:rsidP="00A765FB">
      <w:r>
        <w:t xml:space="preserve">Во-вторых, темп прироста просроченных кредитов по всем категориям опережает темпы прироста кредитного портфеля в целом и непросроченных кредитов в частности, что не является предупреждающим сигналом ввиду куда меньшей доли просроченных кредитов, но говорит о потенциале для улучшения процесса кредитования заемщика банком. </w:t>
      </w:r>
    </w:p>
    <w:p w14:paraId="5D3BEEE4" w14:textId="42F5816C" w:rsidR="00A765FB" w:rsidRDefault="00A765FB" w:rsidP="00A765FB">
      <w:pPr>
        <w:rPr>
          <w:rFonts w:eastAsia="Times New Roman" w:cs="Times New Roman"/>
          <w:kern w:val="0"/>
          <w:szCs w:val="24"/>
          <w:lang w:eastAsia="ru-RU"/>
          <w14:ligatures w14:val="none"/>
        </w:rPr>
      </w:pPr>
      <w:r>
        <w:t>Поскольку динамика резервов на возможные потери опережает динамику просроченных кредитов, нельзя говорить о неэффективности кредитной политики банка в краткосрочной перспективе, однако отрицать снижение качества кредитного портфеля банка сложно – притом, если учесть рост доли кредитов, выданных юридическим лицам (прежде всего предприятиям в сельскохозяйственной отрасли) за счет снижения доли кредитования физических лиц, можно сделать вывод о том, что причиной таких тенденций является недостаточно точная методика кредитного рейтингования юридических лиц, в том числе юридических лиц агропромышленного комплекса.</w:t>
      </w:r>
    </w:p>
    <w:bookmarkEnd w:id="8"/>
    <w:p w14:paraId="65C24B6D" w14:textId="77777777" w:rsidR="001365F2" w:rsidRDefault="001365F2" w:rsidP="00A02FB9">
      <w:pPr>
        <w:pStyle w:val="2"/>
        <w:jc w:val="center"/>
        <w:rPr>
          <w:sz w:val="28"/>
          <w:szCs w:val="36"/>
        </w:rPr>
      </w:pPr>
    </w:p>
    <w:p w14:paraId="454415DE" w14:textId="3C3F5C3C" w:rsidR="00F16F31" w:rsidRPr="00A02FB9" w:rsidRDefault="00F16F31" w:rsidP="00A02FB9">
      <w:pPr>
        <w:pStyle w:val="2"/>
        <w:jc w:val="center"/>
        <w:rPr>
          <w:rFonts w:eastAsia="Times New Roman"/>
          <w:kern w:val="0"/>
          <w:sz w:val="28"/>
          <w:szCs w:val="28"/>
          <w:lang w:eastAsia="ru-RU"/>
          <w14:ligatures w14:val="none"/>
        </w:rPr>
      </w:pPr>
      <w:bookmarkStart w:id="9" w:name="_Toc202495104"/>
      <w:r w:rsidRPr="00A02FB9">
        <w:rPr>
          <w:sz w:val="28"/>
          <w:szCs w:val="36"/>
        </w:rPr>
        <w:t>2.2 Анализ кредитного рейтинга заемщика в АО «Россельхозбанк»</w:t>
      </w:r>
      <w:bookmarkEnd w:id="9"/>
    </w:p>
    <w:p w14:paraId="33763618" w14:textId="128184E1" w:rsidR="006C78D9" w:rsidRDefault="00A765FB" w:rsidP="006C78D9">
      <w:r>
        <w:t xml:space="preserve">С целью выявления причин неточностей кредитного рейтингования заемщиков в </w:t>
      </w:r>
      <w:r>
        <w:rPr>
          <w:rFonts w:eastAsia="Times New Roman" w:cs="Times New Roman"/>
          <w:kern w:val="0"/>
          <w:szCs w:val="24"/>
          <w:lang w:eastAsia="ru-RU"/>
          <w14:ligatures w14:val="none"/>
        </w:rPr>
        <w:t xml:space="preserve">АО </w:t>
      </w:r>
      <w:r w:rsidRPr="008D1E91">
        <w:rPr>
          <w:rFonts w:eastAsia="Times New Roman" w:cs="Times New Roman"/>
          <w:kern w:val="0"/>
          <w:szCs w:val="24"/>
          <w:lang w:eastAsia="ru-RU"/>
          <w14:ligatures w14:val="none"/>
        </w:rPr>
        <w:t>«</w:t>
      </w:r>
      <w:r>
        <w:rPr>
          <w:rFonts w:eastAsia="Times New Roman" w:cs="Times New Roman"/>
          <w:kern w:val="0"/>
          <w:szCs w:val="24"/>
          <w:lang w:eastAsia="ru-RU"/>
          <w14:ligatures w14:val="none"/>
        </w:rPr>
        <w:t>Россельхозбанк</w:t>
      </w:r>
      <w:r>
        <w:t>» воспользуемся методикой расчета внутренних кредитных рейтингов корпоративных клиентов банка №4-М</w:t>
      </w:r>
      <w:r w:rsidR="00D238C6">
        <w:t xml:space="preserve"> (приложение 1)</w:t>
      </w:r>
      <w:r w:rsidR="00083784">
        <w:t xml:space="preserve"> на основе предоставленной выдержки из отчетности </w:t>
      </w:r>
      <w:r w:rsidR="00D238C6">
        <w:t xml:space="preserve">заемщика банка </w:t>
      </w:r>
      <w:r w:rsidR="00083784">
        <w:t>АО «Заря»</w:t>
      </w:r>
      <w:r w:rsidR="00D238C6">
        <w:t xml:space="preserve"> (приложение </w:t>
      </w:r>
      <w:r w:rsidR="00B01E5B">
        <w:t>3</w:t>
      </w:r>
      <w:r w:rsidR="00D238C6">
        <w:t>)</w:t>
      </w:r>
      <w:r w:rsidR="00083784">
        <w:t>.</w:t>
      </w:r>
      <w:r w:rsidR="00B01E5B">
        <w:t xml:space="preserve"> Согласно указанной методике, кредитное рейтингование осуществляется следующими этапами:</w:t>
      </w:r>
    </w:p>
    <w:p w14:paraId="6AD27EFE" w14:textId="77777777" w:rsidR="00B01E5B" w:rsidRDefault="00B01E5B" w:rsidP="00B01E5B">
      <w:pPr>
        <w:ind w:firstLine="0"/>
      </w:pPr>
      <w:r>
        <w:t>Расчет рейтинга заемщика/группы компаний состоит из следующих этапов, каждому из которых соответствует отдельный блок рейтинговой модели:</w:t>
      </w:r>
    </w:p>
    <w:p w14:paraId="285ED55B" w14:textId="77777777" w:rsidR="00B01E5B" w:rsidRDefault="00B01E5B" w:rsidP="00B01E5B">
      <w:pPr>
        <w:pStyle w:val="a7"/>
        <w:numPr>
          <w:ilvl w:val="0"/>
          <w:numId w:val="30"/>
        </w:numPr>
      </w:pPr>
      <w:r>
        <w:t>подготовка финансовой информации и расчет финансовых факторов (блок «Финансовая информация и финансовые факторы»);</w:t>
      </w:r>
    </w:p>
    <w:p w14:paraId="592BC578" w14:textId="77777777" w:rsidR="00B01E5B" w:rsidRDefault="00B01E5B" w:rsidP="00B01E5B">
      <w:pPr>
        <w:pStyle w:val="a7"/>
        <w:numPr>
          <w:ilvl w:val="0"/>
          <w:numId w:val="30"/>
        </w:numPr>
      </w:pPr>
      <w:r>
        <w:t>оценка нефинансовых факторов («Нефинансовые факторы»);</w:t>
      </w:r>
    </w:p>
    <w:p w14:paraId="7F437C62" w14:textId="5B17F90B" w:rsidR="00B01E5B" w:rsidRDefault="00B01E5B" w:rsidP="00B01E5B">
      <w:pPr>
        <w:pStyle w:val="a7"/>
        <w:numPr>
          <w:ilvl w:val="0"/>
          <w:numId w:val="30"/>
        </w:numPr>
      </w:pPr>
      <w:r>
        <w:t>учет влияния рейтинга группы компаний на рейтинг заемщика («Влияние группы компаний») – неприменимо для рассматриваемого предприятия;</w:t>
      </w:r>
    </w:p>
    <w:p w14:paraId="5B07BC1A" w14:textId="63F83EEF" w:rsidR="00B01E5B" w:rsidRDefault="00B01E5B" w:rsidP="00B01E5B">
      <w:pPr>
        <w:pStyle w:val="a7"/>
        <w:numPr>
          <w:ilvl w:val="0"/>
          <w:numId w:val="30"/>
        </w:numPr>
      </w:pPr>
      <w:r>
        <w:t>ручная корректировка рейтинга («Ручная корректировка») – не требуется для рассматриваемого предприятия.</w:t>
      </w:r>
    </w:p>
    <w:p w14:paraId="3FDAA096" w14:textId="0A1DA0FE" w:rsidR="00B01E5B" w:rsidRDefault="00B01E5B" w:rsidP="00B01E5B">
      <w:r>
        <w:t xml:space="preserve">До 2017 года </w:t>
      </w:r>
      <w:r w:rsidR="002F3314">
        <w:t>после расчета показателей первых трех блоков банком использовались рейтинговые анкеты, согласно которым осуществлялся перевод финансовых показателей и баллов, присвоенных компании (группе компаний) в показатель вероятности дефолта (</w:t>
      </w:r>
      <w:r w:rsidR="002F3314">
        <w:rPr>
          <w:lang w:val="en-US"/>
        </w:rPr>
        <w:t>PD</w:t>
      </w:r>
      <w:r w:rsidR="002F3314">
        <w:t xml:space="preserve">), </w:t>
      </w:r>
      <w:r w:rsidR="002F3314">
        <w:lastRenderedPageBreak/>
        <w:t xml:space="preserve">согласно которому предприятию присваивался кредитный рейтинг в соответствии с мастер-шкалой рейтингов и вероятностей дефолта (приложение 2), после чего осуществлялась ручная корректировка (при необходимости). Однако в 2017 году банк отказался от практики использования рейтинговых анкет, заменив их информационной банковской системой СВР (система внутренних рейтингов), которая автоматически </w:t>
      </w:r>
      <w:r w:rsidR="00607DC6">
        <w:t>определяет показатель вероятности дефолта на основе полученных в ходе ручных расчетов финансовых, нефинансовых и факторов влияния группы компаний, что усложняет анализ степени влияния каждого отдельного показателя на итоговую оценку предприятия (методики расчета вероятности дефолта, используемые ИБС СВР, являются частью информационного продукта и представляют предмет коммерческой тайны банка), однако оставляет возможность сопоставления присвоенного предприятию кредитного рейтинга с его показателями и анализа самого перечня используемых показателей, что и осуществляется в ходе данной работы.</w:t>
      </w:r>
    </w:p>
    <w:p w14:paraId="74FA5252" w14:textId="0EE9044F" w:rsidR="00083784" w:rsidRPr="00083784" w:rsidRDefault="004B3092" w:rsidP="004B3092">
      <w:r>
        <w:t xml:space="preserve">Таблица 13 - </w:t>
      </w:r>
      <w:r w:rsidR="00083784" w:rsidRPr="00083784">
        <w:t>Финансовая информация и финансовые факторы</w:t>
      </w:r>
    </w:p>
    <w:tbl>
      <w:tblPr>
        <w:tblW w:w="0" w:type="auto"/>
        <w:tblLook w:val="04A0" w:firstRow="1" w:lastRow="0" w:firstColumn="1" w:lastColumn="0" w:noHBand="0" w:noVBand="1"/>
      </w:tblPr>
      <w:tblGrid>
        <w:gridCol w:w="1769"/>
        <w:gridCol w:w="1661"/>
        <w:gridCol w:w="1641"/>
        <w:gridCol w:w="1281"/>
        <w:gridCol w:w="1022"/>
        <w:gridCol w:w="1022"/>
        <w:gridCol w:w="949"/>
      </w:tblGrid>
      <w:tr w:rsidR="00083784" w:rsidRPr="00083784" w14:paraId="453D6D62" w14:textId="77777777" w:rsidTr="00083784">
        <w:trPr>
          <w:trHeight w:val="840"/>
        </w:trPr>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3FDA1071"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bookmarkStart w:id="10" w:name="_Hlk202421064"/>
            <w:r w:rsidRPr="00083784">
              <w:rPr>
                <w:rFonts w:eastAsia="Times New Roman" w:cs="Times New Roman"/>
                <w:b/>
                <w:bCs/>
                <w:color w:val="000000"/>
                <w:kern w:val="0"/>
                <w:sz w:val="22"/>
                <w:lang w:eastAsia="ru-RU"/>
                <w14:ligatures w14:val="none"/>
              </w:rPr>
              <w:t>Категория</w:t>
            </w: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2BB58C9A"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Финансовый фактор</w:t>
            </w: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6EDFC9B5"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Описание</w:t>
            </w: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1A4A15D3"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bookmarkStart w:id="11" w:name="RANGE!P39"/>
            <w:r w:rsidRPr="00083784">
              <w:rPr>
                <w:rFonts w:eastAsia="Times New Roman" w:cs="Times New Roman"/>
                <w:b/>
                <w:bCs/>
                <w:color w:val="000000"/>
                <w:kern w:val="0"/>
                <w:sz w:val="22"/>
                <w:lang w:eastAsia="ru-RU"/>
                <w14:ligatures w14:val="none"/>
              </w:rPr>
              <w:t>Формула</w:t>
            </w:r>
            <w:bookmarkEnd w:id="11"/>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2733F6E0"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Значение 2023</w:t>
            </w: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0F92C432"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Значение 2022</w:t>
            </w: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0C7D7D52" w14:textId="77777777" w:rsidR="00083784" w:rsidRPr="00083784" w:rsidRDefault="00083784" w:rsidP="00083784">
            <w:pPr>
              <w:spacing w:line="240" w:lineRule="auto"/>
              <w:ind w:firstLine="0"/>
              <w:jc w:val="center"/>
              <w:rPr>
                <w:rFonts w:eastAsia="Times New Roman" w:cs="Times New Roman"/>
                <w:b/>
                <w:bCs/>
                <w:color w:val="000000"/>
                <w:kern w:val="0"/>
                <w:sz w:val="20"/>
                <w:szCs w:val="20"/>
                <w:lang w:eastAsia="ru-RU"/>
                <w14:ligatures w14:val="none"/>
              </w:rPr>
            </w:pPr>
            <w:r w:rsidRPr="00083784">
              <w:rPr>
                <w:rFonts w:eastAsia="Times New Roman" w:cs="Times New Roman"/>
                <w:b/>
                <w:bCs/>
                <w:color w:val="000000"/>
                <w:kern w:val="0"/>
                <w:sz w:val="20"/>
                <w:szCs w:val="20"/>
                <w:lang w:eastAsia="ru-RU"/>
                <w14:ligatures w14:val="none"/>
              </w:rPr>
              <w:t>Значение 2021</w:t>
            </w:r>
          </w:p>
        </w:tc>
      </w:tr>
      <w:tr w:rsidR="00083784" w:rsidRPr="00083784" w14:paraId="1C0EBBFC" w14:textId="77777777" w:rsidTr="00083784">
        <w:trPr>
          <w:trHeight w:val="186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09A2416" w14:textId="4D3FA6AE"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Масштаб деятельности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46757E1"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Чистые активы</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BA31E31"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Внеоборотные активы + Оборотные активы, кроме задолженности учредителей по взносам в уставный капитал – Долгосрочные обязательства – Краткосрочные обязательства + Доходы будущих периодов (гос. помощь и безвозмездно полученное имущество)</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BCA1445"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val="en-US" w:eastAsia="ru-RU"/>
                <w14:ligatures w14:val="none"/>
              </w:rPr>
              <w:t>F1_1100 + F1_1200 – F1_1236 – (F1_1400 + F1_1500 –F1_1531)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78661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404 392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F0938F"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380 052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59B8AD"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326 623</w:t>
            </w:r>
          </w:p>
        </w:tc>
      </w:tr>
      <w:tr w:rsidR="00083784" w:rsidRPr="00083784" w14:paraId="20D4E36F" w14:textId="77777777" w:rsidTr="00083784">
        <w:trPr>
          <w:trHeight w:val="1116"/>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4E850A" w14:textId="1DEA47F1"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Рентабельность</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52D04F"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Чистая рентабельность</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30E5451"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Чистая прибыль / Выручка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7C59DBD"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F2_2400 / F2_2110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3412E3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976DB7"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58EEFA"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0,43</w:t>
            </w:r>
          </w:p>
        </w:tc>
      </w:tr>
      <w:tr w:rsidR="00083784" w:rsidRPr="00083784" w14:paraId="0B20D2DC" w14:textId="77777777" w:rsidTr="00083784">
        <w:trPr>
          <w:trHeight w:val="18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25E168"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2452295"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Рентабельность по EBITDA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14C72C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EBITDA / Выручка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CDB8B5D"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(F2_2300 – (F2_2320 + F2_2330 + F2_2341 + F2_2351) – АМРТ) / F2_2110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7E578A" w14:textId="62C22322"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F0FA3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0,45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BBC27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0,14</w:t>
            </w:r>
          </w:p>
        </w:tc>
      </w:tr>
      <w:tr w:rsidR="00083784" w:rsidRPr="00083784" w14:paraId="2B77DAA0" w14:textId="77777777" w:rsidTr="00083784">
        <w:trPr>
          <w:trHeight w:val="1632"/>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46042A" w14:textId="3FD69D2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Оборачиваемость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1A623F" w14:textId="3FC1D43D"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Оборачиваемость товарно-материальных запасов</w:t>
            </w:r>
            <w:r>
              <w:rPr>
                <w:rFonts w:eastAsia="Times New Roman" w:cs="Times New Roman"/>
                <w:color w:val="000000"/>
                <w:kern w:val="0"/>
                <w:sz w:val="22"/>
                <w:lang w:eastAsia="ru-RU"/>
                <w14:ligatures w14:val="none"/>
              </w:rPr>
              <w:t xml:space="preserve"> </w:t>
            </w:r>
            <w:r w:rsidRPr="00083784">
              <w:rPr>
                <w:rFonts w:eastAsia="Times New Roman" w:cs="Times New Roman"/>
                <w:color w:val="000000"/>
                <w:kern w:val="0"/>
                <w:sz w:val="22"/>
                <w:lang w:eastAsia="ru-RU"/>
                <w14:ligatures w14:val="none"/>
              </w:rPr>
              <w:t>(в днях)</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138046C"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365*Запасы / Себестоимость продаж</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D0E6E8A"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365*F1_1210 / F2_2120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DB36CAA" w14:textId="4CCABE9F"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5C8902" w14:textId="18FFA97D"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528,16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400BDA3" w14:textId="18F56B8D" w:rsidR="00083784" w:rsidRPr="00083784" w:rsidRDefault="00031E66" w:rsidP="00083784">
            <w:pPr>
              <w:spacing w:line="240" w:lineRule="auto"/>
              <w:ind w:firstLine="0"/>
              <w:jc w:val="center"/>
              <w:rPr>
                <w:rFonts w:eastAsia="Times New Roman" w:cs="Times New Roman"/>
                <w:color w:val="000000"/>
                <w:kern w:val="0"/>
                <w:sz w:val="22"/>
                <w:lang w:eastAsia="ru-RU"/>
                <w14:ligatures w14:val="none"/>
              </w:rPr>
            </w:pPr>
            <w:r>
              <w:rPr>
                <w:rFonts w:eastAsia="Times New Roman" w:cs="Times New Roman"/>
                <w:color w:val="000000"/>
                <w:kern w:val="0"/>
                <w:sz w:val="22"/>
                <w:lang w:eastAsia="ru-RU"/>
                <w14:ligatures w14:val="none"/>
              </w:rPr>
              <w:t>\</w:t>
            </w:r>
            <w:r w:rsidR="00083784" w:rsidRPr="00083784">
              <w:rPr>
                <w:rFonts w:eastAsia="Times New Roman" w:cs="Times New Roman"/>
                <w:color w:val="000000"/>
                <w:kern w:val="0"/>
                <w:sz w:val="22"/>
                <w:lang w:eastAsia="ru-RU"/>
                <w14:ligatures w14:val="none"/>
              </w:rPr>
              <w:t>1 106,19</w:t>
            </w:r>
          </w:p>
        </w:tc>
      </w:tr>
      <w:tr w:rsidR="00083784" w:rsidRPr="00083784" w14:paraId="7A4C21A5" w14:textId="77777777" w:rsidTr="00083784">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C26B8C"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8A49AD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Оборачиваемость дебиторской задолженности (в днях)</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DD456A2"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365*Дебиторская задолженность / Выручка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60C77B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365*F1_1230 / F2_2110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75992D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19,22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639A3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7,33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1F6AA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22,19</w:t>
            </w:r>
          </w:p>
        </w:tc>
      </w:tr>
      <w:tr w:rsidR="00083784" w:rsidRPr="00083784" w14:paraId="308E0E99" w14:textId="77777777" w:rsidTr="00083784">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B3BCFD"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660E19"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Длительность финансового цикла (в днях)</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537CD44"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 Дебиторская задолженность / Выручка + 365* Запасы / Себестоимость продаж – 365* Кредиторская задолженность / Себестоимость продаж</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8CA910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365*F1_1230 / F2_2110 + 365*F1_1210 / F2_2120 – 365*F1_1520 / F2_2120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2AA5E3" w14:textId="1A2BC23D"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341,97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2AE855" w14:textId="1BC7529D"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518,01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1FC9CF" w14:textId="48B90A35"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1 077,55</w:t>
            </w:r>
          </w:p>
        </w:tc>
      </w:tr>
      <w:tr w:rsidR="00083784" w:rsidRPr="00083784" w14:paraId="065728CF" w14:textId="77777777" w:rsidTr="00083784">
        <w:trPr>
          <w:trHeight w:val="8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D2DBEC"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84BCC7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Оборачиваемость оборотных активов (в днях)</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EF0DCDB"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365*Оборотные активы / Выручка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955AAA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365*F1_1200 / F2_2110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80B47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865,91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9907DD"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753,92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3CF64B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1 204,81</w:t>
            </w:r>
          </w:p>
        </w:tc>
      </w:tr>
      <w:tr w:rsidR="00083784" w:rsidRPr="00083784" w14:paraId="1C6F459C" w14:textId="77777777" w:rsidTr="00031E66">
        <w:trPr>
          <w:trHeight w:val="106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C54864"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Долговая нагрузка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77113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совокупных заемных средств к EBITDA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9DBA872" w14:textId="2757A84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Долгосрочные заемные средства) / EBITDA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AD9EBDD"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F1_1410) / (F2_2300 – (F2_2320 + F2_2330 + F2_2341 + F2_2351) – АМРТ)</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A5DF1" w14:textId="7DC95D6E" w:rsidR="00083784" w:rsidRPr="00083784" w:rsidRDefault="00083784" w:rsidP="00031E66">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3,41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2CCAD" w14:textId="77777777" w:rsidR="00083784" w:rsidRPr="00083784" w:rsidRDefault="00083784" w:rsidP="00031E66">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3,75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2F8CB" w14:textId="77777777" w:rsidR="00083784" w:rsidRPr="00083784" w:rsidRDefault="00083784" w:rsidP="00031E66">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1,75</w:t>
            </w:r>
          </w:p>
        </w:tc>
      </w:tr>
      <w:tr w:rsidR="00083784" w:rsidRPr="00083784" w14:paraId="4E78335C" w14:textId="77777777" w:rsidTr="00083784">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CE3E8C"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A4268A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совокупных заемных средств к EBITDA с учетом лизинга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0B4FEB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(Краткосрочные заемные средства + Долгосрочные заемные средства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EBITDAR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A9CB9F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(F1_1510 + F1_1410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(F2_2300 – (F2_2320 + F2_2330 + F2_2341 + F2_2351 + F2_2121) – АМРТ)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99688B4" w14:textId="31123E6C"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072AA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3,75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FCD4B1"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7,47</w:t>
            </w:r>
          </w:p>
        </w:tc>
      </w:tr>
      <w:tr w:rsidR="00083784" w:rsidRPr="00083784" w14:paraId="435F5C74" w14:textId="77777777" w:rsidTr="00083784">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573EF0"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2167A51" w14:textId="77777777" w:rsidR="00083784" w:rsidRPr="00083784" w:rsidRDefault="00083784" w:rsidP="00083784">
            <w:pPr>
              <w:spacing w:line="240" w:lineRule="auto"/>
              <w:ind w:firstLine="0"/>
              <w:jc w:val="left"/>
              <w:rPr>
                <w:rFonts w:eastAsia="Times New Roman" w:cs="Times New Roman"/>
                <w:i/>
                <w:iCs/>
                <w:color w:val="000000"/>
                <w:kern w:val="0"/>
                <w:sz w:val="22"/>
                <w:u w:val="single"/>
                <w:lang w:eastAsia="ru-RU"/>
                <w14:ligatures w14:val="none"/>
              </w:rPr>
            </w:pPr>
            <w:r w:rsidRPr="00083784">
              <w:rPr>
                <w:rFonts w:eastAsia="Times New Roman" w:cs="Times New Roman"/>
                <w:i/>
                <w:iCs/>
                <w:color w:val="000000"/>
                <w:kern w:val="0"/>
                <w:sz w:val="22"/>
                <w:u w:val="single"/>
                <w:lang w:eastAsia="ru-RU"/>
                <w14:ligatures w14:val="none"/>
              </w:rPr>
              <w:t>Примечание</w:t>
            </w:r>
            <w:r w:rsidRPr="00083784">
              <w:rPr>
                <w:rFonts w:eastAsia="Times New Roman" w:cs="Times New Roman"/>
                <w:i/>
                <w:iCs/>
                <w:color w:val="000000"/>
                <w:kern w:val="0"/>
                <w:sz w:val="22"/>
                <w:lang w:eastAsia="ru-RU"/>
                <w14:ligatures w14:val="none"/>
              </w:rPr>
              <w:t xml:space="preserve">: </w:t>
            </w:r>
            <w:proofErr w:type="spellStart"/>
            <w:r w:rsidRPr="00083784">
              <w:rPr>
                <w:rFonts w:eastAsia="Times New Roman" w:cs="Times New Roman"/>
                <w:i/>
                <w:iCs/>
                <w:color w:val="000000"/>
                <w:kern w:val="0"/>
                <w:sz w:val="22"/>
                <w:lang w:eastAsia="ru-RU"/>
                <w14:ligatures w14:val="none"/>
              </w:rPr>
              <w:t>ДолгЛизинг</w:t>
            </w:r>
            <w:proofErr w:type="spellEnd"/>
            <w:r w:rsidRPr="00083784">
              <w:rPr>
                <w:rFonts w:eastAsia="Times New Roman" w:cs="Times New Roman"/>
                <w:i/>
                <w:iCs/>
                <w:color w:val="000000"/>
                <w:kern w:val="0"/>
                <w:sz w:val="22"/>
                <w:lang w:eastAsia="ru-RU"/>
                <w14:ligatures w14:val="none"/>
              </w:rPr>
              <w:t xml:space="preserve"> – остаток лизинговых обязательств</w:t>
            </w:r>
          </w:p>
        </w:tc>
      </w:tr>
      <w:tr w:rsidR="00083784" w:rsidRPr="00083784" w14:paraId="1EEBCE64" w14:textId="77777777" w:rsidTr="00083784">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6A9E9D"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153CA05"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всех заемных средств индивидуального предпринимателя к EBITDA с учетом лизинга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67A0B9D"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(Краткосрочные заемные средства + Долгосрочные заемные средства + </w:t>
            </w:r>
            <w:proofErr w:type="spellStart"/>
            <w:r w:rsidRPr="00083784">
              <w:rPr>
                <w:rFonts w:eastAsia="Times New Roman" w:cs="Times New Roman"/>
                <w:color w:val="000000"/>
                <w:kern w:val="0"/>
                <w:sz w:val="22"/>
                <w:lang w:eastAsia="ru-RU"/>
                <w14:ligatures w14:val="none"/>
              </w:rPr>
              <w:t>ДолгФЛ</w:t>
            </w:r>
            <w:proofErr w:type="spellEnd"/>
            <w:r w:rsidRPr="00083784">
              <w:rPr>
                <w:rFonts w:eastAsia="Times New Roman" w:cs="Times New Roman"/>
                <w:color w:val="000000"/>
                <w:kern w:val="0"/>
                <w:sz w:val="22"/>
                <w:lang w:eastAsia="ru-RU"/>
                <w14:ligatures w14:val="none"/>
              </w:rPr>
              <w:t xml:space="preserve">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EBITDAR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31C7227"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(F1_1510 + F1_1410 + </w:t>
            </w:r>
            <w:proofErr w:type="spellStart"/>
            <w:r w:rsidRPr="00083784">
              <w:rPr>
                <w:rFonts w:eastAsia="Times New Roman" w:cs="Times New Roman"/>
                <w:color w:val="000000"/>
                <w:kern w:val="0"/>
                <w:sz w:val="22"/>
                <w:lang w:eastAsia="ru-RU"/>
                <w14:ligatures w14:val="none"/>
              </w:rPr>
              <w:t>ДолгФЛ</w:t>
            </w:r>
            <w:proofErr w:type="spellEnd"/>
            <w:r w:rsidRPr="00083784">
              <w:rPr>
                <w:rFonts w:eastAsia="Times New Roman" w:cs="Times New Roman"/>
                <w:color w:val="000000"/>
                <w:kern w:val="0"/>
                <w:sz w:val="22"/>
                <w:lang w:eastAsia="ru-RU"/>
                <w14:ligatures w14:val="none"/>
              </w:rPr>
              <w:t xml:space="preserve">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(F2_2300 – (F2_2320 + F2_2330 + F2_2341 + F2_2351 + F2_2121) – АМРТ)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54467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D212139"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0,53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044C30"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6,84</w:t>
            </w:r>
          </w:p>
        </w:tc>
      </w:tr>
      <w:tr w:rsidR="00083784" w:rsidRPr="00083784" w14:paraId="66DDEBB8" w14:textId="77777777" w:rsidTr="00083784">
        <w:trPr>
          <w:trHeight w:val="8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599D08"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23EA196B" w14:textId="77777777" w:rsidR="00083784" w:rsidRPr="00083784" w:rsidRDefault="00083784" w:rsidP="00083784">
            <w:pPr>
              <w:spacing w:line="240" w:lineRule="auto"/>
              <w:ind w:firstLine="0"/>
              <w:jc w:val="left"/>
              <w:rPr>
                <w:rFonts w:eastAsia="Times New Roman" w:cs="Times New Roman"/>
                <w:i/>
                <w:iCs/>
                <w:color w:val="000000"/>
                <w:kern w:val="0"/>
                <w:sz w:val="22"/>
                <w:u w:val="single"/>
                <w:lang w:eastAsia="ru-RU"/>
                <w14:ligatures w14:val="none"/>
              </w:rPr>
            </w:pPr>
            <w:r w:rsidRPr="00083784">
              <w:rPr>
                <w:rFonts w:eastAsia="Times New Roman" w:cs="Times New Roman"/>
                <w:i/>
                <w:iCs/>
                <w:color w:val="000000"/>
                <w:kern w:val="0"/>
                <w:sz w:val="22"/>
                <w:u w:val="single"/>
                <w:lang w:eastAsia="ru-RU"/>
                <w14:ligatures w14:val="none"/>
              </w:rPr>
              <w:t>Примечание</w:t>
            </w:r>
            <w:r w:rsidRPr="00083784">
              <w:rPr>
                <w:rFonts w:eastAsia="Times New Roman" w:cs="Times New Roman"/>
                <w:i/>
                <w:iCs/>
                <w:color w:val="000000"/>
                <w:kern w:val="0"/>
                <w:sz w:val="22"/>
                <w:lang w:eastAsia="ru-RU"/>
                <w14:ligatures w14:val="none"/>
              </w:rPr>
              <w:t xml:space="preserve">: </w:t>
            </w:r>
            <w:proofErr w:type="spellStart"/>
            <w:r w:rsidRPr="00083784">
              <w:rPr>
                <w:rFonts w:eastAsia="Times New Roman" w:cs="Times New Roman"/>
                <w:i/>
                <w:iCs/>
                <w:color w:val="000000"/>
                <w:kern w:val="0"/>
                <w:sz w:val="22"/>
                <w:lang w:eastAsia="ru-RU"/>
                <w14:ligatures w14:val="none"/>
              </w:rPr>
              <w:t>ДолгЛизинг</w:t>
            </w:r>
            <w:proofErr w:type="spellEnd"/>
            <w:r w:rsidRPr="00083784">
              <w:rPr>
                <w:rFonts w:eastAsia="Times New Roman" w:cs="Times New Roman"/>
                <w:i/>
                <w:iCs/>
                <w:color w:val="000000"/>
                <w:kern w:val="0"/>
                <w:sz w:val="22"/>
                <w:lang w:eastAsia="ru-RU"/>
                <w14:ligatures w14:val="none"/>
              </w:rPr>
              <w:t xml:space="preserve"> – остаток лизинговых обязательств, </w:t>
            </w:r>
            <w:proofErr w:type="spellStart"/>
            <w:r w:rsidRPr="00083784">
              <w:rPr>
                <w:rFonts w:eastAsia="Times New Roman" w:cs="Times New Roman"/>
                <w:i/>
                <w:iCs/>
                <w:color w:val="000000"/>
                <w:kern w:val="0"/>
                <w:sz w:val="22"/>
                <w:lang w:eastAsia="ru-RU"/>
                <w14:ligatures w14:val="none"/>
              </w:rPr>
              <w:t>ДолгФЛ</w:t>
            </w:r>
            <w:proofErr w:type="spellEnd"/>
            <w:r w:rsidRPr="00083784">
              <w:rPr>
                <w:rFonts w:eastAsia="Times New Roman" w:cs="Times New Roman"/>
                <w:i/>
                <w:iCs/>
                <w:color w:val="000000"/>
                <w:kern w:val="0"/>
                <w:sz w:val="22"/>
                <w:lang w:eastAsia="ru-RU"/>
                <w14:ligatures w14:val="none"/>
              </w:rPr>
              <w:t xml:space="preserve"> – обязательства индивидуального предпринимателя по кредитам и займам, полученным им как физическим лицом на цели, не связанные с предпринимательской деятельностью</w:t>
            </w:r>
          </w:p>
        </w:tc>
      </w:tr>
      <w:tr w:rsidR="00083784" w:rsidRPr="00083784" w14:paraId="56DE5E1A" w14:textId="77777777" w:rsidTr="00083784">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A8E77B"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CC53A4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чистых совокупных заемных средств к EBITDA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55921B6"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Долгосрочные заемные средства – Денежные средства) / EBITDA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76F293F"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F1_1410 – F1_1250) / (F2_2300 – (F2_2320 + F2_2330 + F2_2341 + F2_2351) – АМРТ)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E8E1F77"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5A004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2,99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0CA95B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6,77</w:t>
            </w:r>
          </w:p>
        </w:tc>
      </w:tr>
      <w:tr w:rsidR="00083784" w:rsidRPr="00083784" w14:paraId="62975D3B" w14:textId="77777777" w:rsidTr="00083784">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CCF65F"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11455B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чистых совокупных заемных средств к EBIT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428C74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Долгосрочные заемные средства – Денежные средства) / EBIT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B712C56"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F1_1410 – F1_1250) / (F2_2300 – (F2_2320 + F2_2330 + F2_2341 + F2_2351))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FBE8E4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4,70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65D62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1,35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9D52FC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2,57</w:t>
            </w:r>
          </w:p>
        </w:tc>
      </w:tr>
      <w:tr w:rsidR="00083784" w:rsidRPr="00083784" w14:paraId="7E9DB239" w14:textId="77777777" w:rsidTr="00083784">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E07C25"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6077DDF"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совокупных заемных средств к среднемесячной выручке</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874931A" w14:textId="68DF6DBA"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Долгосрочные заемные средства) / (Выручка / 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B3C240A"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F1_1410) / (F2_2110 /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D3F541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4,69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891879"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4,71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7C9CF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11,78</w:t>
            </w:r>
          </w:p>
        </w:tc>
      </w:tr>
      <w:tr w:rsidR="00083784" w:rsidRPr="00083784" w14:paraId="458AE891" w14:textId="77777777" w:rsidTr="00083784">
        <w:trPr>
          <w:trHeight w:val="18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CB2B66"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74C90BE" w14:textId="5E8172C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совокупных заемных средств с учетом лизинга к среднемесячной выручке</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F5994B4"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(Краткосрочные заемные средства + Долгосрочные заемные средства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(Выручка / 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AAA996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(F1_1510 + F1_1410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(F2_2110 /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DCBE05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4,69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6AD808"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4,71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AEE5DA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11,78</w:t>
            </w:r>
          </w:p>
        </w:tc>
      </w:tr>
      <w:tr w:rsidR="00083784" w:rsidRPr="00083784" w14:paraId="6FE0612A" w14:textId="77777777" w:rsidTr="0008378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08DEE9"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585C817C" w14:textId="77777777" w:rsidR="00083784" w:rsidRPr="00083784" w:rsidRDefault="00083784" w:rsidP="00083784">
            <w:pPr>
              <w:spacing w:line="240" w:lineRule="auto"/>
              <w:ind w:firstLine="0"/>
              <w:jc w:val="left"/>
              <w:rPr>
                <w:rFonts w:eastAsia="Times New Roman" w:cs="Times New Roman"/>
                <w:i/>
                <w:iCs/>
                <w:color w:val="000000"/>
                <w:kern w:val="0"/>
                <w:sz w:val="22"/>
                <w:u w:val="single"/>
                <w:lang w:eastAsia="ru-RU"/>
                <w14:ligatures w14:val="none"/>
              </w:rPr>
            </w:pPr>
            <w:r w:rsidRPr="00083784">
              <w:rPr>
                <w:rFonts w:eastAsia="Times New Roman" w:cs="Times New Roman"/>
                <w:i/>
                <w:iCs/>
                <w:color w:val="000000"/>
                <w:kern w:val="0"/>
                <w:sz w:val="22"/>
                <w:u w:val="single"/>
                <w:lang w:eastAsia="ru-RU"/>
                <w14:ligatures w14:val="none"/>
              </w:rPr>
              <w:t>Примечание</w:t>
            </w:r>
            <w:r w:rsidRPr="00083784">
              <w:rPr>
                <w:rFonts w:eastAsia="Times New Roman" w:cs="Times New Roman"/>
                <w:i/>
                <w:iCs/>
                <w:color w:val="000000"/>
                <w:kern w:val="0"/>
                <w:sz w:val="22"/>
                <w:lang w:eastAsia="ru-RU"/>
                <w14:ligatures w14:val="none"/>
              </w:rPr>
              <w:t xml:space="preserve">: </w:t>
            </w:r>
            <w:proofErr w:type="spellStart"/>
            <w:r w:rsidRPr="00083784">
              <w:rPr>
                <w:rFonts w:eastAsia="Times New Roman" w:cs="Times New Roman"/>
                <w:i/>
                <w:iCs/>
                <w:color w:val="000000"/>
                <w:kern w:val="0"/>
                <w:sz w:val="22"/>
                <w:lang w:eastAsia="ru-RU"/>
                <w14:ligatures w14:val="none"/>
              </w:rPr>
              <w:t>ДолгЛизинг</w:t>
            </w:r>
            <w:proofErr w:type="spellEnd"/>
            <w:r w:rsidRPr="00083784">
              <w:rPr>
                <w:rFonts w:eastAsia="Times New Roman" w:cs="Times New Roman"/>
                <w:i/>
                <w:iCs/>
                <w:color w:val="000000"/>
                <w:kern w:val="0"/>
                <w:sz w:val="22"/>
                <w:lang w:eastAsia="ru-RU"/>
                <w14:ligatures w14:val="none"/>
              </w:rPr>
              <w:t xml:space="preserve"> – остаток лизинговых обязательств</w:t>
            </w:r>
          </w:p>
        </w:tc>
      </w:tr>
      <w:tr w:rsidR="00083784" w:rsidRPr="00083784" w14:paraId="66457514" w14:textId="77777777" w:rsidTr="00083784">
        <w:trPr>
          <w:trHeight w:val="21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FC7069"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871323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всех заемных средств индивидуального предпринимателя с учетом лизинга к среднемесячной выручке</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99FC85D" w14:textId="271D1FF3"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(Краткосрочные заемные средства + Долгосрочные заемные средства + </w:t>
            </w:r>
            <w:proofErr w:type="spellStart"/>
            <w:r w:rsidRPr="00083784">
              <w:rPr>
                <w:rFonts w:eastAsia="Times New Roman" w:cs="Times New Roman"/>
                <w:color w:val="000000"/>
                <w:kern w:val="0"/>
                <w:sz w:val="22"/>
                <w:lang w:eastAsia="ru-RU"/>
                <w14:ligatures w14:val="none"/>
              </w:rPr>
              <w:t>ДолгФл</w:t>
            </w:r>
            <w:proofErr w:type="spellEnd"/>
            <w:r w:rsidRPr="00083784">
              <w:rPr>
                <w:rFonts w:eastAsia="Times New Roman" w:cs="Times New Roman"/>
                <w:color w:val="000000"/>
                <w:kern w:val="0"/>
                <w:sz w:val="22"/>
                <w:lang w:eastAsia="ru-RU"/>
                <w14:ligatures w14:val="none"/>
              </w:rPr>
              <w:t xml:space="preserve">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(Выручка / 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1D6589A"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 xml:space="preserve">(F1_1510 + F1_1410 + </w:t>
            </w:r>
            <w:proofErr w:type="spellStart"/>
            <w:r w:rsidRPr="00083784">
              <w:rPr>
                <w:rFonts w:eastAsia="Times New Roman" w:cs="Times New Roman"/>
                <w:color w:val="000000"/>
                <w:kern w:val="0"/>
                <w:sz w:val="22"/>
                <w:lang w:eastAsia="ru-RU"/>
                <w14:ligatures w14:val="none"/>
              </w:rPr>
              <w:t>ДолгФл</w:t>
            </w:r>
            <w:proofErr w:type="spellEnd"/>
            <w:r w:rsidRPr="00083784">
              <w:rPr>
                <w:rFonts w:eastAsia="Times New Roman" w:cs="Times New Roman"/>
                <w:color w:val="000000"/>
                <w:kern w:val="0"/>
                <w:sz w:val="22"/>
                <w:lang w:eastAsia="ru-RU"/>
                <w14:ligatures w14:val="none"/>
              </w:rPr>
              <w:t xml:space="preserve"> + </w:t>
            </w:r>
            <w:proofErr w:type="spellStart"/>
            <w:r w:rsidRPr="00083784">
              <w:rPr>
                <w:rFonts w:eastAsia="Times New Roman" w:cs="Times New Roman"/>
                <w:color w:val="000000"/>
                <w:kern w:val="0"/>
                <w:sz w:val="22"/>
                <w:lang w:eastAsia="ru-RU"/>
                <w14:ligatures w14:val="none"/>
              </w:rPr>
              <w:t>ДолгЛизинг</w:t>
            </w:r>
            <w:proofErr w:type="spellEnd"/>
            <w:r w:rsidRPr="00083784">
              <w:rPr>
                <w:rFonts w:eastAsia="Times New Roman" w:cs="Times New Roman"/>
                <w:color w:val="000000"/>
                <w:kern w:val="0"/>
                <w:sz w:val="22"/>
                <w:lang w:eastAsia="ru-RU"/>
                <w14:ligatures w14:val="none"/>
              </w:rPr>
              <w:t>) / (F2_2110 /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711C3F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4,69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98BC05"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4,71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171D000"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11,78</w:t>
            </w:r>
          </w:p>
        </w:tc>
      </w:tr>
      <w:tr w:rsidR="00083784" w:rsidRPr="00083784" w14:paraId="4F244337" w14:textId="77777777" w:rsidTr="0008378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A95B62"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29236D49" w14:textId="77777777" w:rsidR="00083784" w:rsidRPr="00083784" w:rsidRDefault="00083784" w:rsidP="00083784">
            <w:pPr>
              <w:spacing w:line="240" w:lineRule="auto"/>
              <w:ind w:firstLine="0"/>
              <w:jc w:val="left"/>
              <w:rPr>
                <w:rFonts w:eastAsia="Times New Roman" w:cs="Times New Roman"/>
                <w:i/>
                <w:iCs/>
                <w:color w:val="000000"/>
                <w:kern w:val="0"/>
                <w:sz w:val="22"/>
                <w:u w:val="single"/>
                <w:lang w:eastAsia="ru-RU"/>
                <w14:ligatures w14:val="none"/>
              </w:rPr>
            </w:pPr>
            <w:r w:rsidRPr="00083784">
              <w:rPr>
                <w:rFonts w:eastAsia="Times New Roman" w:cs="Times New Roman"/>
                <w:i/>
                <w:iCs/>
                <w:color w:val="000000"/>
                <w:kern w:val="0"/>
                <w:sz w:val="22"/>
                <w:u w:val="single"/>
                <w:lang w:eastAsia="ru-RU"/>
                <w14:ligatures w14:val="none"/>
              </w:rPr>
              <w:t>Примечание</w:t>
            </w:r>
            <w:r w:rsidRPr="00083784">
              <w:rPr>
                <w:rFonts w:eastAsia="Times New Roman" w:cs="Times New Roman"/>
                <w:i/>
                <w:iCs/>
                <w:color w:val="000000"/>
                <w:kern w:val="0"/>
                <w:sz w:val="22"/>
                <w:lang w:eastAsia="ru-RU"/>
                <w14:ligatures w14:val="none"/>
              </w:rPr>
              <w:t xml:space="preserve">: </w:t>
            </w:r>
            <w:proofErr w:type="spellStart"/>
            <w:r w:rsidRPr="00083784">
              <w:rPr>
                <w:rFonts w:eastAsia="Times New Roman" w:cs="Times New Roman"/>
                <w:i/>
                <w:iCs/>
                <w:color w:val="000000"/>
                <w:kern w:val="0"/>
                <w:sz w:val="22"/>
                <w:lang w:eastAsia="ru-RU"/>
                <w14:ligatures w14:val="none"/>
              </w:rPr>
              <w:t>ДолгЛизинг</w:t>
            </w:r>
            <w:proofErr w:type="spellEnd"/>
            <w:r w:rsidRPr="00083784">
              <w:rPr>
                <w:rFonts w:eastAsia="Times New Roman" w:cs="Times New Roman"/>
                <w:i/>
                <w:iCs/>
                <w:color w:val="000000"/>
                <w:kern w:val="0"/>
                <w:sz w:val="22"/>
                <w:lang w:eastAsia="ru-RU"/>
                <w14:ligatures w14:val="none"/>
              </w:rPr>
              <w:t xml:space="preserve"> – остаток лизинговых обязательств, </w:t>
            </w:r>
            <w:proofErr w:type="spellStart"/>
            <w:r w:rsidRPr="00083784">
              <w:rPr>
                <w:rFonts w:eastAsia="Times New Roman" w:cs="Times New Roman"/>
                <w:i/>
                <w:iCs/>
                <w:color w:val="000000"/>
                <w:kern w:val="0"/>
                <w:sz w:val="22"/>
                <w:lang w:eastAsia="ru-RU"/>
                <w14:ligatures w14:val="none"/>
              </w:rPr>
              <w:t>ДолгФЛ</w:t>
            </w:r>
            <w:proofErr w:type="spellEnd"/>
            <w:r w:rsidRPr="00083784">
              <w:rPr>
                <w:rFonts w:eastAsia="Times New Roman" w:cs="Times New Roman"/>
                <w:i/>
                <w:iCs/>
                <w:color w:val="000000"/>
                <w:kern w:val="0"/>
                <w:sz w:val="22"/>
                <w:lang w:eastAsia="ru-RU"/>
                <w14:ligatures w14:val="none"/>
              </w:rPr>
              <w:t xml:space="preserve"> – обязательства индивидуального предпринимателя по кредитам и займам, полученным им как физическим лицом на цели, не связанные с предпринимательской деятельностью</w:t>
            </w:r>
          </w:p>
        </w:tc>
      </w:tr>
      <w:tr w:rsidR="00083784" w:rsidRPr="00083784" w14:paraId="3B483B59" w14:textId="77777777" w:rsidTr="00083784">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336993"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866090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краткосрочных заемных средств к среднемесячной выручке</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D74A56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(Выручка / 12)</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EFA8794"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(F2_2110 /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30424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26AC3CF"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2,76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4E689F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6,37</w:t>
            </w:r>
          </w:p>
        </w:tc>
      </w:tr>
      <w:tr w:rsidR="00083784" w:rsidRPr="00083784" w14:paraId="5435E9E8" w14:textId="77777777" w:rsidTr="00083784">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19A504"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BDC6292"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краткосрочных заемных средств к валюте баланса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0BE45E5"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Краткосрочные заемные средства / Валюта баланса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E8C2746"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F1_1510 / F1_1600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1CB9468"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91,26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A09038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128,89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6D8BF7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169,49</w:t>
            </w:r>
          </w:p>
        </w:tc>
      </w:tr>
      <w:tr w:rsidR="00083784" w:rsidRPr="00083784" w14:paraId="770C2E1B" w14:textId="77777777" w:rsidTr="00083784">
        <w:trPr>
          <w:trHeight w:val="133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5B5388"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Ликвидность</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1A0519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Коэффициент текущей ликвидности</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E67B946"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Оборотные активы, кроме долгосрочной и просроченной дебиторской зад-</w:t>
            </w:r>
            <w:proofErr w:type="spellStart"/>
            <w:r w:rsidRPr="00083784">
              <w:rPr>
                <w:rFonts w:eastAsia="Times New Roman" w:cs="Times New Roman"/>
                <w:color w:val="000000"/>
                <w:kern w:val="0"/>
                <w:sz w:val="22"/>
                <w:lang w:eastAsia="ru-RU"/>
                <w14:ligatures w14:val="none"/>
              </w:rPr>
              <w:t>ти</w:t>
            </w:r>
            <w:proofErr w:type="spellEnd"/>
            <w:r w:rsidRPr="00083784">
              <w:rPr>
                <w:rFonts w:eastAsia="Times New Roman" w:cs="Times New Roman"/>
                <w:color w:val="000000"/>
                <w:kern w:val="0"/>
                <w:sz w:val="22"/>
                <w:lang w:eastAsia="ru-RU"/>
                <w14:ligatures w14:val="none"/>
              </w:rPr>
              <w:t xml:space="preserve"> / (Краткосрочные обязательства – Доходы будущих периодов – Оценочные обязательства)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C3B5F9D"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(F1_1200 – (F1_1230 – F1_1235)) / (F1_1500 – F1_1530 – F1_1540)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CCFD1D1"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12,35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B11937"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8,69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421281A"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5,99</w:t>
            </w:r>
          </w:p>
        </w:tc>
      </w:tr>
      <w:tr w:rsidR="00083784" w:rsidRPr="00083784" w14:paraId="448615B9" w14:textId="77777777" w:rsidTr="00083784">
        <w:trPr>
          <w:trHeight w:val="8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51B8A6"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F256F1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Коэффициент абсолютной ликвидности</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A2323A4"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Денежные средства / (Краткосрочные обязательства – Доходы будущих периодов – Оценочные обязательства)</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11B0818"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F1_1250 / (F1_1500 – F1_1530 – F1_1540)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5125F6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0,05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CE3C93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AB1D0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0,19</w:t>
            </w:r>
          </w:p>
        </w:tc>
      </w:tr>
      <w:tr w:rsidR="00083784" w:rsidRPr="00083784" w14:paraId="7BE79870" w14:textId="77777777" w:rsidTr="00083784">
        <w:trPr>
          <w:trHeight w:val="1596"/>
        </w:trPr>
        <w:tc>
          <w:tcPr>
            <w:tcW w:w="0" w:type="auto"/>
            <w:vMerge/>
            <w:tcBorders>
              <w:top w:val="single" w:sz="4" w:space="0" w:color="auto"/>
              <w:left w:val="single" w:sz="8" w:space="0" w:color="595959"/>
              <w:bottom w:val="single" w:sz="8" w:space="0" w:color="595959"/>
              <w:right w:val="single" w:sz="8" w:space="0" w:color="595959"/>
            </w:tcBorders>
            <w:vAlign w:val="center"/>
            <w:hideMark/>
          </w:tcPr>
          <w:p w14:paraId="66FC352B"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single" w:sz="4" w:space="0" w:color="auto"/>
              <w:left w:val="nil"/>
              <w:bottom w:val="single" w:sz="8" w:space="0" w:color="595959"/>
              <w:right w:val="single" w:sz="8" w:space="0" w:color="595959"/>
            </w:tcBorders>
            <w:shd w:val="clear" w:color="000000" w:fill="FFFFFF"/>
            <w:vAlign w:val="center"/>
            <w:hideMark/>
          </w:tcPr>
          <w:p w14:paraId="7490A017"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Коэффициент срочной ликвидности</w:t>
            </w:r>
          </w:p>
        </w:tc>
        <w:tc>
          <w:tcPr>
            <w:tcW w:w="0" w:type="auto"/>
            <w:tcBorders>
              <w:top w:val="single" w:sz="4" w:space="0" w:color="auto"/>
              <w:left w:val="nil"/>
              <w:bottom w:val="single" w:sz="8" w:space="0" w:color="595959"/>
              <w:right w:val="single" w:sz="8" w:space="0" w:color="595959"/>
            </w:tcBorders>
            <w:shd w:val="clear" w:color="000000" w:fill="FFFFFF"/>
            <w:vAlign w:val="center"/>
            <w:hideMark/>
          </w:tcPr>
          <w:p w14:paraId="6B5A7AA7"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(Денежные средства + Финансовые вложения + Краткосрочная дебиторская задолженность, кроме просроченной дебиторской зад-</w:t>
            </w:r>
            <w:proofErr w:type="spellStart"/>
            <w:r w:rsidRPr="00083784">
              <w:rPr>
                <w:rFonts w:eastAsia="Times New Roman" w:cs="Times New Roman"/>
                <w:color w:val="000000"/>
                <w:kern w:val="0"/>
                <w:sz w:val="22"/>
                <w:lang w:eastAsia="ru-RU"/>
                <w14:ligatures w14:val="none"/>
              </w:rPr>
              <w:t>ти</w:t>
            </w:r>
            <w:proofErr w:type="spellEnd"/>
            <w:r w:rsidRPr="00083784">
              <w:rPr>
                <w:rFonts w:eastAsia="Times New Roman" w:cs="Times New Roman"/>
                <w:color w:val="000000"/>
                <w:kern w:val="0"/>
                <w:sz w:val="22"/>
                <w:lang w:eastAsia="ru-RU"/>
                <w14:ligatures w14:val="none"/>
              </w:rPr>
              <w:t>) / (Краткосрочные обязательства – Доходы будущих периодов – Оценочные обязательства)</w:t>
            </w:r>
          </w:p>
        </w:tc>
        <w:tc>
          <w:tcPr>
            <w:tcW w:w="0" w:type="auto"/>
            <w:tcBorders>
              <w:top w:val="single" w:sz="4" w:space="0" w:color="auto"/>
              <w:left w:val="nil"/>
              <w:bottom w:val="single" w:sz="8" w:space="0" w:color="595959"/>
              <w:right w:val="single" w:sz="8" w:space="0" w:color="595959"/>
            </w:tcBorders>
            <w:shd w:val="clear" w:color="000000" w:fill="FFFFFF"/>
            <w:vAlign w:val="center"/>
            <w:hideMark/>
          </w:tcPr>
          <w:p w14:paraId="092052E1"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(F1_1240 + F1_1250 + F1_1235) / (F1_1500 – F1_1530 – F1_1540)</w:t>
            </w:r>
          </w:p>
        </w:tc>
        <w:tc>
          <w:tcPr>
            <w:tcW w:w="0" w:type="auto"/>
            <w:tcBorders>
              <w:top w:val="single" w:sz="4" w:space="0" w:color="auto"/>
              <w:left w:val="nil"/>
              <w:bottom w:val="single" w:sz="8" w:space="0" w:color="595959"/>
              <w:right w:val="single" w:sz="8" w:space="0" w:color="595959"/>
            </w:tcBorders>
            <w:shd w:val="clear" w:color="auto" w:fill="auto"/>
            <w:vAlign w:val="center"/>
            <w:hideMark/>
          </w:tcPr>
          <w:p w14:paraId="38183F1B"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7,14</w:t>
            </w:r>
          </w:p>
        </w:tc>
        <w:tc>
          <w:tcPr>
            <w:tcW w:w="0" w:type="auto"/>
            <w:tcBorders>
              <w:top w:val="single" w:sz="4" w:space="0" w:color="auto"/>
              <w:left w:val="nil"/>
              <w:bottom w:val="single" w:sz="8" w:space="0" w:color="595959"/>
              <w:right w:val="single" w:sz="8" w:space="0" w:color="595959"/>
            </w:tcBorders>
            <w:shd w:val="clear" w:color="auto" w:fill="auto"/>
            <w:vAlign w:val="center"/>
            <w:hideMark/>
          </w:tcPr>
          <w:p w14:paraId="1539BF96"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3,76</w:t>
            </w:r>
          </w:p>
        </w:tc>
        <w:tc>
          <w:tcPr>
            <w:tcW w:w="0" w:type="auto"/>
            <w:tcBorders>
              <w:top w:val="single" w:sz="4" w:space="0" w:color="auto"/>
              <w:left w:val="nil"/>
              <w:bottom w:val="single" w:sz="8" w:space="0" w:color="595959"/>
              <w:right w:val="single" w:sz="8" w:space="0" w:color="595959"/>
            </w:tcBorders>
            <w:shd w:val="clear" w:color="auto" w:fill="auto"/>
            <w:vAlign w:val="center"/>
            <w:hideMark/>
          </w:tcPr>
          <w:p w14:paraId="637789A0"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2,35</w:t>
            </w:r>
          </w:p>
        </w:tc>
      </w:tr>
      <w:tr w:rsidR="00083784" w:rsidRPr="00083784" w14:paraId="61D88421" w14:textId="77777777" w:rsidTr="00083784">
        <w:trPr>
          <w:trHeight w:val="2124"/>
        </w:trPr>
        <w:tc>
          <w:tcPr>
            <w:tcW w:w="0" w:type="auto"/>
            <w:vMerge w:val="restart"/>
            <w:tcBorders>
              <w:top w:val="nil"/>
              <w:left w:val="single" w:sz="8" w:space="0" w:color="595959"/>
              <w:bottom w:val="single" w:sz="8" w:space="0" w:color="595959"/>
              <w:right w:val="single" w:sz="8" w:space="0" w:color="595959"/>
            </w:tcBorders>
            <w:shd w:val="clear" w:color="000000" w:fill="FFFFFF"/>
            <w:vAlign w:val="center"/>
            <w:hideMark/>
          </w:tcPr>
          <w:p w14:paraId="7ECFEE4E" w14:textId="235F7715"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r w:rsidRPr="00083784">
              <w:rPr>
                <w:rFonts w:eastAsia="Times New Roman" w:cs="Times New Roman"/>
                <w:b/>
                <w:bCs/>
                <w:color w:val="000000"/>
                <w:kern w:val="0"/>
                <w:sz w:val="22"/>
                <w:lang w:eastAsia="ru-RU"/>
                <w14:ligatures w14:val="none"/>
              </w:rPr>
              <w:t>Структура капитала</w:t>
            </w:r>
          </w:p>
        </w:tc>
        <w:tc>
          <w:tcPr>
            <w:tcW w:w="0" w:type="auto"/>
            <w:tcBorders>
              <w:top w:val="nil"/>
              <w:left w:val="nil"/>
              <w:bottom w:val="single" w:sz="8" w:space="0" w:color="595959"/>
              <w:right w:val="single" w:sz="8" w:space="0" w:color="595959"/>
            </w:tcBorders>
            <w:shd w:val="clear" w:color="000000" w:fill="FFFFFF"/>
            <w:vAlign w:val="center"/>
            <w:hideMark/>
          </w:tcPr>
          <w:p w14:paraId="09F61CA7"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Коэффициент покрытия внеоборотных активов собственными средствами и долгосрочными обязательствами</w:t>
            </w:r>
          </w:p>
        </w:tc>
        <w:tc>
          <w:tcPr>
            <w:tcW w:w="0" w:type="auto"/>
            <w:tcBorders>
              <w:top w:val="nil"/>
              <w:left w:val="nil"/>
              <w:bottom w:val="single" w:sz="8" w:space="0" w:color="595959"/>
              <w:right w:val="single" w:sz="8" w:space="0" w:color="595959"/>
            </w:tcBorders>
            <w:shd w:val="clear" w:color="000000" w:fill="FFFFFF"/>
            <w:vAlign w:val="center"/>
            <w:hideMark/>
          </w:tcPr>
          <w:p w14:paraId="41B5DEF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Внеоборотные активы / (Капитал и резервы + Долгосрочные обязательства)</w:t>
            </w:r>
          </w:p>
        </w:tc>
        <w:tc>
          <w:tcPr>
            <w:tcW w:w="0" w:type="auto"/>
            <w:tcBorders>
              <w:top w:val="nil"/>
              <w:left w:val="nil"/>
              <w:bottom w:val="single" w:sz="8" w:space="0" w:color="595959"/>
              <w:right w:val="single" w:sz="8" w:space="0" w:color="595959"/>
            </w:tcBorders>
            <w:shd w:val="clear" w:color="000000" w:fill="FFFFFF"/>
            <w:vAlign w:val="center"/>
            <w:hideMark/>
          </w:tcPr>
          <w:p w14:paraId="7936F786"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F1_1100 / (F1_1300 + F1_1400)</w:t>
            </w:r>
          </w:p>
        </w:tc>
        <w:tc>
          <w:tcPr>
            <w:tcW w:w="0" w:type="auto"/>
            <w:tcBorders>
              <w:top w:val="nil"/>
              <w:left w:val="nil"/>
              <w:bottom w:val="single" w:sz="8" w:space="0" w:color="595959"/>
              <w:right w:val="single" w:sz="8" w:space="0" w:color="595959"/>
            </w:tcBorders>
            <w:shd w:val="clear" w:color="auto" w:fill="auto"/>
            <w:vAlign w:val="center"/>
            <w:hideMark/>
          </w:tcPr>
          <w:p w14:paraId="4CC2DB6C"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0,25</w:t>
            </w:r>
          </w:p>
        </w:tc>
        <w:tc>
          <w:tcPr>
            <w:tcW w:w="0" w:type="auto"/>
            <w:tcBorders>
              <w:top w:val="nil"/>
              <w:left w:val="nil"/>
              <w:bottom w:val="single" w:sz="8" w:space="0" w:color="595959"/>
              <w:right w:val="single" w:sz="8" w:space="0" w:color="595959"/>
            </w:tcBorders>
            <w:shd w:val="clear" w:color="auto" w:fill="auto"/>
            <w:vAlign w:val="center"/>
            <w:hideMark/>
          </w:tcPr>
          <w:p w14:paraId="6A688EEE"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0,29</w:t>
            </w:r>
          </w:p>
        </w:tc>
        <w:tc>
          <w:tcPr>
            <w:tcW w:w="0" w:type="auto"/>
            <w:tcBorders>
              <w:top w:val="nil"/>
              <w:left w:val="nil"/>
              <w:bottom w:val="single" w:sz="8" w:space="0" w:color="595959"/>
              <w:right w:val="single" w:sz="8" w:space="0" w:color="595959"/>
            </w:tcBorders>
            <w:shd w:val="clear" w:color="auto" w:fill="auto"/>
            <w:vAlign w:val="center"/>
            <w:hideMark/>
          </w:tcPr>
          <w:p w14:paraId="4840325A"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0,32</w:t>
            </w:r>
          </w:p>
        </w:tc>
      </w:tr>
      <w:tr w:rsidR="00083784" w:rsidRPr="00083784" w14:paraId="7BB348E0" w14:textId="77777777" w:rsidTr="00083784">
        <w:trPr>
          <w:trHeight w:val="540"/>
        </w:trPr>
        <w:tc>
          <w:tcPr>
            <w:tcW w:w="0" w:type="auto"/>
            <w:vMerge/>
            <w:tcBorders>
              <w:top w:val="nil"/>
              <w:left w:val="single" w:sz="8" w:space="0" w:color="595959"/>
              <w:bottom w:val="single" w:sz="8" w:space="0" w:color="595959"/>
              <w:right w:val="single" w:sz="8" w:space="0" w:color="595959"/>
            </w:tcBorders>
            <w:vAlign w:val="center"/>
            <w:hideMark/>
          </w:tcPr>
          <w:p w14:paraId="4A51D33C"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nil"/>
              <w:left w:val="nil"/>
              <w:bottom w:val="single" w:sz="8" w:space="0" w:color="595959"/>
              <w:right w:val="single" w:sz="8" w:space="0" w:color="595959"/>
            </w:tcBorders>
            <w:shd w:val="clear" w:color="000000" w:fill="FFFFFF"/>
            <w:vAlign w:val="center"/>
            <w:hideMark/>
          </w:tcPr>
          <w:p w14:paraId="40217831"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Коэффициент автономии</w:t>
            </w:r>
          </w:p>
        </w:tc>
        <w:tc>
          <w:tcPr>
            <w:tcW w:w="0" w:type="auto"/>
            <w:tcBorders>
              <w:top w:val="nil"/>
              <w:left w:val="nil"/>
              <w:bottom w:val="single" w:sz="8" w:space="0" w:color="595959"/>
              <w:right w:val="single" w:sz="8" w:space="0" w:color="595959"/>
            </w:tcBorders>
            <w:shd w:val="clear" w:color="000000" w:fill="FFFFFF"/>
            <w:vAlign w:val="center"/>
            <w:hideMark/>
          </w:tcPr>
          <w:p w14:paraId="5F0CD002"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Капитал и резервы / Валюта баланса</w:t>
            </w:r>
          </w:p>
        </w:tc>
        <w:tc>
          <w:tcPr>
            <w:tcW w:w="0" w:type="auto"/>
            <w:tcBorders>
              <w:top w:val="nil"/>
              <w:left w:val="nil"/>
              <w:bottom w:val="single" w:sz="8" w:space="0" w:color="595959"/>
              <w:right w:val="single" w:sz="8" w:space="0" w:color="595959"/>
            </w:tcBorders>
            <w:shd w:val="clear" w:color="000000" w:fill="FFFFFF"/>
            <w:vAlign w:val="center"/>
            <w:hideMark/>
          </w:tcPr>
          <w:p w14:paraId="0994BF4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F1_1300 / F1_1600</w:t>
            </w:r>
          </w:p>
        </w:tc>
        <w:tc>
          <w:tcPr>
            <w:tcW w:w="0" w:type="auto"/>
            <w:tcBorders>
              <w:top w:val="nil"/>
              <w:left w:val="nil"/>
              <w:bottom w:val="single" w:sz="8" w:space="0" w:color="595959"/>
              <w:right w:val="single" w:sz="8" w:space="0" w:color="595959"/>
            </w:tcBorders>
            <w:shd w:val="clear" w:color="auto" w:fill="auto"/>
            <w:vAlign w:val="center"/>
            <w:hideMark/>
          </w:tcPr>
          <w:p w14:paraId="2A7A1B59"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0,86</w:t>
            </w:r>
          </w:p>
        </w:tc>
        <w:tc>
          <w:tcPr>
            <w:tcW w:w="0" w:type="auto"/>
            <w:tcBorders>
              <w:top w:val="nil"/>
              <w:left w:val="nil"/>
              <w:bottom w:val="single" w:sz="8" w:space="0" w:color="595959"/>
              <w:right w:val="single" w:sz="8" w:space="0" w:color="595959"/>
            </w:tcBorders>
            <w:shd w:val="clear" w:color="auto" w:fill="auto"/>
            <w:vAlign w:val="center"/>
            <w:hideMark/>
          </w:tcPr>
          <w:p w14:paraId="2977ED0A"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0,82</w:t>
            </w:r>
          </w:p>
        </w:tc>
        <w:tc>
          <w:tcPr>
            <w:tcW w:w="0" w:type="auto"/>
            <w:tcBorders>
              <w:top w:val="nil"/>
              <w:left w:val="nil"/>
              <w:bottom w:val="single" w:sz="8" w:space="0" w:color="595959"/>
              <w:right w:val="single" w:sz="8" w:space="0" w:color="595959"/>
            </w:tcBorders>
            <w:shd w:val="clear" w:color="auto" w:fill="auto"/>
            <w:vAlign w:val="center"/>
            <w:hideMark/>
          </w:tcPr>
          <w:p w14:paraId="78CD6BF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0,76</w:t>
            </w:r>
          </w:p>
        </w:tc>
      </w:tr>
      <w:tr w:rsidR="00083784" w:rsidRPr="00083784" w14:paraId="65619B70" w14:textId="77777777" w:rsidTr="00083784">
        <w:trPr>
          <w:trHeight w:val="1332"/>
        </w:trPr>
        <w:tc>
          <w:tcPr>
            <w:tcW w:w="0" w:type="auto"/>
            <w:vMerge/>
            <w:tcBorders>
              <w:top w:val="nil"/>
              <w:left w:val="single" w:sz="8" w:space="0" w:color="595959"/>
              <w:bottom w:val="single" w:sz="8" w:space="0" w:color="595959"/>
              <w:right w:val="single" w:sz="8" w:space="0" w:color="595959"/>
            </w:tcBorders>
            <w:vAlign w:val="center"/>
            <w:hideMark/>
          </w:tcPr>
          <w:p w14:paraId="27FFC677" w14:textId="77777777" w:rsidR="00083784" w:rsidRPr="00083784" w:rsidRDefault="00083784" w:rsidP="00083784">
            <w:pPr>
              <w:spacing w:line="240" w:lineRule="auto"/>
              <w:ind w:firstLine="0"/>
              <w:jc w:val="center"/>
              <w:rPr>
                <w:rFonts w:eastAsia="Times New Roman" w:cs="Times New Roman"/>
                <w:b/>
                <w:bCs/>
                <w:color w:val="000000"/>
                <w:kern w:val="0"/>
                <w:sz w:val="22"/>
                <w:lang w:eastAsia="ru-RU"/>
                <w14:ligatures w14:val="none"/>
              </w:rPr>
            </w:pPr>
          </w:p>
        </w:tc>
        <w:tc>
          <w:tcPr>
            <w:tcW w:w="0" w:type="auto"/>
            <w:tcBorders>
              <w:top w:val="nil"/>
              <w:left w:val="nil"/>
              <w:bottom w:val="single" w:sz="8" w:space="0" w:color="595959"/>
              <w:right w:val="single" w:sz="8" w:space="0" w:color="595959"/>
            </w:tcBorders>
            <w:shd w:val="clear" w:color="000000" w:fill="FFFFFF"/>
            <w:vAlign w:val="center"/>
            <w:hideMark/>
          </w:tcPr>
          <w:p w14:paraId="1A6D9E45"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Отношение совокупных заемных средств к собственным средствам</w:t>
            </w:r>
          </w:p>
        </w:tc>
        <w:tc>
          <w:tcPr>
            <w:tcW w:w="0" w:type="auto"/>
            <w:tcBorders>
              <w:top w:val="nil"/>
              <w:left w:val="nil"/>
              <w:bottom w:val="single" w:sz="8" w:space="0" w:color="595959"/>
              <w:right w:val="single" w:sz="8" w:space="0" w:color="595959"/>
            </w:tcBorders>
            <w:shd w:val="clear" w:color="000000" w:fill="FFFFFF"/>
            <w:vAlign w:val="center"/>
            <w:hideMark/>
          </w:tcPr>
          <w:p w14:paraId="7A5D8B23"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(Долгосрочные заемные средства + Краткосрочные заемные средства) / Капитал и резервы</w:t>
            </w:r>
          </w:p>
        </w:tc>
        <w:tc>
          <w:tcPr>
            <w:tcW w:w="0" w:type="auto"/>
            <w:tcBorders>
              <w:top w:val="nil"/>
              <w:left w:val="nil"/>
              <w:bottom w:val="single" w:sz="8" w:space="0" w:color="595959"/>
              <w:right w:val="single" w:sz="8" w:space="0" w:color="595959"/>
            </w:tcBorders>
            <w:shd w:val="clear" w:color="000000" w:fill="FFFFFF"/>
            <w:vAlign w:val="center"/>
            <w:hideMark/>
          </w:tcPr>
          <w:p w14:paraId="71AFC841" w14:textId="77777777" w:rsidR="00083784" w:rsidRPr="00083784" w:rsidRDefault="00083784" w:rsidP="00083784">
            <w:pPr>
              <w:spacing w:line="240" w:lineRule="auto"/>
              <w:ind w:firstLine="0"/>
              <w:jc w:val="left"/>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(F1_1410 + F1_1510) / F1_1300</w:t>
            </w:r>
          </w:p>
        </w:tc>
        <w:tc>
          <w:tcPr>
            <w:tcW w:w="0" w:type="auto"/>
            <w:tcBorders>
              <w:top w:val="nil"/>
              <w:left w:val="nil"/>
              <w:bottom w:val="single" w:sz="8" w:space="0" w:color="595959"/>
              <w:right w:val="single" w:sz="8" w:space="0" w:color="595959"/>
            </w:tcBorders>
            <w:shd w:val="clear" w:color="auto" w:fill="auto"/>
            <w:vAlign w:val="center"/>
            <w:hideMark/>
          </w:tcPr>
          <w:p w14:paraId="7FA26044"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0,15</w:t>
            </w:r>
          </w:p>
        </w:tc>
        <w:tc>
          <w:tcPr>
            <w:tcW w:w="0" w:type="auto"/>
            <w:tcBorders>
              <w:top w:val="nil"/>
              <w:left w:val="nil"/>
              <w:bottom w:val="single" w:sz="8" w:space="0" w:color="595959"/>
              <w:right w:val="single" w:sz="8" w:space="0" w:color="595959"/>
            </w:tcBorders>
            <w:shd w:val="clear" w:color="auto" w:fill="auto"/>
            <w:vAlign w:val="center"/>
            <w:hideMark/>
          </w:tcPr>
          <w:p w14:paraId="13541E3F"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0,21</w:t>
            </w:r>
          </w:p>
        </w:tc>
        <w:tc>
          <w:tcPr>
            <w:tcW w:w="0" w:type="auto"/>
            <w:tcBorders>
              <w:top w:val="nil"/>
              <w:left w:val="nil"/>
              <w:bottom w:val="single" w:sz="8" w:space="0" w:color="595959"/>
              <w:right w:val="single" w:sz="8" w:space="0" w:color="595959"/>
            </w:tcBorders>
            <w:shd w:val="clear" w:color="auto" w:fill="auto"/>
            <w:vAlign w:val="center"/>
            <w:hideMark/>
          </w:tcPr>
          <w:p w14:paraId="1D190F03" w14:textId="77777777" w:rsidR="00083784" w:rsidRPr="00083784" w:rsidRDefault="00083784" w:rsidP="00083784">
            <w:pPr>
              <w:spacing w:line="240" w:lineRule="auto"/>
              <w:ind w:firstLine="0"/>
              <w:jc w:val="center"/>
              <w:rPr>
                <w:rFonts w:eastAsia="Times New Roman" w:cs="Times New Roman"/>
                <w:color w:val="000000"/>
                <w:kern w:val="0"/>
                <w:sz w:val="22"/>
                <w:lang w:eastAsia="ru-RU"/>
                <w14:ligatures w14:val="none"/>
              </w:rPr>
            </w:pPr>
            <w:r w:rsidRPr="00083784">
              <w:rPr>
                <w:rFonts w:eastAsia="Times New Roman" w:cs="Times New Roman"/>
                <w:color w:val="000000"/>
                <w:kern w:val="0"/>
                <w:sz w:val="22"/>
                <w:lang w:eastAsia="ru-RU"/>
                <w14:ligatures w14:val="none"/>
              </w:rPr>
              <w:t>0,31</w:t>
            </w:r>
          </w:p>
        </w:tc>
      </w:tr>
    </w:tbl>
    <w:bookmarkEnd w:id="10"/>
    <w:p w14:paraId="1554978E" w14:textId="77777777" w:rsidR="00115EF1" w:rsidRDefault="00CF3A56" w:rsidP="00CF3A56">
      <w:r>
        <w:t xml:space="preserve">По приведенным расчетам можно сделать следующие выводы о </w:t>
      </w:r>
      <w:r w:rsidR="00115EF1">
        <w:t>финансовой устойчивости и кредитоспособности заемщика.</w:t>
      </w:r>
    </w:p>
    <w:p w14:paraId="231F3EF2" w14:textId="7C781F96" w:rsidR="00CF3A56" w:rsidRDefault="00CF3A56" w:rsidP="00115EF1">
      <w:r>
        <w:t>Чистые активы демонстрируют рост</w:t>
      </w:r>
      <w:r w:rsidR="00115EF1">
        <w:t xml:space="preserve">, что </w:t>
      </w:r>
      <w:r>
        <w:t>свидетельствует о расширении масштабов деятельности и укреплении базы для долгосрочного развития.</w:t>
      </w:r>
    </w:p>
    <w:p w14:paraId="00BEA03C" w14:textId="77777777" w:rsidR="00CF3A56" w:rsidRDefault="00CF3A56" w:rsidP="00CF3A56"/>
    <w:p w14:paraId="032612E6" w14:textId="77777777" w:rsidR="00115EF1" w:rsidRDefault="00CF3A56" w:rsidP="00115EF1">
      <w:r>
        <w:t xml:space="preserve">Коэффициент автономии выше 0.6 </w:t>
      </w:r>
      <w:r w:rsidR="00115EF1">
        <w:t xml:space="preserve">на протяжении всего рассматриваемого периода, что </w:t>
      </w:r>
      <w:r>
        <w:t>указыва</w:t>
      </w:r>
      <w:r w:rsidR="00115EF1">
        <w:t>е</w:t>
      </w:r>
      <w:r>
        <w:t>т на высокую финансовую независимость и снижение рисков, связанных с заемным финансированием.</w:t>
      </w:r>
    </w:p>
    <w:p w14:paraId="0DB3BF4E" w14:textId="189765B8" w:rsidR="00CF3A56" w:rsidRDefault="00CF3A56" w:rsidP="00115EF1">
      <w:r>
        <w:lastRenderedPageBreak/>
        <w:t>Коэффициент покрытия внеоборотных активов собственными средствами</w:t>
      </w:r>
      <w:r w:rsidR="00115EF1">
        <w:t xml:space="preserve"> снижается, что</w:t>
      </w:r>
      <w:r>
        <w:t xml:space="preserve"> может говорить о росте долгосрочных обязательств или уменьшении собственного капитала, но значения остаются в допустимых пределах.</w:t>
      </w:r>
    </w:p>
    <w:p w14:paraId="126065CD" w14:textId="2DB5E600" w:rsidR="00115EF1" w:rsidRDefault="00CF3A56" w:rsidP="00115EF1">
      <w:r>
        <w:t xml:space="preserve">Коэффициент текущей ликвидности значительно выше нормы </w:t>
      </w:r>
      <w:r w:rsidR="00115EF1">
        <w:t>(</w:t>
      </w:r>
      <w:r>
        <w:t>≥2</w:t>
      </w:r>
      <w:r w:rsidR="00115EF1">
        <w:t>) на протяжении всего рассматриваемого периода</w:t>
      </w:r>
      <w:r>
        <w:t>, что указывает на избыточную ликвидность и возможное неэффективное использование оборотных средств.</w:t>
      </w:r>
    </w:p>
    <w:p w14:paraId="7EDFE168" w14:textId="26D75E08" w:rsidR="00CF3A56" w:rsidRDefault="00CF3A56" w:rsidP="00115EF1">
      <w:r>
        <w:t xml:space="preserve">Коэффициент абсолютной ликвидности </w:t>
      </w:r>
      <w:r w:rsidR="00115EF1">
        <w:t>резко опускается ниже нормативного значение (0,2)</w:t>
      </w:r>
      <w:r>
        <w:t xml:space="preserve"> в 2023 году сигнализирует о недостатке денежных средств для покрытия краткосрочных обязательств, что может создать риски платежеспособности.</w:t>
      </w:r>
    </w:p>
    <w:p w14:paraId="2D2F815D" w14:textId="77777777" w:rsidR="00115EF1" w:rsidRDefault="00CF3A56" w:rsidP="00115EF1">
      <w:r>
        <w:t>Высокие значения</w:t>
      </w:r>
      <w:r w:rsidR="00115EF1">
        <w:t xml:space="preserve"> коэффициента срочной ликвидности</w:t>
      </w:r>
      <w:r>
        <w:t xml:space="preserve"> подтверждают хорошую способность предприятия погашать обязательства за счет </w:t>
      </w:r>
      <w:proofErr w:type="spellStart"/>
      <w:r>
        <w:t>быстроликвидных</w:t>
      </w:r>
      <w:proofErr w:type="spellEnd"/>
      <w:r>
        <w:t xml:space="preserve"> активов.</w:t>
      </w:r>
    </w:p>
    <w:p w14:paraId="1E68105D" w14:textId="0AB2B52E" w:rsidR="00CF3A56" w:rsidRDefault="00CF3A56" w:rsidP="00115EF1">
      <w:r>
        <w:t>Отношение совокупных заемных средств к EBITDA</w:t>
      </w:r>
      <w:r w:rsidR="00115EF1">
        <w:t xml:space="preserve"> растет </w:t>
      </w:r>
      <w:r>
        <w:t>в 2022 году и не</w:t>
      </w:r>
      <w:r w:rsidR="00115EF1">
        <w:t>сколько снижается</w:t>
      </w:r>
      <w:r>
        <w:t xml:space="preserve"> в 2023</w:t>
      </w:r>
      <w:r w:rsidR="00115EF1">
        <w:t>, что</w:t>
      </w:r>
      <w:r>
        <w:t xml:space="preserve"> указыва</w:t>
      </w:r>
      <w:r w:rsidR="00115EF1">
        <w:t>е</w:t>
      </w:r>
      <w:r>
        <w:t>т на увеличение долговой нагрузки, но значения остаются умеренными (критическим считается уровень &gt;4–5).</w:t>
      </w:r>
    </w:p>
    <w:p w14:paraId="720C22A7" w14:textId="07D15C7E" w:rsidR="00CF3A56" w:rsidRDefault="00CF3A56" w:rsidP="00115EF1">
      <w:r>
        <w:t>Отношение заемных средств к среднемесячной выручке</w:t>
      </w:r>
      <w:r w:rsidR="00115EF1">
        <w:t xml:space="preserve"> значительно прирастает </w:t>
      </w:r>
      <w:r>
        <w:t>в 2022–2023 годах</w:t>
      </w:r>
      <w:r w:rsidR="00115EF1">
        <w:t>. Это</w:t>
      </w:r>
      <w:r>
        <w:t xml:space="preserve"> свидетельствует о более эффективном управлении долгом относительно выручки.</w:t>
      </w:r>
    </w:p>
    <w:p w14:paraId="36EBF5AB" w14:textId="7E0EE503" w:rsidR="00CF3A56" w:rsidRDefault="00CF3A56" w:rsidP="00CF3A56">
      <w:r>
        <w:t>Снижение рентабельности может быть связано с ростом затрат или падением цен на продукцию, что требует анализа операционной эффективности.</w:t>
      </w:r>
    </w:p>
    <w:p w14:paraId="7D413E44" w14:textId="77777777" w:rsidR="000020EA" w:rsidRDefault="00CF3A56" w:rsidP="000020EA">
      <w:r>
        <w:t>Сильные колебания</w:t>
      </w:r>
      <w:r w:rsidR="00115EF1">
        <w:t xml:space="preserve"> рентабельности по </w:t>
      </w:r>
      <w:r w:rsidR="00115EF1">
        <w:rPr>
          <w:lang w:val="en-US"/>
        </w:rPr>
        <w:t>EBITDA</w:t>
      </w:r>
      <w:r>
        <w:t xml:space="preserve"> указывают на нестабильность операционной прибыли, возможно, из-за внешних факторов или изменений в структуре затрат.</w:t>
      </w:r>
    </w:p>
    <w:p w14:paraId="5B7D06E8" w14:textId="4C0F8B4B" w:rsidR="00CF3A56" w:rsidRDefault="00CF3A56" w:rsidP="000020EA">
      <w:r>
        <w:t xml:space="preserve">Улучшение показателя </w:t>
      </w:r>
      <w:r w:rsidR="00115EF1">
        <w:t xml:space="preserve">оборачиваемости запасов </w:t>
      </w:r>
      <w:r>
        <w:t>говорит о более эффективном управлении запасами</w:t>
      </w:r>
      <w:r w:rsidR="00115EF1">
        <w:t xml:space="preserve">, однако столь высокие значения сроков оборачиваемости в целом говорят о низком уровне </w:t>
      </w:r>
      <w:r w:rsidR="000020EA">
        <w:t>деловой активности</w:t>
      </w:r>
      <w:r>
        <w:t>.</w:t>
      </w:r>
    </w:p>
    <w:p w14:paraId="50A23434" w14:textId="0B5FAAFE" w:rsidR="00CF3A56" w:rsidRDefault="00CF3A56" w:rsidP="00CF3A56">
      <w:r>
        <w:t xml:space="preserve"> Сокращение </w:t>
      </w:r>
      <w:r w:rsidR="000020EA">
        <w:t xml:space="preserve">финансового </w:t>
      </w:r>
      <w:r>
        <w:t>цикла свидетельствует об оптимизации процессов работы с дебиторами и кредиторами.</w:t>
      </w:r>
    </w:p>
    <w:p w14:paraId="7CE7155E" w14:textId="750D69C6" w:rsidR="00CF3A56" w:rsidRDefault="000020EA" w:rsidP="00CF3A56">
      <w:r>
        <w:t xml:space="preserve">В целом можно сделать следующие выводы об АО «Заря» на основании приведенных </w:t>
      </w:r>
      <w:r w:rsidR="00B01E5B">
        <w:t xml:space="preserve">финансовых </w:t>
      </w:r>
      <w:r>
        <w:t>факторов:</w:t>
      </w:r>
    </w:p>
    <w:p w14:paraId="482BBE65" w14:textId="77777777" w:rsidR="00CF3A56" w:rsidRDefault="00CF3A56" w:rsidP="00CF3A56">
      <w:r>
        <w:t xml:space="preserve">1. Финансовая устойчивость предприятия высокая благодаря росту чистых активов и коэффициенту автономии. Однако снижение рентабельности требует внимания.  </w:t>
      </w:r>
    </w:p>
    <w:p w14:paraId="5133FD49" w14:textId="77777777" w:rsidR="00CF3A56" w:rsidRDefault="00CF3A56" w:rsidP="00CF3A56">
      <w:r>
        <w:t xml:space="preserve">2. Ликвидность избыточна, но низкий коэффициент абсолютной ликвидности в 2023 году может создать риски при срочных платежах.  </w:t>
      </w:r>
    </w:p>
    <w:p w14:paraId="5288B621" w14:textId="77777777" w:rsidR="00CF3A56" w:rsidRDefault="00CF3A56" w:rsidP="00CF3A56">
      <w:r>
        <w:t xml:space="preserve">3. Долговая нагрузка умеренная, но тенденция к росту в 2022 году требует контроля.  </w:t>
      </w:r>
    </w:p>
    <w:p w14:paraId="61BFFD4F" w14:textId="77777777" w:rsidR="00CF3A56" w:rsidRDefault="00CF3A56" w:rsidP="00CF3A56">
      <w:r>
        <w:lastRenderedPageBreak/>
        <w:t xml:space="preserve">4. Кредитоспособность в целом хорошая, но снижение рентабельности и абсолютной ликвидности может осложнить получение новых кредитов.  </w:t>
      </w:r>
    </w:p>
    <w:p w14:paraId="6F5CA8E0" w14:textId="31C267CE" w:rsidR="00083784" w:rsidRDefault="00CF3A56" w:rsidP="00CF3A56">
      <w:r>
        <w:t>Таким образом, предприятие остается финансово устойчивым, но требует мер по улучшению операционной эффективности и ликвидности.</w:t>
      </w:r>
    </w:p>
    <w:p w14:paraId="153411EE" w14:textId="0639B7F0" w:rsidR="000020EA" w:rsidRDefault="004B3092" w:rsidP="004B3092">
      <w:r>
        <w:t xml:space="preserve">Таблица 14 - </w:t>
      </w:r>
      <w:r w:rsidR="000020EA">
        <w:t>Нефинансовые факторы</w:t>
      </w:r>
    </w:p>
    <w:tbl>
      <w:tblPr>
        <w:tblW w:w="0" w:type="auto"/>
        <w:tblLook w:val="04A0" w:firstRow="1" w:lastRow="0" w:firstColumn="1" w:lastColumn="0" w:noHBand="0" w:noVBand="1"/>
      </w:tblPr>
      <w:tblGrid>
        <w:gridCol w:w="758"/>
        <w:gridCol w:w="1502"/>
        <w:gridCol w:w="3340"/>
        <w:gridCol w:w="563"/>
        <w:gridCol w:w="563"/>
        <w:gridCol w:w="873"/>
        <w:gridCol w:w="873"/>
        <w:gridCol w:w="873"/>
      </w:tblGrid>
      <w:tr w:rsidR="000020EA" w:rsidRPr="000020EA" w14:paraId="2EC7B54D" w14:textId="77777777" w:rsidTr="000020EA">
        <w:trPr>
          <w:trHeight w:val="840"/>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C1B0BC1"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bookmarkStart w:id="12" w:name="_Hlk202425156"/>
            <w:r w:rsidRPr="000020EA">
              <w:rPr>
                <w:rFonts w:eastAsia="Times New Roman" w:cs="Times New Roman"/>
                <w:b/>
                <w:bCs/>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49E9EBE"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Нефинансовый фактор</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43C9845"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Варианты ответа</w:t>
            </w:r>
          </w:p>
        </w:tc>
        <w:tc>
          <w:tcPr>
            <w:tcW w:w="0" w:type="auto"/>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33AA6037"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Наличие фактора в модели</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A39ECF5"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Значение 2023</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B4437B7"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Значение 2022</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31A309C"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Значение 2021</w:t>
            </w:r>
          </w:p>
        </w:tc>
      </w:tr>
      <w:tr w:rsidR="000020EA" w:rsidRPr="000020EA" w14:paraId="1F5E631A" w14:textId="77777777" w:rsidTr="000020EA">
        <w:trPr>
          <w:trHeight w:val="18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8322A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D4B4FC"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30055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B4A5DC8"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АПК 4-М</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EFCA6D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НЕ АПК 4-М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98354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40DC1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47CBB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r>
      <w:tr w:rsidR="000020EA" w:rsidRPr="000020EA" w14:paraId="47FC0497" w14:textId="77777777" w:rsidTr="000020EA">
        <w:trPr>
          <w:trHeight w:val="1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0CA47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0DBEF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641F3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0E59C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96BDC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FB1B4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52AED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0B2AF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r>
      <w:tr w:rsidR="000020EA" w:rsidRPr="000020EA" w14:paraId="45ACC7F3" w14:textId="77777777" w:rsidTr="00EC466F">
        <w:trPr>
          <w:trHeight w:val="2938"/>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A48F9C9"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CA36132"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Код ОКВЭД по профилирующей деятельности заемщика/группы</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2D4987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Выбрать из выпадающего списка</w:t>
            </w:r>
          </w:p>
        </w:tc>
        <w:tc>
          <w:tcPr>
            <w:tcW w:w="0" w:type="auto"/>
            <w:vMerge w:val="restart"/>
            <w:tcBorders>
              <w:top w:val="single" w:sz="4" w:space="0" w:color="auto"/>
              <w:left w:val="single" w:sz="4" w:space="0" w:color="auto"/>
              <w:bottom w:val="nil"/>
              <w:right w:val="single" w:sz="4" w:space="0" w:color="auto"/>
            </w:tcBorders>
            <w:shd w:val="clear" w:color="000000" w:fill="FFFFFF"/>
            <w:vAlign w:val="center"/>
            <w:hideMark/>
          </w:tcPr>
          <w:p w14:paraId="20E9531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nil"/>
              <w:right w:val="single" w:sz="4" w:space="0" w:color="auto"/>
            </w:tcBorders>
            <w:shd w:val="clear" w:color="000000" w:fill="FFFFFF"/>
            <w:vAlign w:val="center"/>
            <w:hideMark/>
          </w:tcPr>
          <w:p w14:paraId="32254EA1" w14:textId="410C1246" w:rsidR="000020EA" w:rsidRPr="000020EA" w:rsidRDefault="000438F7" w:rsidP="000020EA">
            <w:pPr>
              <w:spacing w:line="240" w:lineRule="auto"/>
              <w:ind w:firstLine="0"/>
              <w:jc w:val="center"/>
              <w:rPr>
                <w:rFonts w:eastAsia="Times New Roman" w:cs="Times New Roman"/>
                <w:color w:val="000000"/>
                <w:kern w:val="0"/>
                <w:sz w:val="22"/>
                <w:lang w:eastAsia="ru-RU"/>
                <w14:ligatures w14:val="none"/>
              </w:rPr>
            </w:pPr>
            <w:r>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nil"/>
              <w:right w:val="single" w:sz="4" w:space="0" w:color="auto"/>
            </w:tcBorders>
            <w:shd w:val="clear" w:color="000000" w:fill="FFFFFF"/>
            <w:vAlign w:val="center"/>
            <w:hideMark/>
          </w:tcPr>
          <w:p w14:paraId="5C4655F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nil"/>
              <w:right w:val="single" w:sz="4" w:space="0" w:color="auto"/>
            </w:tcBorders>
            <w:shd w:val="clear" w:color="000000" w:fill="FFFFFF"/>
            <w:vAlign w:val="center"/>
            <w:hideMark/>
          </w:tcPr>
          <w:p w14:paraId="115C0E7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nil"/>
              <w:right w:val="single" w:sz="4" w:space="0" w:color="auto"/>
            </w:tcBorders>
            <w:shd w:val="clear" w:color="000000" w:fill="FFFFFF"/>
            <w:vAlign w:val="center"/>
            <w:hideMark/>
          </w:tcPr>
          <w:p w14:paraId="13A4A8A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r>
      <w:tr w:rsidR="000020EA" w:rsidRPr="000020EA" w14:paraId="7C303EAA" w14:textId="77777777" w:rsidTr="00EC466F">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1FBF4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F92C6E"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xml:space="preserve">: Код ОКВЭД проставляется </w:t>
            </w:r>
            <w:r w:rsidRPr="000020EA">
              <w:rPr>
                <w:rFonts w:eastAsia="Times New Roman" w:cs="Times New Roman"/>
                <w:i/>
                <w:iCs/>
                <w:color w:val="000000"/>
                <w:kern w:val="0"/>
                <w:sz w:val="22"/>
                <w:u w:val="single"/>
                <w:lang w:eastAsia="ru-RU"/>
                <w14:ligatures w14:val="none"/>
              </w:rPr>
              <w:t>по фактической деятельности</w:t>
            </w:r>
            <w:r w:rsidRPr="000020EA">
              <w:rPr>
                <w:rFonts w:eastAsia="Times New Roman" w:cs="Times New Roman"/>
                <w:i/>
                <w:iCs/>
                <w:color w:val="000000"/>
                <w:kern w:val="0"/>
                <w:sz w:val="22"/>
                <w:lang w:eastAsia="ru-RU"/>
                <w14:ligatures w14:val="none"/>
              </w:rPr>
              <w:t xml:space="preserve"> заемщика/группы и может не соответствовать коду ОКВЭД в учредительных документах. Для группы компаний фактор оценивается на основе консолидированной отчетности (очищенной от внутригрупповых оборотов).</w:t>
            </w:r>
          </w:p>
        </w:tc>
        <w:tc>
          <w:tcPr>
            <w:tcW w:w="0" w:type="auto"/>
            <w:vMerge/>
            <w:tcBorders>
              <w:left w:val="single" w:sz="4" w:space="0" w:color="auto"/>
              <w:bottom w:val="single" w:sz="4" w:space="0" w:color="auto"/>
              <w:right w:val="single" w:sz="4" w:space="0" w:color="auto"/>
            </w:tcBorders>
            <w:shd w:val="clear" w:color="000000" w:fill="FFFFFF"/>
            <w:vAlign w:val="center"/>
            <w:hideMark/>
          </w:tcPr>
          <w:p w14:paraId="5E2A4F8D" w14:textId="4005A433"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000000" w:fill="FFFFFF"/>
            <w:vAlign w:val="center"/>
            <w:hideMark/>
          </w:tcPr>
          <w:p w14:paraId="183AC96A" w14:textId="33790A33"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000000" w:fill="FFFFFF"/>
            <w:vAlign w:val="center"/>
            <w:hideMark/>
          </w:tcPr>
          <w:p w14:paraId="224D9E48" w14:textId="45891FEB"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000000" w:fill="FFFFFF"/>
            <w:vAlign w:val="center"/>
            <w:hideMark/>
          </w:tcPr>
          <w:p w14:paraId="16BE0188" w14:textId="389A4899"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000000" w:fill="FFFFFF"/>
            <w:vAlign w:val="center"/>
            <w:hideMark/>
          </w:tcPr>
          <w:p w14:paraId="124D7BED" w14:textId="11DFE156"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B5490D0" w14:textId="77777777" w:rsidTr="000020EA">
        <w:trPr>
          <w:trHeight w:val="1068"/>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1E1002F"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В2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D0F1CE"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Сезонность бизнеса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D9206F"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Максимальное отклонение квартальной выручки заемщика/группы от соответствующей средней величины за последние 4 квартала составляет:</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BE2FC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3C670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4A0B3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9CAD8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BA9DA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1AC8F6E5" w14:textId="77777777" w:rsidTr="000020EA">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446CC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0DF9D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5359380"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Более 40%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6887C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2D443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9DEB6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5CEC4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E1C84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EDBE0F1" w14:textId="77777777" w:rsidTr="000020EA">
        <w:trPr>
          <w:trHeight w:val="8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B46DD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6588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DDEE5D9"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От 20% до 40%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246F2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C9034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FD25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8671F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CEB01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A559CE1" w14:textId="77777777" w:rsidTr="000020EA">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51420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5F2DD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6F1B8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Менее 20%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80C6C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561F2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F6D04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9FE4F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20B18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9764D2C" w14:textId="77777777" w:rsidTr="000020EA">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7061FE"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6C29AA"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Среднеквартальная выручка рассчитывается за 4 последних квартала, включая текущую отчетную дату.</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8710C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9CBBE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E24E1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982E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8059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D47FE32" w14:textId="77777777" w:rsidTr="000020EA">
        <w:trPr>
          <w:trHeight w:val="1068"/>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A7B5ACA"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B3</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56CE0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Экономические перспективы отрасли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29AEF2"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w:t>
            </w:r>
            <w:r w:rsidRPr="000020EA">
              <w:rPr>
                <w:rFonts w:eastAsia="Times New Roman" w:cs="Times New Roman"/>
                <w:b/>
                <w:bCs/>
                <w:color w:val="000000"/>
                <w:kern w:val="0"/>
                <w:sz w:val="22"/>
                <w:lang w:eastAsia="ru-RU"/>
                <w14:ligatures w14:val="none"/>
              </w:rPr>
              <w:t>Негативные</w:t>
            </w:r>
            <w:r w:rsidRPr="000020EA">
              <w:rPr>
                <w:rFonts w:eastAsia="Times New Roman" w:cs="Times New Roman"/>
                <w:color w:val="000000"/>
                <w:kern w:val="0"/>
                <w:sz w:val="22"/>
                <w:lang w:eastAsia="ru-RU"/>
                <w14:ligatures w14:val="none"/>
              </w:rPr>
              <w:t>: на рынке заемщика/группы наблюдается тенденция к снижению спроса, объемы рынка сокращаются</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291E5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7D610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FEF75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64BE1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DD7C9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r>
      <w:tr w:rsidR="000020EA" w:rsidRPr="000020EA" w14:paraId="6C7E547D" w14:textId="77777777" w:rsidTr="000020EA">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EF831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856C77"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9ED9EA"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w:t>
            </w:r>
            <w:r w:rsidRPr="000020EA">
              <w:rPr>
                <w:rFonts w:eastAsia="Times New Roman" w:cs="Times New Roman"/>
                <w:b/>
                <w:bCs/>
                <w:color w:val="000000"/>
                <w:kern w:val="0"/>
                <w:sz w:val="22"/>
                <w:lang w:eastAsia="ru-RU"/>
                <w14:ligatures w14:val="none"/>
              </w:rPr>
              <w:t>Стабильные</w:t>
            </w:r>
            <w:r w:rsidRPr="000020EA">
              <w:rPr>
                <w:rFonts w:eastAsia="Times New Roman" w:cs="Times New Roman"/>
                <w:color w:val="000000"/>
                <w:kern w:val="0"/>
                <w:sz w:val="22"/>
                <w:lang w:eastAsia="ru-RU"/>
                <w14:ligatures w14:val="none"/>
              </w:rPr>
              <w:t>: рынок заемщика/группы относительно стабилен, в ближайшей перспективе расширение объемов рынка не ожидается (при падении ВВП – темпы снижения спроса на рынке соответствуют темпу снижения ВВП)</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1AA0D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98AF0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80248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05CEE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EF31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8E6A112" w14:textId="77777777" w:rsidTr="000020EA">
        <w:trPr>
          <w:trHeight w:val="8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7C3B1E"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F4C38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DFE769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w:t>
            </w:r>
            <w:r w:rsidRPr="000020EA">
              <w:rPr>
                <w:rFonts w:eastAsia="Times New Roman" w:cs="Times New Roman"/>
                <w:b/>
                <w:bCs/>
                <w:color w:val="000000"/>
                <w:kern w:val="0"/>
                <w:sz w:val="22"/>
                <w:lang w:eastAsia="ru-RU"/>
                <w14:ligatures w14:val="none"/>
              </w:rPr>
              <w:t>Позитивные</w:t>
            </w:r>
            <w:r w:rsidRPr="000020EA">
              <w:rPr>
                <w:rFonts w:eastAsia="Times New Roman" w:cs="Times New Roman"/>
                <w:color w:val="000000"/>
                <w:kern w:val="0"/>
                <w:sz w:val="22"/>
                <w:lang w:eastAsia="ru-RU"/>
                <w14:ligatures w14:val="none"/>
              </w:rPr>
              <w:t>: заемщик/группа оперирует на рынке, характеризующемся низким насыщением и высокими темпами роста, в ближайшей перспективе ожидается дальнейшее расширение рынка (рост рынка выше темпов роста ВВП, при падении ВВП – темп снижения спроса на рынке ниже темпов сокращения ВВП)</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17BF6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163EF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794E5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BF083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AB110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4B2B355" w14:textId="77777777" w:rsidTr="000020EA">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BE258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B36F5D"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При оценке фактора используются фактические темпы роста ВВП. Анализ перспектив отрасли должен осуществляться с учетом границ рынка, на котором оперирует заемщик/группа (местный, региональный, федеральный). При отсутствии в открытом доступе информации о динамике релевантного для заемщика/группы рынка, допустимо использовать данные о динамике регионального/федерального рынка.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C3EDC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8668A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68A0D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EEFC0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463FB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18E9FAF" w14:textId="77777777" w:rsidTr="000020EA">
        <w:trPr>
          <w:trHeight w:val="1332"/>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696B997"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5ABD6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Позиция на рынке</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2119A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Монопольное положение (более 50% релевантного рынка), наличие эксклюзивных лицензий, способность влиять на ценообразование</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E29B9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790F2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248519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5</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70089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5</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0776A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5</w:t>
            </w:r>
          </w:p>
        </w:tc>
      </w:tr>
      <w:tr w:rsidR="000020EA" w:rsidRPr="000020EA" w14:paraId="5CABAE9E" w14:textId="77777777" w:rsidTr="000020EA">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90E7CC"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19542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FBF1EB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Доминирующее положение (от 25% до 50% рынка)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0AEAB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DB2ED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A0EF6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0E3C6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31305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B5AF783" w14:textId="77777777" w:rsidTr="000020EA">
        <w:trPr>
          <w:trHeight w:val="18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56D3F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0D97A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37F7FA4"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Заемщик/группа входит в ограниченный круг участников рынка, контролирующих рынок (от 10% до 25% рынка)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50833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C7414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21232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4D820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81321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B230D63" w14:textId="77777777" w:rsidTr="000020EA">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D628B7"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E4E34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4F0CD4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Заемщик/группа занимает определенную нишу на рынке (от 5% до 10% рынка)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FEE6A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E30BF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4F4CF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485CB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19F98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DED6F3C" w14:textId="77777777" w:rsidTr="000020EA">
        <w:trPr>
          <w:trHeight w:val="21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C567D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2D1A3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7528C09"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5. Доля рынка заемщика/группы незначительна (менее 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D324F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3ED11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E7DDE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39E25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AD904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8CFF99F" w14:textId="77777777" w:rsidTr="000020EA">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D10BF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C5D5C8"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Определение позиции заемщика/группы должно осуществляться с учетом географических и продуктовых границ рынка, на котором оперирует заемщик/группа. При этом необходимо принимать во внимание территориальное размещение потенциальных покупателей заемщика/группы, а также соотношение величины транспортных издержек со стоимостью продукции заемщика/группы.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A7309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FF45D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279CD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B93D2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6CA2F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C1AFA3B" w14:textId="77777777" w:rsidTr="000020EA">
        <w:trPr>
          <w:trHeight w:val="1596"/>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DA83FF9"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B5</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AB0D0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Конкуренция и барьеры входа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1E6ECD"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w:t>
            </w:r>
            <w:r w:rsidRPr="000020EA">
              <w:rPr>
                <w:rFonts w:eastAsia="Times New Roman" w:cs="Times New Roman"/>
                <w:b/>
                <w:bCs/>
                <w:color w:val="000000"/>
                <w:kern w:val="0"/>
                <w:sz w:val="22"/>
                <w:lang w:eastAsia="ru-RU"/>
                <w14:ligatures w14:val="none"/>
              </w:rPr>
              <w:t>Низкий риск</w:t>
            </w:r>
            <w:r w:rsidRPr="000020EA">
              <w:rPr>
                <w:rFonts w:eastAsia="Times New Roman" w:cs="Times New Roman"/>
                <w:color w:val="000000"/>
                <w:kern w:val="0"/>
                <w:sz w:val="22"/>
                <w:lang w:eastAsia="ru-RU"/>
                <w14:ligatures w14:val="none"/>
              </w:rPr>
              <w:t>: рынок поделен между действующими участниками, появление новых участников маловероятно</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8D71F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5A9D4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50604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8A08D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80F3E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r>
      <w:tr w:rsidR="000020EA" w:rsidRPr="000020EA" w14:paraId="349C88C5" w14:textId="77777777" w:rsidTr="000020EA">
        <w:trPr>
          <w:trHeight w:val="10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FE984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23C1F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D4FE17"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w:t>
            </w:r>
            <w:r w:rsidRPr="000020EA">
              <w:rPr>
                <w:rFonts w:eastAsia="Times New Roman" w:cs="Times New Roman"/>
                <w:b/>
                <w:bCs/>
                <w:color w:val="000000"/>
                <w:kern w:val="0"/>
                <w:sz w:val="22"/>
                <w:lang w:eastAsia="ru-RU"/>
                <w14:ligatures w14:val="none"/>
              </w:rPr>
              <w:t>Умеренный риск</w:t>
            </w:r>
            <w:r w:rsidRPr="000020EA">
              <w:rPr>
                <w:rFonts w:eastAsia="Times New Roman" w:cs="Times New Roman"/>
                <w:color w:val="000000"/>
                <w:kern w:val="0"/>
                <w:sz w:val="22"/>
                <w:lang w:eastAsia="ru-RU"/>
                <w14:ligatures w14:val="none"/>
              </w:rPr>
              <w:t>: стабильный состав участников рынка в регионе присутствия заемщика/группы; выход новых участников возможен, но их отрицательное влияние на действующих участников маловероятно</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49EA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E6845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70E9F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CD283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8D6EC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22E2308" w14:textId="77777777" w:rsidTr="000020EA">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37BAB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03E850"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5F3FE1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w:t>
            </w:r>
            <w:r w:rsidRPr="000020EA">
              <w:rPr>
                <w:rFonts w:eastAsia="Times New Roman" w:cs="Times New Roman"/>
                <w:b/>
                <w:bCs/>
                <w:color w:val="000000"/>
                <w:kern w:val="0"/>
                <w:sz w:val="22"/>
                <w:lang w:eastAsia="ru-RU"/>
                <w14:ligatures w14:val="none"/>
              </w:rPr>
              <w:t>Высокий риск</w:t>
            </w:r>
            <w:r w:rsidRPr="000020EA">
              <w:rPr>
                <w:rFonts w:eastAsia="Times New Roman" w:cs="Times New Roman"/>
                <w:color w:val="000000"/>
                <w:kern w:val="0"/>
                <w:sz w:val="22"/>
                <w:lang w:eastAsia="ru-RU"/>
                <w14:ligatures w14:val="none"/>
              </w:rPr>
              <w:t>: высокая конкуренция и низкие барьеры входа (имеются случаи ликвидации, ухода с рынка крупных игроков, увеличение концентрации, поглощение, выдавливание мелких игроков более крупными)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674E3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312F2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EA154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3FFE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19BBD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42BF675" w14:textId="77777777" w:rsidTr="000020EA">
        <w:trPr>
          <w:trHeight w:val="840"/>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F02F04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B6</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C7BB5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Зависимость от покупателей</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69D3D7"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Высокая зависимость от одного покупателя, на чью долю приходится более 50% продаж, либо наличие крупного покупателя (более 20% продаж), переключение с которого в </w:t>
            </w:r>
            <w:r w:rsidRPr="000020EA">
              <w:rPr>
                <w:rFonts w:eastAsia="Times New Roman" w:cs="Times New Roman"/>
                <w:color w:val="000000"/>
                <w:kern w:val="0"/>
                <w:sz w:val="22"/>
                <w:lang w:eastAsia="ru-RU"/>
                <w14:ligatures w14:val="none"/>
              </w:rPr>
              <w:lastRenderedPageBreak/>
              <w:t>короткие сроки практически невозможно</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F0A88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lastRenderedPageBreak/>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7E69E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B1D6D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8B4C1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F22C3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r>
      <w:tr w:rsidR="000020EA" w:rsidRPr="000020EA" w14:paraId="6C865F2F" w14:textId="77777777" w:rsidTr="000020EA">
        <w:trPr>
          <w:trHeight w:val="15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9AC7D7"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F134B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7FE709"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Некоторые покупатели имеют существенную долю в продажах (от 30% до 50%), и переключение на других может вызывать трудности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CF119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E2DF7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A2C91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0A604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1CA8F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3F7D936" w14:textId="77777777" w:rsidTr="000020EA">
        <w:trPr>
          <w:trHeight w:val="21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FE7B8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D66BDF"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F524E6"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Некоторые покупатели имеют существенную долю в продажах (от 30% до 50%), однако переключение на других не вызывает проблем в связи с высоким спросом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95720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456F8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D3A1B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EF10D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65E68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942B001" w14:textId="77777777" w:rsidTr="000020EA">
        <w:trPr>
          <w:trHeight w:val="5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54D1D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03348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029F1E"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Ни один покупатель не имеет существенной доли (более 30%), переключение на других не вызывает проблем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9F22C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06272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19BEF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C0E15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9213D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AD0F04F" w14:textId="77777777" w:rsidTr="000020EA">
        <w:trPr>
          <w:trHeight w:val="13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66E617"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95BE06"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Необходимо определять долю покупателей как долю оборота по контрагенту по оборотно-сальдовой ведомости соответствующего счета учета расчетов с покупателями (сч.62) за последний год. При отсутствии оформленного поручительства по сделке связанные с заемщиком компании рассматриваются в качестве сторонних покупателей. Для группы компаний фактор оценивается на основе консолидированной отчетности (очищенной от внутригрупповых оборотов).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A7B27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76413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B1C25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793CC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1D688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91C8914" w14:textId="77777777" w:rsidTr="000020EA">
        <w:trPr>
          <w:trHeight w:val="540"/>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C9FFA17"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B7</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4A13B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Зависимость от поставщиков</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4E2C7F0"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Высокая зависимость от одного поставщика, на чью долю приходится более 50% закупок, либо наличие поставщика уникальных ресурсов, замена которого в короткие сроки практически невозможна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1D437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B1064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4A2BB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7C744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5D5B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w:t>
            </w:r>
          </w:p>
        </w:tc>
      </w:tr>
      <w:tr w:rsidR="000020EA" w:rsidRPr="000020EA" w14:paraId="40D9A5C3" w14:textId="77777777" w:rsidTr="000020EA">
        <w:trPr>
          <w:trHeight w:val="5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C3B0B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5E236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28133F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На одного поставщика приходится существенная доля (от 30% до 50%) от общего объема поставок, и переключение на других может вызывать трудности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B31C6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55E34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FBF8C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848F3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75FF8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3E597B7" w14:textId="77777777" w:rsidTr="000020EA">
        <w:trPr>
          <w:trHeight w:val="5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B8FE6E"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05C4EF"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460F22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На одного поставщика приходится существенная доля (от 30% до 50%) от общего объема поставок, однако переключение на других не вызывает проблем в связи с наличием достаточного предложения данного ресурса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364FE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A34DC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EC438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E789B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9A9B4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1BEA671" w14:textId="77777777" w:rsidTr="000020EA">
        <w:trPr>
          <w:trHeight w:val="4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FA251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6CD1FE"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5C0EEC9"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Доля каждого поставщика в общем объеме поставок невысока (менее 30%) и переключение на других не вызывает проблем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959C6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9E710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63610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8D2B1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BA24E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B482FC0" w14:textId="77777777" w:rsidTr="000020EA">
        <w:trPr>
          <w:trHeight w:val="4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03EB2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3604606"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Необходимо определять долю поставщиков как долю оборота по контрагенту по оборотно-сальдовой ведомости соответствующего счета учета расчетов с поставщиками (сч.60) за последний год. При отсутствии оформленного поручительства по сделке связанные с заемщиком компании рассматриваются в качестве сторонних поставщиков. Для группы компаний фактор оценивается на основе консолидированной отчетности (очищенной от внутригрупповых оборотов).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6B49B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8D7A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756B5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A3F4B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F02A5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E9B8B68" w14:textId="77777777" w:rsidTr="000020EA">
        <w:trPr>
          <w:trHeight w:val="432"/>
        </w:trPr>
        <w:tc>
          <w:tcPr>
            <w:tcW w:w="0" w:type="auto"/>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B5CD642"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B8</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45F0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Диверсификация бизнеса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0F044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w:t>
            </w:r>
            <w:r w:rsidRPr="000020EA">
              <w:rPr>
                <w:rFonts w:eastAsia="Times New Roman" w:cs="Times New Roman"/>
                <w:b/>
                <w:bCs/>
                <w:color w:val="000000"/>
                <w:kern w:val="0"/>
                <w:sz w:val="22"/>
                <w:lang w:eastAsia="ru-RU"/>
                <w14:ligatures w14:val="none"/>
              </w:rPr>
              <w:t>Низкая диверсификация</w:t>
            </w:r>
            <w:r w:rsidRPr="000020EA">
              <w:rPr>
                <w:rFonts w:eastAsia="Times New Roman" w:cs="Times New Roman"/>
                <w:color w:val="000000"/>
                <w:kern w:val="0"/>
                <w:sz w:val="22"/>
                <w:lang w:eastAsia="ru-RU"/>
                <w14:ligatures w14:val="none"/>
              </w:rPr>
              <w:t>: более 70% выручки приходится на одно основное направление деятельности</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233AF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99A0E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BE4D8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B01F4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AE048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4BCD1E74" w14:textId="77777777" w:rsidTr="000020EA">
        <w:trPr>
          <w:trHeight w:val="4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3FEB5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33A11F"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B9178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w:t>
            </w:r>
            <w:r w:rsidRPr="000020EA">
              <w:rPr>
                <w:rFonts w:eastAsia="Times New Roman" w:cs="Times New Roman"/>
                <w:b/>
                <w:bCs/>
                <w:color w:val="000000"/>
                <w:kern w:val="0"/>
                <w:sz w:val="22"/>
                <w:lang w:eastAsia="ru-RU"/>
                <w14:ligatures w14:val="none"/>
              </w:rPr>
              <w:t>Средняя диверсификация</w:t>
            </w:r>
            <w:r w:rsidRPr="000020EA">
              <w:rPr>
                <w:rFonts w:eastAsia="Times New Roman" w:cs="Times New Roman"/>
                <w:color w:val="000000"/>
                <w:kern w:val="0"/>
                <w:sz w:val="22"/>
                <w:lang w:eastAsia="ru-RU"/>
                <w14:ligatures w14:val="none"/>
              </w:rPr>
              <w:t>: от 40% до 70% выручки обеспечивается одним направлением деятельности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C853D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45F33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906C1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8F391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8D406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3D82F0E" w14:textId="77777777" w:rsidTr="000020EA">
        <w:trPr>
          <w:trHeight w:val="4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1637D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69C61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6E1520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w:t>
            </w:r>
            <w:r w:rsidRPr="000020EA">
              <w:rPr>
                <w:rFonts w:eastAsia="Times New Roman" w:cs="Times New Roman"/>
                <w:b/>
                <w:bCs/>
                <w:color w:val="000000"/>
                <w:kern w:val="0"/>
                <w:sz w:val="22"/>
                <w:lang w:eastAsia="ru-RU"/>
                <w14:ligatures w14:val="none"/>
              </w:rPr>
              <w:t>Высокая диверсификация</w:t>
            </w:r>
            <w:r w:rsidRPr="000020EA">
              <w:rPr>
                <w:rFonts w:eastAsia="Times New Roman" w:cs="Times New Roman"/>
                <w:color w:val="000000"/>
                <w:kern w:val="0"/>
                <w:sz w:val="22"/>
                <w:lang w:eastAsia="ru-RU"/>
                <w14:ligatures w14:val="none"/>
              </w:rPr>
              <w:t>: ни одно из направлений деятельности заемщика/группы не обеспечивает более 40% выручки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1478B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67B15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0C0F0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AA76D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9EA98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2B37533" w14:textId="77777777" w:rsidTr="00EC466F">
        <w:trPr>
          <w:trHeight w:val="432"/>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43A1CD11"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B9</w:t>
            </w:r>
          </w:p>
          <w:p w14:paraId="3144EC21"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3C238E7F"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3B1E762E"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1AA88699"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4E4064C9"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17675E9F"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73A5A6F1"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350259B2"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3637DC1A"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27920195" w14:textId="1803B481"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536E4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Кредитная история</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6BA2F4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Положительная кредитная история более 3 лет</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B5557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9CB4C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D054E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56834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F8093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r>
      <w:tr w:rsidR="000020EA" w:rsidRPr="000020EA" w14:paraId="38793B25"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09A3D410" w14:textId="030721A1"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0B159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475EE0"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Положительная кредитная история от 1 до 3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0F935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93390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FFC10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9BCF6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716BC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5E3DEE6"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1DDED123" w14:textId="458D192B"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09E54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AD01FE"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Положительная кредитная история менее 1 года или кредитная история отсутствует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32787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45402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BA215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9D909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C01C6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94ACFAD"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11EAD335" w14:textId="01EC135A"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B54DD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7792F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В течение последних 3 лет имели место просрочки платежа по основному долгу или процентам/комиссиям перед Банком или иными кредиторами общей длительностью менее 30 дней</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4EA6C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6153A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D3C17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B256E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BD109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6367A53"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760E0E24" w14:textId="203D55D5"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41634E"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8B744A"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5. В течение последних 3 лет имели место просрочки платежа по основному долгу или процентам/комиссиям перед Банком или иными кредиторами общей длительностью от 30 до 90 дней</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F9034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FF0D0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A3069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12BF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40A3C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41FFBF73"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02FF9481" w14:textId="51E2051A"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F0BDE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B1303E"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6. В течение последних 3 лет имели место просрочки платежа по основному долгу или процентам/комиссиям перед Банком или иными кредиторами </w:t>
            </w:r>
            <w:r w:rsidRPr="000020EA">
              <w:rPr>
                <w:rFonts w:eastAsia="Times New Roman" w:cs="Times New Roman"/>
                <w:color w:val="000000"/>
                <w:kern w:val="0"/>
                <w:sz w:val="22"/>
                <w:lang w:eastAsia="ru-RU"/>
                <w14:ligatures w14:val="none"/>
              </w:rPr>
              <w:lastRenderedPageBreak/>
              <w:t>общей длительностью более 90 дней</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947A4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24327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B0C0F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E6C2D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CE153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4924D84F" w14:textId="77777777" w:rsidTr="00EC466F">
        <w:trPr>
          <w:trHeight w:val="420"/>
        </w:trPr>
        <w:tc>
          <w:tcPr>
            <w:tcW w:w="0" w:type="auto"/>
            <w:vMerge/>
            <w:tcBorders>
              <w:left w:val="single" w:sz="4" w:space="0" w:color="auto"/>
              <w:right w:val="single" w:sz="4" w:space="0" w:color="auto"/>
            </w:tcBorders>
            <w:shd w:val="clear" w:color="000000" w:fill="D9D9D9"/>
            <w:vAlign w:val="center"/>
            <w:hideMark/>
          </w:tcPr>
          <w:p w14:paraId="0B6064B0" w14:textId="2F24BA4B"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037979"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Под положительной кредитной историей подразумевается:</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57E00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39B0C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3E91B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67E1E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525A5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4059AEA9" w14:textId="77777777" w:rsidTr="00EC466F">
        <w:trPr>
          <w:trHeight w:val="420"/>
        </w:trPr>
        <w:tc>
          <w:tcPr>
            <w:tcW w:w="0" w:type="auto"/>
            <w:vMerge/>
            <w:tcBorders>
              <w:left w:val="single" w:sz="4" w:space="0" w:color="auto"/>
              <w:right w:val="single" w:sz="4" w:space="0" w:color="auto"/>
            </w:tcBorders>
            <w:shd w:val="clear" w:color="000000" w:fill="D9D9D9"/>
            <w:vAlign w:val="center"/>
            <w:hideMark/>
          </w:tcPr>
          <w:p w14:paraId="258B192E" w14:textId="550C6F26"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51C251" w14:textId="77777777" w:rsidR="000020EA" w:rsidRPr="000020EA" w:rsidRDefault="000020EA" w:rsidP="000020EA">
            <w:pPr>
              <w:spacing w:line="240" w:lineRule="auto"/>
              <w:ind w:firstLine="0"/>
              <w:jc w:val="left"/>
              <w:rPr>
                <w:rFonts w:eastAsia="Times New Roman" w:cs="Times New Roman"/>
                <w:i/>
                <w:iCs/>
                <w:color w:val="000000"/>
                <w:kern w:val="0"/>
                <w:sz w:val="22"/>
                <w:lang w:eastAsia="ru-RU"/>
                <w14:ligatures w14:val="none"/>
              </w:rPr>
            </w:pPr>
            <w:r w:rsidRPr="000020EA">
              <w:rPr>
                <w:rFonts w:eastAsia="Times New Roman" w:cs="Times New Roman"/>
                <w:i/>
                <w:iCs/>
                <w:color w:val="000000"/>
                <w:kern w:val="0"/>
                <w:sz w:val="22"/>
                <w:lang w:eastAsia="ru-RU"/>
                <w14:ligatures w14:val="none"/>
              </w:rPr>
              <w:t>- отсутствие просроченных платежей по основному долгу или процентам/комиссиям в Банке или иных кредитных организациях, либо</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9877A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329CB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B376B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DE40F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6E3E0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99E860B" w14:textId="77777777" w:rsidTr="00EC466F">
        <w:trPr>
          <w:trHeight w:val="420"/>
        </w:trPr>
        <w:tc>
          <w:tcPr>
            <w:tcW w:w="0" w:type="auto"/>
            <w:vMerge/>
            <w:tcBorders>
              <w:left w:val="single" w:sz="4" w:space="0" w:color="auto"/>
              <w:right w:val="single" w:sz="4" w:space="0" w:color="auto"/>
            </w:tcBorders>
            <w:shd w:val="clear" w:color="000000" w:fill="D9D9D9"/>
            <w:vAlign w:val="center"/>
            <w:hideMark/>
          </w:tcPr>
          <w:p w14:paraId="4B8E5299" w14:textId="7E542138"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03A32E" w14:textId="77777777" w:rsidR="000020EA" w:rsidRPr="000020EA" w:rsidRDefault="000020EA" w:rsidP="000020EA">
            <w:pPr>
              <w:spacing w:line="240" w:lineRule="auto"/>
              <w:ind w:firstLine="0"/>
              <w:jc w:val="left"/>
              <w:rPr>
                <w:rFonts w:eastAsia="Times New Roman" w:cs="Times New Roman"/>
                <w:i/>
                <w:iCs/>
                <w:color w:val="000000"/>
                <w:kern w:val="0"/>
                <w:sz w:val="22"/>
                <w:lang w:eastAsia="ru-RU"/>
                <w14:ligatures w14:val="none"/>
              </w:rPr>
            </w:pPr>
            <w:r w:rsidRPr="000020EA">
              <w:rPr>
                <w:rFonts w:eastAsia="Times New Roman" w:cs="Times New Roman"/>
                <w:i/>
                <w:iCs/>
                <w:color w:val="000000"/>
                <w:kern w:val="0"/>
                <w:sz w:val="22"/>
                <w:lang w:eastAsia="ru-RU"/>
                <w14:ligatures w14:val="none"/>
              </w:rPr>
              <w:t>- наличие просроченных платежей по основному долгу или процентам/комиссиям в Банке или иных кредитных организациях общей продолжительностью не более 10 календарных дней в течение каждого года, при этом продолжительность каждого просроченного платежа не превышала 5 календарных дней, а также за последние 180 календарных дней общая продолжительность просроченных платежей составила не более 5 календарных дней.</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97EF4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C27EC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5B2C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27DE5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88D6D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F8399D5" w14:textId="77777777" w:rsidTr="00EC466F">
        <w:trPr>
          <w:trHeight w:val="420"/>
        </w:trPr>
        <w:tc>
          <w:tcPr>
            <w:tcW w:w="0" w:type="auto"/>
            <w:vMerge/>
            <w:tcBorders>
              <w:left w:val="single" w:sz="4" w:space="0" w:color="auto"/>
              <w:right w:val="single" w:sz="4" w:space="0" w:color="auto"/>
            </w:tcBorders>
            <w:shd w:val="clear" w:color="000000" w:fill="D9D9D9"/>
            <w:vAlign w:val="center"/>
            <w:hideMark/>
          </w:tcPr>
          <w:p w14:paraId="1189176F" w14:textId="57F66F9B"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54C315" w14:textId="77777777" w:rsidR="000020EA" w:rsidRPr="000020EA" w:rsidRDefault="000020EA" w:rsidP="000020EA">
            <w:pPr>
              <w:spacing w:line="240" w:lineRule="auto"/>
              <w:ind w:firstLine="0"/>
              <w:jc w:val="left"/>
              <w:rPr>
                <w:rFonts w:eastAsia="Times New Roman" w:cs="Times New Roman"/>
                <w:i/>
                <w:iCs/>
                <w:color w:val="000000"/>
                <w:kern w:val="0"/>
                <w:sz w:val="22"/>
                <w:lang w:eastAsia="ru-RU"/>
                <w14:ligatures w14:val="none"/>
              </w:rPr>
            </w:pPr>
            <w:r w:rsidRPr="000020EA">
              <w:rPr>
                <w:rFonts w:eastAsia="Times New Roman" w:cs="Times New Roman"/>
                <w:i/>
                <w:iCs/>
                <w:color w:val="000000"/>
                <w:kern w:val="0"/>
                <w:sz w:val="22"/>
                <w:lang w:eastAsia="ru-RU"/>
                <w14:ligatures w14:val="none"/>
              </w:rPr>
              <w:t>При оценке кредитной истории в других банках используется последняя имеющаяся в Банке информация.</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CCDA9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EAA42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A8492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0B46F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AE5DD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88A40A1"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16B136EE" w14:textId="2BF38AAA"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79504EE" w14:textId="77777777" w:rsidR="000020EA" w:rsidRPr="000020EA" w:rsidRDefault="000020EA" w:rsidP="000020EA">
            <w:pPr>
              <w:spacing w:line="240" w:lineRule="auto"/>
              <w:ind w:firstLine="0"/>
              <w:jc w:val="left"/>
              <w:rPr>
                <w:rFonts w:eastAsia="Times New Roman" w:cs="Times New Roman"/>
                <w:i/>
                <w:iCs/>
                <w:color w:val="000000"/>
                <w:kern w:val="0"/>
                <w:sz w:val="22"/>
                <w:lang w:eastAsia="ru-RU"/>
                <w14:ligatures w14:val="none"/>
              </w:rPr>
            </w:pPr>
            <w:r w:rsidRPr="000020EA">
              <w:rPr>
                <w:rFonts w:eastAsia="Times New Roman" w:cs="Times New Roman"/>
                <w:i/>
                <w:iCs/>
                <w:color w:val="000000"/>
                <w:kern w:val="0"/>
                <w:sz w:val="22"/>
                <w:lang w:eastAsia="ru-RU"/>
                <w14:ligatures w14:val="none"/>
              </w:rPr>
              <w:t>Для группы компаний данный фактор оценивается на основе анализа информации по компаниям группы, на которых приходится не менее 80% текущего кредитного портфеля группы.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EAE85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E02F3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7F3F9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881E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5CCF0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45CEFD98" w14:textId="77777777" w:rsidTr="00EC466F">
        <w:trPr>
          <w:trHeight w:val="2124"/>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025C8120"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B10</w:t>
            </w:r>
          </w:p>
          <w:p w14:paraId="31D259B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w:t>
            </w:r>
          </w:p>
          <w:p w14:paraId="6DC8274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w:t>
            </w:r>
          </w:p>
          <w:p w14:paraId="3296E9CA"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w:t>
            </w:r>
          </w:p>
          <w:p w14:paraId="0ADE2859" w14:textId="6293C9EA" w:rsidR="000020EA" w:rsidRPr="000020EA" w:rsidRDefault="000020EA" w:rsidP="000020EA">
            <w:pPr>
              <w:spacing w:line="240" w:lineRule="auto"/>
              <w:jc w:val="left"/>
              <w:rPr>
                <w:rFonts w:eastAsia="Times New Roman" w:cs="Times New Roman"/>
                <w:b/>
                <w:bCs/>
                <w:color w:val="000000"/>
                <w:kern w:val="0"/>
                <w:sz w:val="22"/>
                <w:lang w:eastAsia="ru-RU"/>
                <w14:ligatures w14:val="none"/>
              </w:rPr>
            </w:pPr>
            <w:r w:rsidRPr="000020EA">
              <w:rPr>
                <w:rFonts w:eastAsia="Times New Roman" w:cs="Times New Roman"/>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BE993B"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Риски, связанные с выводом капитала (фактор применяется для заемщика)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091712"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w:t>
            </w:r>
            <w:r w:rsidRPr="000020EA">
              <w:rPr>
                <w:rFonts w:eastAsia="Times New Roman" w:cs="Times New Roman"/>
                <w:b/>
                <w:bCs/>
                <w:color w:val="000000"/>
                <w:kern w:val="0"/>
                <w:sz w:val="22"/>
                <w:lang w:eastAsia="ru-RU"/>
                <w14:ligatures w14:val="none"/>
              </w:rPr>
              <w:t>Низкий риск</w:t>
            </w:r>
            <w:r w:rsidRPr="000020EA">
              <w:rPr>
                <w:rFonts w:eastAsia="Times New Roman" w:cs="Times New Roman"/>
                <w:color w:val="000000"/>
                <w:kern w:val="0"/>
                <w:sz w:val="22"/>
                <w:lang w:eastAsia="ru-RU"/>
                <w14:ligatures w14:val="none"/>
              </w:rPr>
              <w:t>: за последний год случаев оказания заемщиком финансовой поддержки третьим лицам, не предоставляющим поручительств по обязательствам заемщика перед Банком, не наблюдалось</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C6CE9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EFD0B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26EB3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1AD56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78C4C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0FA4C9B5" w14:textId="77777777" w:rsidTr="00EC466F">
        <w:trPr>
          <w:trHeight w:val="1068"/>
        </w:trPr>
        <w:tc>
          <w:tcPr>
            <w:tcW w:w="0" w:type="auto"/>
            <w:vMerge/>
            <w:tcBorders>
              <w:left w:val="single" w:sz="4" w:space="0" w:color="auto"/>
              <w:right w:val="single" w:sz="4" w:space="0" w:color="auto"/>
            </w:tcBorders>
            <w:shd w:val="clear" w:color="000000" w:fill="D9D9D9"/>
            <w:vAlign w:val="center"/>
            <w:hideMark/>
          </w:tcPr>
          <w:p w14:paraId="30E381D1" w14:textId="715FC6DA" w:rsidR="000020EA" w:rsidRPr="000020EA" w:rsidRDefault="000020EA" w:rsidP="000020EA">
            <w:pPr>
              <w:spacing w:line="240" w:lineRule="auto"/>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F8015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5885AE"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w:t>
            </w:r>
            <w:r w:rsidRPr="000020EA">
              <w:rPr>
                <w:rFonts w:eastAsia="Times New Roman" w:cs="Times New Roman"/>
                <w:b/>
                <w:bCs/>
                <w:color w:val="000000"/>
                <w:kern w:val="0"/>
                <w:sz w:val="22"/>
                <w:lang w:eastAsia="ru-RU"/>
                <w14:ligatures w14:val="none"/>
              </w:rPr>
              <w:t>Умеренный риск</w:t>
            </w:r>
            <w:r w:rsidRPr="000020EA">
              <w:rPr>
                <w:rFonts w:eastAsia="Times New Roman" w:cs="Times New Roman"/>
                <w:color w:val="000000"/>
                <w:kern w:val="0"/>
                <w:sz w:val="22"/>
                <w:lang w:eastAsia="ru-RU"/>
                <w14:ligatures w14:val="none"/>
              </w:rPr>
              <w:t>: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приемлемых объемах (не более 25% чистых активов) либо выплата дивидендов в размере, превышающем чистую прибыль за указанный период, что привело к снижению чистых активов не более чем на 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0D2F9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E7835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A7092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1822B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F8D41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D4FA1D1" w14:textId="77777777" w:rsidTr="00EC466F">
        <w:trPr>
          <w:trHeight w:val="804"/>
        </w:trPr>
        <w:tc>
          <w:tcPr>
            <w:tcW w:w="0" w:type="auto"/>
            <w:vMerge/>
            <w:tcBorders>
              <w:left w:val="single" w:sz="4" w:space="0" w:color="auto"/>
              <w:right w:val="single" w:sz="4" w:space="0" w:color="auto"/>
            </w:tcBorders>
            <w:shd w:val="clear" w:color="000000" w:fill="D9D9D9"/>
            <w:vAlign w:val="center"/>
            <w:hideMark/>
          </w:tcPr>
          <w:p w14:paraId="3FDAE951" w14:textId="6CF02652" w:rsidR="000020EA" w:rsidRPr="000020EA" w:rsidRDefault="000020EA" w:rsidP="000020EA">
            <w:pPr>
              <w:spacing w:line="240" w:lineRule="auto"/>
              <w:jc w:val="left"/>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359A9F"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9A99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w:t>
            </w:r>
            <w:r w:rsidRPr="000020EA">
              <w:rPr>
                <w:rFonts w:eastAsia="Times New Roman" w:cs="Times New Roman"/>
                <w:b/>
                <w:bCs/>
                <w:color w:val="000000"/>
                <w:kern w:val="0"/>
                <w:sz w:val="22"/>
                <w:lang w:eastAsia="ru-RU"/>
                <w14:ligatures w14:val="none"/>
              </w:rPr>
              <w:t>Средний риск</w:t>
            </w:r>
            <w:r w:rsidRPr="000020EA">
              <w:rPr>
                <w:rFonts w:eastAsia="Times New Roman" w:cs="Times New Roman"/>
                <w:color w:val="000000"/>
                <w:kern w:val="0"/>
                <w:sz w:val="22"/>
                <w:lang w:eastAsia="ru-RU"/>
                <w14:ligatures w14:val="none"/>
              </w:rPr>
              <w:t xml:space="preserve">: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размере от 25% до </w:t>
            </w:r>
            <w:r w:rsidRPr="000020EA">
              <w:rPr>
                <w:rFonts w:eastAsia="Times New Roman" w:cs="Times New Roman"/>
                <w:color w:val="000000"/>
                <w:kern w:val="0"/>
                <w:sz w:val="22"/>
                <w:lang w:eastAsia="ru-RU"/>
                <w14:ligatures w14:val="none"/>
              </w:rPr>
              <w:lastRenderedPageBreak/>
              <w:t>50% чистых активов либо выплата дивидендов в размере, превышающем чистую прибыль за указанный период, что привело к снижению чистых активов на 25-50%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6AF76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A2923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D1549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A6758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F6912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D16CF07" w14:textId="77777777" w:rsidTr="00EC466F">
        <w:trPr>
          <w:trHeight w:val="1068"/>
        </w:trPr>
        <w:tc>
          <w:tcPr>
            <w:tcW w:w="0" w:type="auto"/>
            <w:vMerge/>
            <w:tcBorders>
              <w:left w:val="single" w:sz="4" w:space="0" w:color="auto"/>
              <w:right w:val="single" w:sz="4" w:space="0" w:color="auto"/>
            </w:tcBorders>
            <w:shd w:val="clear" w:color="000000" w:fill="D9D9D9"/>
            <w:vAlign w:val="center"/>
            <w:hideMark/>
          </w:tcPr>
          <w:p w14:paraId="42FF7763" w14:textId="44A0C9F9" w:rsidR="000020EA" w:rsidRPr="000020EA" w:rsidRDefault="000020EA" w:rsidP="000020EA">
            <w:pPr>
              <w:spacing w:line="240" w:lineRule="auto"/>
              <w:jc w:val="left"/>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93EE1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F222CD2"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4. </w:t>
            </w:r>
            <w:r w:rsidRPr="000020EA">
              <w:rPr>
                <w:rFonts w:eastAsia="Times New Roman" w:cs="Times New Roman"/>
                <w:b/>
                <w:bCs/>
                <w:color w:val="000000"/>
                <w:kern w:val="0"/>
                <w:sz w:val="22"/>
                <w:lang w:eastAsia="ru-RU"/>
                <w14:ligatures w14:val="none"/>
              </w:rPr>
              <w:t>Высокий риск</w:t>
            </w:r>
            <w:r w:rsidRPr="000020EA">
              <w:rPr>
                <w:rFonts w:eastAsia="Times New Roman" w:cs="Times New Roman"/>
                <w:color w:val="000000"/>
                <w:kern w:val="0"/>
                <w:sz w:val="22"/>
                <w:lang w:eastAsia="ru-RU"/>
                <w14:ligatures w14:val="none"/>
              </w:rPr>
              <w:t>: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размере свыше 50% чистых активов либо выплата дивидендов в размере, превышающем чистую прибыль за указанный период, что привело к снижению чистых активов более чем на 50%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1E31C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698A8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F4E71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531D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A63D0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FB7C1CD"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4F111B54" w14:textId="641A8DCB"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5252E9"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При оценке размера финансовой поддержки в обязательном порядке учитывается предоставление займов/ поручительств/залогов/гарантий, осуществление иных финансовых вложений и т.д. Если структурой сделки/решением уполномоченного органа Банка  предусмотрено ограничение по выводу капитала, уровень установленных ограничений учитывается при оценке данного фактора.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4395F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DD6FC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16554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D3384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23A6D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3F541B5" w14:textId="77777777" w:rsidTr="00EC466F">
        <w:trPr>
          <w:trHeight w:val="2124"/>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25E90786"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B10</w:t>
            </w:r>
          </w:p>
          <w:p w14:paraId="77D25EC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(Г)</w:t>
            </w:r>
          </w:p>
          <w:p w14:paraId="5C8A8328"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w:t>
            </w:r>
          </w:p>
          <w:p w14:paraId="48D67C68"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w:t>
            </w:r>
          </w:p>
          <w:p w14:paraId="0792ADE4" w14:textId="676F8AAE" w:rsidR="000020EA" w:rsidRPr="000020EA" w:rsidRDefault="000020EA" w:rsidP="000020EA">
            <w:pPr>
              <w:spacing w:line="240" w:lineRule="auto"/>
              <w:jc w:val="left"/>
              <w:rPr>
                <w:rFonts w:eastAsia="Times New Roman" w:cs="Times New Roman"/>
                <w:b/>
                <w:bCs/>
                <w:color w:val="000000"/>
                <w:kern w:val="0"/>
                <w:sz w:val="22"/>
                <w:lang w:eastAsia="ru-RU"/>
                <w14:ligatures w14:val="none"/>
              </w:rPr>
            </w:pPr>
            <w:r w:rsidRPr="000020EA">
              <w:rPr>
                <w:rFonts w:eastAsia="Times New Roman" w:cs="Times New Roman"/>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25C432"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Риски, связанные с выводом капитала (фактор применяется для группы компаний)</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0E466C4"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w:t>
            </w:r>
            <w:r w:rsidRPr="000020EA">
              <w:rPr>
                <w:rFonts w:eastAsia="Times New Roman" w:cs="Times New Roman"/>
                <w:b/>
                <w:bCs/>
                <w:color w:val="000000"/>
                <w:kern w:val="0"/>
                <w:sz w:val="22"/>
                <w:lang w:eastAsia="ru-RU"/>
                <w14:ligatures w14:val="none"/>
              </w:rPr>
              <w:t>Низкий риск</w:t>
            </w:r>
            <w:r w:rsidRPr="000020EA">
              <w:rPr>
                <w:rFonts w:eastAsia="Times New Roman" w:cs="Times New Roman"/>
                <w:color w:val="000000"/>
                <w:kern w:val="0"/>
                <w:sz w:val="22"/>
                <w:lang w:eastAsia="ru-RU"/>
                <w14:ligatures w14:val="none"/>
              </w:rPr>
              <w:t>: за последний год случаев оказания группой финансовой поддержки третьим лицам, не входящим в состав группы, не наблюдалось</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47345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AEA2F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B00AD9" w14:textId="54D46C38"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9CE42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E8696E" w14:textId="77777777" w:rsidR="000020EA" w:rsidRPr="000020EA" w:rsidRDefault="000020EA" w:rsidP="000020EA">
            <w:pPr>
              <w:spacing w:line="240" w:lineRule="auto"/>
              <w:ind w:firstLine="0"/>
              <w:jc w:val="center"/>
              <w:rPr>
                <w:rFonts w:eastAsia="Times New Roman" w:cs="Times New Roman"/>
                <w:kern w:val="0"/>
                <w:sz w:val="22"/>
                <w:lang w:eastAsia="ru-RU"/>
                <w14:ligatures w14:val="none"/>
              </w:rPr>
            </w:pPr>
          </w:p>
        </w:tc>
      </w:tr>
      <w:tr w:rsidR="000020EA" w:rsidRPr="000020EA" w14:paraId="6198BF96" w14:textId="77777777" w:rsidTr="00EC466F">
        <w:trPr>
          <w:trHeight w:val="804"/>
        </w:trPr>
        <w:tc>
          <w:tcPr>
            <w:tcW w:w="0" w:type="auto"/>
            <w:vMerge/>
            <w:tcBorders>
              <w:left w:val="single" w:sz="4" w:space="0" w:color="auto"/>
              <w:right w:val="single" w:sz="4" w:space="0" w:color="auto"/>
            </w:tcBorders>
            <w:shd w:val="clear" w:color="000000" w:fill="D9D9D9"/>
            <w:vAlign w:val="center"/>
            <w:hideMark/>
          </w:tcPr>
          <w:p w14:paraId="12E68789" w14:textId="4B5563F8" w:rsidR="000020EA" w:rsidRPr="000020EA" w:rsidRDefault="000020EA" w:rsidP="000020EA">
            <w:pPr>
              <w:spacing w:line="240" w:lineRule="auto"/>
              <w:jc w:val="left"/>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EA50E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82DDE32"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2. </w:t>
            </w:r>
            <w:r w:rsidRPr="000020EA">
              <w:rPr>
                <w:rFonts w:eastAsia="Times New Roman" w:cs="Times New Roman"/>
                <w:b/>
                <w:bCs/>
                <w:color w:val="000000"/>
                <w:kern w:val="0"/>
                <w:sz w:val="22"/>
                <w:lang w:eastAsia="ru-RU"/>
                <w14:ligatures w14:val="none"/>
              </w:rPr>
              <w:t>Умеренный риск</w:t>
            </w:r>
            <w:r w:rsidRPr="000020EA">
              <w:rPr>
                <w:rFonts w:eastAsia="Times New Roman" w:cs="Times New Roman"/>
                <w:color w:val="000000"/>
                <w:kern w:val="0"/>
                <w:sz w:val="22"/>
                <w:lang w:eastAsia="ru-RU"/>
                <w14:ligatures w14:val="none"/>
              </w:rPr>
              <w:t>: за последний год имели место факты оказания группой финансовой поддержки третьим лицам, не входящим в состав группы, в приемлемых объемах (не более 25% чистых активов) либо выплата дивидендов в размере, превышающем чистую прибыль за указанный период, что привело к снижению чистых активов не более чем на 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B1F3D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E34F9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72778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60750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7722A1" w14:textId="77777777" w:rsidR="000020EA" w:rsidRPr="000020EA" w:rsidRDefault="000020EA" w:rsidP="000020EA">
            <w:pPr>
              <w:spacing w:line="240" w:lineRule="auto"/>
              <w:ind w:firstLine="0"/>
              <w:jc w:val="center"/>
              <w:rPr>
                <w:rFonts w:eastAsia="Times New Roman" w:cs="Times New Roman"/>
                <w:kern w:val="0"/>
                <w:sz w:val="22"/>
                <w:lang w:eastAsia="ru-RU"/>
                <w14:ligatures w14:val="none"/>
              </w:rPr>
            </w:pPr>
          </w:p>
        </w:tc>
      </w:tr>
      <w:tr w:rsidR="000020EA" w:rsidRPr="000020EA" w14:paraId="6A70D9E6" w14:textId="77777777" w:rsidTr="00EC466F">
        <w:trPr>
          <w:trHeight w:val="804"/>
        </w:trPr>
        <w:tc>
          <w:tcPr>
            <w:tcW w:w="0" w:type="auto"/>
            <w:vMerge/>
            <w:tcBorders>
              <w:left w:val="single" w:sz="4" w:space="0" w:color="auto"/>
              <w:right w:val="single" w:sz="4" w:space="0" w:color="auto"/>
            </w:tcBorders>
            <w:shd w:val="clear" w:color="000000" w:fill="D9D9D9"/>
            <w:vAlign w:val="center"/>
            <w:hideMark/>
          </w:tcPr>
          <w:p w14:paraId="3BFABB3A" w14:textId="14F5BD3B" w:rsidR="000020EA" w:rsidRPr="000020EA" w:rsidRDefault="000020EA" w:rsidP="000020EA">
            <w:pPr>
              <w:spacing w:line="240" w:lineRule="auto"/>
              <w:jc w:val="left"/>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ED82D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C0C1ED"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w:t>
            </w:r>
            <w:r w:rsidRPr="000020EA">
              <w:rPr>
                <w:rFonts w:eastAsia="Times New Roman" w:cs="Times New Roman"/>
                <w:b/>
                <w:bCs/>
                <w:color w:val="000000"/>
                <w:kern w:val="0"/>
                <w:sz w:val="22"/>
                <w:lang w:eastAsia="ru-RU"/>
                <w14:ligatures w14:val="none"/>
              </w:rPr>
              <w:t>Средний риск</w:t>
            </w:r>
            <w:r w:rsidRPr="000020EA">
              <w:rPr>
                <w:rFonts w:eastAsia="Times New Roman" w:cs="Times New Roman"/>
                <w:color w:val="000000"/>
                <w:kern w:val="0"/>
                <w:sz w:val="22"/>
                <w:lang w:eastAsia="ru-RU"/>
                <w14:ligatures w14:val="none"/>
              </w:rPr>
              <w:t xml:space="preserve">: за последний год имели место факты оказания группой финансовой поддержки третьим лицам, не входящим в состав группы, в размере от 25% до 50% чистых активов либо </w:t>
            </w:r>
            <w:r w:rsidRPr="000020EA">
              <w:rPr>
                <w:rFonts w:eastAsia="Times New Roman" w:cs="Times New Roman"/>
                <w:color w:val="000000"/>
                <w:kern w:val="0"/>
                <w:sz w:val="22"/>
                <w:lang w:eastAsia="ru-RU"/>
                <w14:ligatures w14:val="none"/>
              </w:rPr>
              <w:lastRenderedPageBreak/>
              <w:t>выплата дивидендов в размере, превышающем чистую прибыль за указанный период, что привело к снижению чистых активов на 25-50%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C82C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92ED4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A5B1D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A4079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C39262" w14:textId="77777777" w:rsidR="000020EA" w:rsidRPr="000020EA" w:rsidRDefault="000020EA" w:rsidP="000020EA">
            <w:pPr>
              <w:spacing w:line="240" w:lineRule="auto"/>
              <w:ind w:firstLine="0"/>
              <w:jc w:val="center"/>
              <w:rPr>
                <w:rFonts w:eastAsia="Times New Roman" w:cs="Times New Roman"/>
                <w:kern w:val="0"/>
                <w:sz w:val="22"/>
                <w:lang w:eastAsia="ru-RU"/>
                <w14:ligatures w14:val="none"/>
              </w:rPr>
            </w:pPr>
          </w:p>
        </w:tc>
      </w:tr>
      <w:tr w:rsidR="000020EA" w:rsidRPr="000020EA" w14:paraId="24785E28" w14:textId="77777777" w:rsidTr="00EC466F">
        <w:trPr>
          <w:trHeight w:val="804"/>
        </w:trPr>
        <w:tc>
          <w:tcPr>
            <w:tcW w:w="0" w:type="auto"/>
            <w:vMerge/>
            <w:tcBorders>
              <w:left w:val="single" w:sz="4" w:space="0" w:color="auto"/>
              <w:right w:val="single" w:sz="4" w:space="0" w:color="auto"/>
            </w:tcBorders>
            <w:shd w:val="clear" w:color="000000" w:fill="D9D9D9"/>
            <w:vAlign w:val="center"/>
            <w:hideMark/>
          </w:tcPr>
          <w:p w14:paraId="06644006" w14:textId="61BCF98C" w:rsidR="000020EA" w:rsidRPr="000020EA" w:rsidRDefault="000020EA" w:rsidP="000020EA">
            <w:pPr>
              <w:spacing w:line="240" w:lineRule="auto"/>
              <w:jc w:val="left"/>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F8D622"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3BB9C8"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4. </w:t>
            </w:r>
            <w:r w:rsidRPr="000020EA">
              <w:rPr>
                <w:rFonts w:eastAsia="Times New Roman" w:cs="Times New Roman"/>
                <w:b/>
                <w:bCs/>
                <w:color w:val="000000"/>
                <w:kern w:val="0"/>
                <w:sz w:val="22"/>
                <w:lang w:eastAsia="ru-RU"/>
                <w14:ligatures w14:val="none"/>
              </w:rPr>
              <w:t>Высокий риск</w:t>
            </w:r>
            <w:r w:rsidRPr="000020EA">
              <w:rPr>
                <w:rFonts w:eastAsia="Times New Roman" w:cs="Times New Roman"/>
                <w:color w:val="000000"/>
                <w:kern w:val="0"/>
                <w:sz w:val="22"/>
                <w:lang w:eastAsia="ru-RU"/>
                <w14:ligatures w14:val="none"/>
              </w:rPr>
              <w:t>: за последний год имели место факты оказания группой финансовой поддержки третьим лицам, не входящим в состав группы, в размере свыше 50% чистых активов либо выплата дивидендов в размере, превышающем чистую прибыль за указанный период, что привело к снижению чистых активов более чем на 50%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5308E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8A025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890E9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016CE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BACC27" w14:textId="77777777" w:rsidR="000020EA" w:rsidRPr="000020EA" w:rsidRDefault="000020EA" w:rsidP="000020EA">
            <w:pPr>
              <w:spacing w:line="240" w:lineRule="auto"/>
              <w:ind w:firstLine="0"/>
              <w:jc w:val="center"/>
              <w:rPr>
                <w:rFonts w:eastAsia="Times New Roman" w:cs="Times New Roman"/>
                <w:kern w:val="0"/>
                <w:sz w:val="22"/>
                <w:lang w:eastAsia="ru-RU"/>
                <w14:ligatures w14:val="none"/>
              </w:rPr>
            </w:pPr>
          </w:p>
        </w:tc>
      </w:tr>
      <w:tr w:rsidR="000020EA" w:rsidRPr="000020EA" w14:paraId="1B5C5C96"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38C0EBA4" w14:textId="3AABAD13"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1CB483"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w:t>
            </w:r>
            <w:r w:rsidRPr="000020EA">
              <w:rPr>
                <w:rFonts w:eastAsia="Times New Roman" w:cs="Times New Roman"/>
                <w:i/>
                <w:iCs/>
                <w:color w:val="000000"/>
                <w:kern w:val="0"/>
                <w:sz w:val="22"/>
                <w:vertAlign w:val="superscript"/>
                <w:lang w:eastAsia="ru-RU"/>
                <w14:ligatures w14:val="none"/>
              </w:rPr>
              <w:t xml:space="preserve"> </w:t>
            </w:r>
            <w:r w:rsidRPr="000020EA">
              <w:rPr>
                <w:rFonts w:eastAsia="Times New Roman" w:cs="Times New Roman"/>
                <w:i/>
                <w:iCs/>
                <w:color w:val="000000"/>
                <w:kern w:val="0"/>
                <w:sz w:val="22"/>
                <w:lang w:eastAsia="ru-RU"/>
                <w14:ligatures w14:val="none"/>
              </w:rPr>
              <w:t>При оценке размера финансовой поддержки в обязательном порядке учитывается предоставление займов/поручительств/залогов/гарантий, осуществление иных финансовых вложений и т.д. Если структурой сделки/решением уполномоченного органа Банка предусмотрено ограничение по выводу капитала, уровень установленных ограничений учитывается при оценке данного фактора.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45FFC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7318C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89E10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89E05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7068E9" w14:textId="77777777" w:rsidR="000020EA" w:rsidRPr="000020EA" w:rsidRDefault="000020EA" w:rsidP="000020EA">
            <w:pPr>
              <w:spacing w:line="240" w:lineRule="auto"/>
              <w:ind w:firstLine="0"/>
              <w:jc w:val="center"/>
              <w:rPr>
                <w:rFonts w:eastAsia="Times New Roman" w:cs="Times New Roman"/>
                <w:kern w:val="0"/>
                <w:sz w:val="22"/>
                <w:lang w:eastAsia="ru-RU"/>
                <w14:ligatures w14:val="none"/>
              </w:rPr>
            </w:pPr>
          </w:p>
        </w:tc>
      </w:tr>
      <w:tr w:rsidR="000020EA" w:rsidRPr="000020EA" w14:paraId="7DBEC6E0" w14:textId="77777777" w:rsidTr="00EC466F">
        <w:trPr>
          <w:trHeight w:val="540"/>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1997B2E3"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B11</w:t>
            </w:r>
          </w:p>
          <w:p w14:paraId="6BB6602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4158AC1A" w14:textId="4E932F53"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CF3179"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Доступ к рынкам капитала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4A9A22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Акции и/или облигации заемщика/компаний группы находятся в свободном обращении или имеются присвоенные международные кредитные рейтинги</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BDCE8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A8787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21FB6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B611D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D6DE7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r>
      <w:tr w:rsidR="000020EA" w:rsidRPr="000020EA" w14:paraId="69148FD5"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1AE06C2C" w14:textId="78D835DF"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A2A3EF"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077DA65"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Доступ к рынкам капитала ограничен, привлечение финансирования возможно, но не в короткие сроки или отсутствуют международные кредитные рейтинги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0234F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B71DF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05104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4D612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9529A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82E6894"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54DEC568" w14:textId="769F84D0"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47F742"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0E55599"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Привлечение финансирования на рынках капитала маловероятно (акции и/или облигации не размещались)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11B86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DB58D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B6C9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B1EA3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74435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4539ED" w:rsidRPr="000020EA" w14:paraId="5DC7E5A4" w14:textId="77777777" w:rsidTr="00E91DBD">
        <w:trPr>
          <w:trHeight w:val="540"/>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1A9D7924" w14:textId="77777777" w:rsidR="004539ED" w:rsidRPr="000020EA" w:rsidRDefault="004539ED"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B12</w:t>
            </w:r>
          </w:p>
          <w:p w14:paraId="263D284E" w14:textId="77777777" w:rsidR="004539ED" w:rsidRPr="000020EA" w:rsidRDefault="004539ED"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076EE1E4" w14:textId="13400417" w:rsidR="004539ED" w:rsidRPr="000020EA" w:rsidRDefault="004539ED"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6D9F9CC9" w14:textId="77777777" w:rsidR="004539ED" w:rsidRPr="000020EA" w:rsidRDefault="004539ED"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Внешний аудит</w:t>
            </w:r>
          </w:p>
          <w:p w14:paraId="1F4ECA40" w14:textId="77777777" w:rsidR="004539ED" w:rsidRPr="000020EA" w:rsidRDefault="004539ED"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отчетности</w:t>
            </w:r>
          </w:p>
          <w:p w14:paraId="43DC9F6D" w14:textId="2CB1BD36" w:rsidR="004539ED" w:rsidRPr="000020EA" w:rsidRDefault="004539ED" w:rsidP="000020EA">
            <w:pPr>
              <w:spacing w:line="240" w:lineRule="auto"/>
              <w:jc w:val="left"/>
              <w:rPr>
                <w:rFonts w:eastAsia="Times New Roman" w:cs="Times New Roman"/>
                <w:b/>
                <w:bCs/>
                <w:color w:val="000000"/>
                <w:kern w:val="0"/>
                <w:sz w:val="22"/>
                <w:lang w:eastAsia="ru-RU"/>
                <w14:ligatures w14:val="none"/>
              </w:rPr>
            </w:pPr>
            <w:r w:rsidRPr="000020EA">
              <w:rPr>
                <w:rFonts w:eastAsia="Times New Roman" w:cs="Times New Roman"/>
                <w:color w:val="000000"/>
                <w:kern w:val="0"/>
                <w:sz w:val="22"/>
                <w:lang w:eastAsia="ru-RU"/>
                <w14:ligatures w14:val="none"/>
              </w:rPr>
              <w:t>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1DCE9E6" w14:textId="77777777" w:rsidR="004539ED" w:rsidRPr="000020EA" w:rsidRDefault="004539ED"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Наличие аудиторского заключения за последний год. Аудит проводила компания из «большой четверки» российских аудиторских фирм («Технологии Доверия», Деловые Решения и Технологии, Б1, </w:t>
            </w:r>
            <w:proofErr w:type="spellStart"/>
            <w:r w:rsidRPr="000020EA">
              <w:rPr>
                <w:rFonts w:eastAsia="Times New Roman" w:cs="Times New Roman"/>
                <w:color w:val="000000"/>
                <w:kern w:val="0"/>
                <w:sz w:val="22"/>
                <w:lang w:eastAsia="ru-RU"/>
                <w14:ligatures w14:val="none"/>
              </w:rPr>
              <w:t>Kept</w:t>
            </w:r>
            <w:proofErr w:type="spellEnd"/>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05D31B"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806F47"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39D7AE"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13DC5E"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F9D7CB"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w:t>
            </w:r>
          </w:p>
        </w:tc>
      </w:tr>
      <w:tr w:rsidR="004539ED" w:rsidRPr="000020EA" w14:paraId="7E13FA6E" w14:textId="77777777" w:rsidTr="00E91DBD">
        <w:trPr>
          <w:trHeight w:val="432"/>
        </w:trPr>
        <w:tc>
          <w:tcPr>
            <w:tcW w:w="0" w:type="auto"/>
            <w:vMerge/>
            <w:tcBorders>
              <w:left w:val="single" w:sz="4" w:space="0" w:color="auto"/>
              <w:right w:val="single" w:sz="4" w:space="0" w:color="auto"/>
            </w:tcBorders>
            <w:shd w:val="clear" w:color="000000" w:fill="D9D9D9"/>
            <w:vAlign w:val="center"/>
            <w:hideMark/>
          </w:tcPr>
          <w:p w14:paraId="58C1A42F" w14:textId="1711A2C1" w:rsidR="004539ED" w:rsidRPr="000020EA" w:rsidRDefault="004539ED"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left w:val="single" w:sz="4" w:space="0" w:color="auto"/>
              <w:right w:val="single" w:sz="4" w:space="0" w:color="auto"/>
            </w:tcBorders>
            <w:shd w:val="clear" w:color="auto" w:fill="auto"/>
            <w:vAlign w:val="center"/>
            <w:hideMark/>
          </w:tcPr>
          <w:p w14:paraId="17C49696" w14:textId="090DB32E" w:rsidR="004539ED" w:rsidRPr="000020EA" w:rsidRDefault="004539ED" w:rsidP="000020EA">
            <w:pPr>
              <w:spacing w:line="240" w:lineRule="auto"/>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D1C777" w14:textId="77777777" w:rsidR="004539ED" w:rsidRPr="000020EA" w:rsidRDefault="004539ED"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Наличие аудиторского заключения за последний год. Аудит проводила аудиторская фирма не из состава «большой четверки»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DE0B4D"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4788B"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7131BB"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8DA67B"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388477"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r>
      <w:tr w:rsidR="004539ED" w:rsidRPr="000020EA" w14:paraId="5E3321C8" w14:textId="77777777" w:rsidTr="00E91DBD">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5F7B5B5A" w14:textId="1ED5DC2F" w:rsidR="004539ED" w:rsidRPr="000020EA" w:rsidRDefault="004539ED"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hideMark/>
          </w:tcPr>
          <w:p w14:paraId="1A6C6AA2" w14:textId="3DF82355" w:rsidR="004539ED" w:rsidRPr="000020EA" w:rsidRDefault="004539ED" w:rsidP="000020EA">
            <w:pPr>
              <w:spacing w:line="240" w:lineRule="auto"/>
              <w:ind w:firstLine="0"/>
              <w:jc w:val="left"/>
              <w:rPr>
                <w:rFonts w:eastAsia="Times New Roman" w:cs="Times New Roman"/>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C4381A6" w14:textId="77777777" w:rsidR="004539ED" w:rsidRPr="000020EA" w:rsidRDefault="004539ED"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Аудит не осуществлялся</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D18B01"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CE8D11"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0687A3"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8E5679"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984D20" w14:textId="77777777" w:rsidR="004539ED" w:rsidRPr="000020EA" w:rsidRDefault="004539ED"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B575380" w14:textId="77777777" w:rsidTr="00EC466F">
        <w:trPr>
          <w:trHeight w:val="540"/>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25E022C5"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lastRenderedPageBreak/>
              <w:t>B13</w:t>
            </w:r>
          </w:p>
          <w:p w14:paraId="22A2B79C"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6AA3DAA8" w14:textId="576A9F8E"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08598A"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xml:space="preserve">Прозрачность структуры собственников/ конечных бенефициаров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5FDC4B"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Состав акционеров, конечных владельцев и бенефициаров четко определен в официальных документах и при этом отсутствует негативная информация о собственниках бизнеса и их деловой репутации</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932F4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8A287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3E228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BEBC8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54599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7790F0EC"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602B60F1" w14:textId="6BF15F41"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32D8BC"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B1A6AC"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Заемщик/группа не скрывает состав акционеров, конечных владельцев и бенефициаров, но их определение на основе официальных документов затруднено или невозможно (базируется на предположениях и/или информации в СМИ)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53F06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3B343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4E87F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C397E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A74C1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0300F08"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0E778759" w14:textId="3F179AA4"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900D5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5BA7CE"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Состав акционеров, конечных владельцев и бенефициаров неизвестен или непрозрачен</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41595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0D075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E073C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C71A1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4010E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4319562" w14:textId="77777777" w:rsidTr="00EC466F">
        <w:trPr>
          <w:trHeight w:val="1860"/>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675AA24D"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B14</w:t>
            </w:r>
          </w:p>
          <w:p w14:paraId="1B114C93"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01B36CC3"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5B6021A5"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4EBD5D94" w14:textId="11F7A89D"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BBCF08"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Срок фактической работы заемщика/ ключевой компании группы (в годах)</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D024D16"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Менее 1 года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53FD0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1F3D6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82766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05F25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2DC22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w:t>
            </w:r>
          </w:p>
        </w:tc>
      </w:tr>
      <w:tr w:rsidR="000020EA" w:rsidRPr="000020EA" w14:paraId="0F76616C"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5D3CCB8F" w14:textId="2656B496"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5A0991"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92DA046"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От 1 года до 3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A516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C2D36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356F7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02121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7D628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B7A5DE7"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4B84263A" w14:textId="2D2E4F86"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BB6F8A"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CB2CD42"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От 3 до 5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794BC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5D9D6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6BB55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194E7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E3B5A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943E35D"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00714E06" w14:textId="788F527E"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CAED4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4FCD5D8"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Более 5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A48EC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065F8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8C214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E4EDB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7F7DC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FA4CA97"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0C7625E1" w14:textId="484EB658"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97D9F8"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Срок оценивается с начала фактической операционной деятельности (что подтверждается наличием выручки, отраженной в отчетности). При наличии отчетности, подтверждающей ведение операционной деятельности в течение последних 5 лет, для оценки фактора допускается использование информации, предоставленной заемщиком.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91BF8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6DA65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931A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72DB6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57CA9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CE4C71B" w14:textId="77777777" w:rsidTr="00EC466F">
        <w:trPr>
          <w:trHeight w:val="432"/>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7602426C"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B15</w:t>
            </w:r>
          </w:p>
          <w:p w14:paraId="4FBB1AD3"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5800F89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1FFCFFFD" w14:textId="384D1D22"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F54D9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Опыт работы ключевых топ-менеджеров (включая ген. директора, финансового директора) в данной сфере бизнеса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8ADD0E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Менее 1 года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32FE5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54F93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E9C57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49443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C9DD1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r>
      <w:tr w:rsidR="000020EA" w:rsidRPr="000020EA" w14:paraId="73348477"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2FB720B0" w14:textId="25E5A546"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6DDD8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4D8327F"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От 1 года до 3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1623A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629EA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C3B9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37C78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EF846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B9FE89C" w14:textId="77777777" w:rsidTr="00EC466F">
        <w:trPr>
          <w:trHeight w:val="432"/>
        </w:trPr>
        <w:tc>
          <w:tcPr>
            <w:tcW w:w="0" w:type="auto"/>
            <w:vMerge/>
            <w:tcBorders>
              <w:left w:val="single" w:sz="4" w:space="0" w:color="auto"/>
              <w:right w:val="single" w:sz="4" w:space="0" w:color="auto"/>
            </w:tcBorders>
            <w:shd w:val="clear" w:color="000000" w:fill="D9D9D9"/>
            <w:vAlign w:val="center"/>
            <w:hideMark/>
          </w:tcPr>
          <w:p w14:paraId="40CAC29D" w14:textId="6E41E0F2"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98E4C4"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D8D03FA"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От 3 до 7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DE605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21DCB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1E2C4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95960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A97C8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DF4D657"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70ABA2CD" w14:textId="0AFE5973"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9195A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27C36D"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Более 7 лет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80DB3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6632F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BEB6E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7B8F1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2D30A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95CEC54" w14:textId="77777777" w:rsidTr="00EC466F">
        <w:trPr>
          <w:trHeight w:val="432"/>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3C15C0FE"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B16</w:t>
            </w:r>
          </w:p>
          <w:p w14:paraId="34CFC03E" w14:textId="29999343"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0ECF1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xml:space="preserve">Наличие объявленных органами гос. власти </w:t>
            </w:r>
            <w:r w:rsidRPr="000020EA">
              <w:rPr>
                <w:rFonts w:eastAsia="Times New Roman" w:cs="Times New Roman"/>
                <w:b/>
                <w:bCs/>
                <w:color w:val="000000"/>
                <w:kern w:val="0"/>
                <w:sz w:val="22"/>
                <w:lang w:eastAsia="ru-RU"/>
                <w14:ligatures w14:val="none"/>
              </w:rPr>
              <w:lastRenderedPageBreak/>
              <w:t>природных ЧС в регионе присутствия компании в течение последних трех лет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02B3A2F"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lastRenderedPageBreak/>
              <w:t>1. Да</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6409F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DE5FD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0F3CD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9D71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1EB97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162D0992" w14:textId="77777777" w:rsidTr="00EC466F">
        <w:trPr>
          <w:trHeight w:val="432"/>
        </w:trPr>
        <w:tc>
          <w:tcPr>
            <w:tcW w:w="0" w:type="auto"/>
            <w:vMerge/>
            <w:tcBorders>
              <w:left w:val="single" w:sz="4" w:space="0" w:color="auto"/>
              <w:bottom w:val="single" w:sz="4" w:space="0" w:color="auto"/>
              <w:right w:val="single" w:sz="4" w:space="0" w:color="auto"/>
            </w:tcBorders>
            <w:shd w:val="clear" w:color="000000" w:fill="D9D9D9"/>
            <w:vAlign w:val="center"/>
            <w:hideMark/>
          </w:tcPr>
          <w:p w14:paraId="2CE33725" w14:textId="2F3C6C5C"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C75E1C"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721F94"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Нет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324E9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FD472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9E7BC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FF635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42AC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B526067" w14:textId="77777777" w:rsidTr="00EC466F">
        <w:trPr>
          <w:trHeight w:val="300"/>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0CE4087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B17</w:t>
            </w:r>
          </w:p>
          <w:p w14:paraId="2324F2FB"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5B8A3A6F"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60F09774"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58D4EE32" w14:textId="08EF22E6"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C2CAE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Инфраструктура ведения бизнеса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EFF356"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Ключевые производственные активы принадлежат заемщику/группе на праве собственности</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57133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9114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67B02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DD6AD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59579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r>
      <w:tr w:rsidR="000020EA" w:rsidRPr="000020EA" w14:paraId="07888973"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624930C0" w14:textId="38E0387E"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E00DB8"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7B08C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Ключевые производственные активы заемщика/группы используются на основании долгосрочных (продолжительностью более срока действия кредита) договоров аренды, зарегистрированных в установленном порядке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0BEE2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BCAC7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31C1C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E2BF2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CB7A2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68517783"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1C0DB887" w14:textId="4BC2B29D"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6CCBEA"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D7A4AD"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3. Ключевые производственные активы заемщика/группы используются на основании краткосрочных (продолжительностью менее срока действия кредита) договоров аренды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D5646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7A92C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5E76D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023B6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AD865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37DCCB74"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1862BDD9" w14:textId="3965CB2D"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19FED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351F26B"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Ключевые производственные активы заемщика/группы используются в неформальном порядке либо наблюдается несоответствие фактического использования данных объектов их целевому назначению, предусмотренному регистрационными документами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CDBFD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44CA0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07809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DC884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64F5D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A5D460A" w14:textId="77777777" w:rsidTr="00EC466F">
        <w:trPr>
          <w:trHeight w:val="300"/>
        </w:trPr>
        <w:tc>
          <w:tcPr>
            <w:tcW w:w="0" w:type="auto"/>
            <w:vMerge/>
            <w:tcBorders>
              <w:left w:val="single" w:sz="4" w:space="0" w:color="auto"/>
              <w:bottom w:val="single" w:sz="4" w:space="0" w:color="auto"/>
              <w:right w:val="single" w:sz="4" w:space="0" w:color="auto"/>
            </w:tcBorders>
            <w:shd w:val="clear" w:color="000000" w:fill="D9D9D9"/>
            <w:vAlign w:val="center"/>
            <w:hideMark/>
          </w:tcPr>
          <w:p w14:paraId="2C75F390" w14:textId="5C4ADFC8"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0DADA9"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Под ключевыми производственными активами заемщика/группы компаний подразумеваются активы, прекращение использования которых приведет к существенному ухудшению финансового положения заемщика/группы компаний. В качестве ключевых производственных активов могут рассматриваться посевные площади, пастбища, помещения для содержания животных/птиц, производственные помещения и оборудование, склады/хранилища и прочие значимые фонды, используемые для основного вида деятельности.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CBF7C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ED366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4DE91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F3C3A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A52B7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76A6543" w14:textId="77777777" w:rsidTr="00EC466F">
        <w:trPr>
          <w:trHeight w:val="804"/>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6904195A"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B18</w:t>
            </w:r>
          </w:p>
          <w:p w14:paraId="5D4D865C"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5754A9F3" w14:textId="022857C9"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08B19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Замкнутый цикл производства (вертикальная интеграция)</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9186F4"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1. Заемщик/группа имеет собственное кормопроизводство (для животноводства/рыбоводства) и/или сырьевую базу (для предприятий переработки), обеспечивающие более 50% </w:t>
            </w:r>
            <w:r w:rsidRPr="000020EA">
              <w:rPr>
                <w:rFonts w:eastAsia="Times New Roman" w:cs="Times New Roman"/>
                <w:color w:val="000000"/>
                <w:kern w:val="0"/>
                <w:sz w:val="22"/>
                <w:lang w:eastAsia="ru-RU"/>
                <w14:ligatures w14:val="none"/>
              </w:rPr>
              <w:lastRenderedPageBreak/>
              <w:t>годовой потребности, а также самостоятельно осуществляет переработку производимой продукции (для предприятий растениеводства/животноводства/рыбоводства и пр.)</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F3391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lastRenderedPageBreak/>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E1603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3642A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A6E9F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6B5E0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6A5749D2" w14:textId="77777777" w:rsidTr="00EC466F">
        <w:trPr>
          <w:trHeight w:val="804"/>
        </w:trPr>
        <w:tc>
          <w:tcPr>
            <w:tcW w:w="0" w:type="auto"/>
            <w:vMerge/>
            <w:tcBorders>
              <w:left w:val="single" w:sz="4" w:space="0" w:color="auto"/>
              <w:right w:val="single" w:sz="4" w:space="0" w:color="auto"/>
            </w:tcBorders>
            <w:shd w:val="clear" w:color="000000" w:fill="D9D9D9"/>
            <w:vAlign w:val="center"/>
            <w:hideMark/>
          </w:tcPr>
          <w:p w14:paraId="37BB7A81" w14:textId="00196353"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57856D"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EA662EA"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Заемщик/группа частично (от 20% до 50% годовой потребности) обеспечивает себя кормами собственного производства (для животноводства/рыбоводства) и/или сырьем (для предприятий переработки), а также осуществляет первичную переработку производимой продукции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2D8D5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931BE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A1CDE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4D12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B80AB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4FF7A46" w14:textId="77777777" w:rsidTr="00EC466F">
        <w:trPr>
          <w:trHeight w:val="804"/>
        </w:trPr>
        <w:tc>
          <w:tcPr>
            <w:tcW w:w="0" w:type="auto"/>
            <w:vMerge/>
            <w:tcBorders>
              <w:left w:val="single" w:sz="4" w:space="0" w:color="auto"/>
              <w:bottom w:val="single" w:sz="4" w:space="0" w:color="auto"/>
              <w:right w:val="single" w:sz="4" w:space="0" w:color="auto"/>
            </w:tcBorders>
            <w:shd w:val="clear" w:color="000000" w:fill="D9D9D9"/>
            <w:vAlign w:val="center"/>
            <w:hideMark/>
          </w:tcPr>
          <w:p w14:paraId="31B7E55E" w14:textId="620E94D3"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E7061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E16A0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Заемщик/группа не имеет собственного кормопроизводства (для животноводства/рыбоводства) и/или сырьевой базы (для предприятий переработки) либо они незначительны (обеспечивают менее 20% годовой потребности), а также не осуществляет переработку производимой продукции (для предприятий растениеводства/животноводства/ рыбоводства и пр.)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ACBDD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FBEF9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246CA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69C80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2B30D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05626AD0" w14:textId="77777777" w:rsidTr="00EC466F">
        <w:trPr>
          <w:trHeight w:val="804"/>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050EF17D"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B19</w:t>
            </w:r>
          </w:p>
          <w:p w14:paraId="2953051B"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70F7953A"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6524C9A7"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p w14:paraId="78029689" w14:textId="4F5907F9"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 </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55EE13"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Страхование с/х рисков</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99AFC6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Заемщик/ключевая компания группы осуществляет страхование сельскохозяйственных рисков со страховой суммой более 50% от выручки заемщика/ключевой компании группы за последние 4 квартала (либо данный фактор неприменим для заемщика/ключевой компании группы)</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D11F4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A8F0E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2FBF04"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BFCD4E"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33DC6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w:t>
            </w:r>
          </w:p>
        </w:tc>
      </w:tr>
      <w:tr w:rsidR="000020EA" w:rsidRPr="000020EA" w14:paraId="5D85F8BC"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2BA85A99" w14:textId="67716A7B"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A8596C"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97B8D20"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2. Заемщик/ключевая компания группы осуществляет страхование сельскохозяйственных рисков со страховой суммой от 25% до 50% от выручки заемщика/ключевой компании группы за последние 4 квартала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E1FF6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111412"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3BF31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E8CF0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5B496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22180177"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77A41C7C" w14:textId="4B28DB5B"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E5B93B"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FFF3C3"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 xml:space="preserve">3. Заемщик/ключевая компания группы осуществляет страхование сельскохозяйственных рисков со страховой суммой до 25% от выручки заемщика/ключевой </w:t>
            </w:r>
            <w:r w:rsidRPr="000020EA">
              <w:rPr>
                <w:rFonts w:eastAsia="Times New Roman" w:cs="Times New Roman"/>
                <w:color w:val="000000"/>
                <w:kern w:val="0"/>
                <w:sz w:val="22"/>
                <w:lang w:eastAsia="ru-RU"/>
                <w14:ligatures w14:val="none"/>
              </w:rPr>
              <w:lastRenderedPageBreak/>
              <w:t>компании группы за последние 4 квартала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3745E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815C06"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B4395B"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09367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7B6E5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5CAA5DEB" w14:textId="77777777" w:rsidTr="00EC466F">
        <w:trPr>
          <w:trHeight w:val="540"/>
        </w:trPr>
        <w:tc>
          <w:tcPr>
            <w:tcW w:w="0" w:type="auto"/>
            <w:vMerge/>
            <w:tcBorders>
              <w:left w:val="single" w:sz="4" w:space="0" w:color="auto"/>
              <w:right w:val="single" w:sz="4" w:space="0" w:color="auto"/>
            </w:tcBorders>
            <w:shd w:val="clear" w:color="000000" w:fill="D9D9D9"/>
            <w:vAlign w:val="center"/>
            <w:hideMark/>
          </w:tcPr>
          <w:p w14:paraId="0DFCE6FC" w14:textId="34B783B2" w:rsidR="000020EA" w:rsidRPr="000020EA" w:rsidRDefault="000020EA" w:rsidP="000020EA">
            <w:pPr>
              <w:spacing w:line="240" w:lineRule="auto"/>
              <w:jc w:val="center"/>
              <w:rPr>
                <w:rFonts w:eastAsia="Times New Roman" w:cs="Times New Roman"/>
                <w:b/>
                <w:bCs/>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36003A"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B39121" w14:textId="77777777" w:rsidR="000020EA" w:rsidRPr="000020EA" w:rsidRDefault="000020EA" w:rsidP="000020EA">
            <w:pPr>
              <w:spacing w:line="240" w:lineRule="auto"/>
              <w:ind w:firstLine="0"/>
              <w:jc w:val="left"/>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4. Страхование сельскохозяйственных рисков заемщиком/ключевой компанией группы не осуществляется либо информация отсутствует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D37395"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05F7BD"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FDFAF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92498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1C5C18"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1A73B6D1" w14:textId="77777777" w:rsidTr="00EC466F">
        <w:trPr>
          <w:trHeight w:val="300"/>
        </w:trPr>
        <w:tc>
          <w:tcPr>
            <w:tcW w:w="0" w:type="auto"/>
            <w:vMerge/>
            <w:tcBorders>
              <w:left w:val="single" w:sz="4" w:space="0" w:color="auto"/>
              <w:bottom w:val="single" w:sz="4" w:space="0" w:color="auto"/>
              <w:right w:val="single" w:sz="4" w:space="0" w:color="auto"/>
            </w:tcBorders>
            <w:shd w:val="clear" w:color="000000" w:fill="D9D9D9"/>
            <w:vAlign w:val="center"/>
            <w:hideMark/>
          </w:tcPr>
          <w:p w14:paraId="0EE1DA97" w14:textId="50C3B72B"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98B861C" w14:textId="77777777" w:rsidR="000020EA" w:rsidRPr="000020EA" w:rsidRDefault="000020EA" w:rsidP="000020EA">
            <w:pPr>
              <w:spacing w:line="240" w:lineRule="auto"/>
              <w:ind w:firstLine="0"/>
              <w:jc w:val="left"/>
              <w:rPr>
                <w:rFonts w:eastAsia="Times New Roman" w:cs="Times New Roman"/>
                <w:i/>
                <w:iCs/>
                <w:color w:val="000000"/>
                <w:kern w:val="0"/>
                <w:sz w:val="22"/>
                <w:u w:val="single"/>
                <w:lang w:eastAsia="ru-RU"/>
                <w14:ligatures w14:val="none"/>
              </w:rPr>
            </w:pPr>
            <w:r w:rsidRPr="000020EA">
              <w:rPr>
                <w:rFonts w:eastAsia="Times New Roman" w:cs="Times New Roman"/>
                <w:i/>
                <w:iCs/>
                <w:color w:val="000000"/>
                <w:kern w:val="0"/>
                <w:sz w:val="22"/>
                <w:u w:val="single"/>
                <w:lang w:eastAsia="ru-RU"/>
                <w14:ligatures w14:val="none"/>
              </w:rPr>
              <w:t>Примечание</w:t>
            </w:r>
            <w:r w:rsidRPr="000020EA">
              <w:rPr>
                <w:rFonts w:eastAsia="Times New Roman" w:cs="Times New Roman"/>
                <w:i/>
                <w:iCs/>
                <w:color w:val="000000"/>
                <w:kern w:val="0"/>
                <w:sz w:val="22"/>
                <w:lang w:eastAsia="ru-RU"/>
                <w14:ligatures w14:val="none"/>
              </w:rPr>
              <w:t>: Под страхованием с/x рисков подразумевается страхование урожая, с/х животных/птиц/рыбы (гибели биомассы). Размер страховой суммы подтверждается предоставленными договорами страхования либо страхование предусмотрено условиями сделки/лимита.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A49CF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2588F0"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0352A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86A70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C3D4D9"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r w:rsidR="000020EA" w:rsidRPr="000020EA" w14:paraId="71FA03E4" w14:textId="77777777" w:rsidTr="00EC466F">
        <w:trPr>
          <w:trHeight w:val="1068"/>
        </w:trPr>
        <w:tc>
          <w:tcPr>
            <w:tcW w:w="0" w:type="auto"/>
            <w:vMerge w:val="restart"/>
            <w:tcBorders>
              <w:top w:val="single" w:sz="4" w:space="0" w:color="auto"/>
              <w:left w:val="single" w:sz="4" w:space="0" w:color="auto"/>
              <w:right w:val="single" w:sz="4" w:space="0" w:color="auto"/>
            </w:tcBorders>
            <w:shd w:val="clear" w:color="000000" w:fill="D9D9D9"/>
            <w:vAlign w:val="center"/>
            <w:hideMark/>
          </w:tcPr>
          <w:p w14:paraId="64391E01"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B20</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7E410166"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r w:rsidRPr="000020EA">
              <w:rPr>
                <w:rFonts w:eastAsia="Times New Roman" w:cs="Times New Roman"/>
                <w:b/>
                <w:bCs/>
                <w:color w:val="000000"/>
                <w:kern w:val="0"/>
                <w:sz w:val="22"/>
                <w:lang w:eastAsia="ru-RU"/>
                <w14:ligatures w14:val="none"/>
              </w:rPr>
              <w:t>Наличие в штате профильных специалистов</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EDF9B9F" w14:textId="77777777" w:rsidR="000020EA" w:rsidRPr="000020EA" w:rsidRDefault="000020EA" w:rsidP="000020EA">
            <w:pPr>
              <w:spacing w:line="240" w:lineRule="auto"/>
              <w:ind w:firstLine="0"/>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 В штате компании имеются все необходимые профильные специалисты</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0361D61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5B5EF417"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64C6F7F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4024726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514512C3"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r w:rsidRPr="000020EA">
              <w:rPr>
                <w:rFonts w:eastAsia="Times New Roman" w:cs="Times New Roman"/>
                <w:color w:val="000000"/>
                <w:kern w:val="0"/>
                <w:sz w:val="22"/>
                <w:lang w:eastAsia="ru-RU"/>
                <w14:ligatures w14:val="none"/>
              </w:rPr>
              <w:t>1</w:t>
            </w:r>
          </w:p>
        </w:tc>
      </w:tr>
      <w:tr w:rsidR="000020EA" w:rsidRPr="000020EA" w14:paraId="6C0753E8" w14:textId="77777777" w:rsidTr="00EC466F">
        <w:trPr>
          <w:trHeight w:val="1068"/>
        </w:trPr>
        <w:tc>
          <w:tcPr>
            <w:tcW w:w="0" w:type="auto"/>
            <w:vMerge/>
            <w:tcBorders>
              <w:left w:val="single" w:sz="4" w:space="0" w:color="auto"/>
              <w:bottom w:val="single" w:sz="4" w:space="0" w:color="auto"/>
              <w:right w:val="single" w:sz="4" w:space="0" w:color="auto"/>
            </w:tcBorders>
            <w:shd w:val="clear" w:color="000000" w:fill="D9D9D9"/>
            <w:vAlign w:val="center"/>
          </w:tcPr>
          <w:p w14:paraId="6D67C1FB" w14:textId="77777777" w:rsidR="000020EA" w:rsidRPr="000020EA" w:rsidRDefault="000020EA" w:rsidP="000020EA">
            <w:pPr>
              <w:spacing w:line="240" w:lineRule="auto"/>
              <w:ind w:firstLine="0"/>
              <w:jc w:val="center"/>
              <w:rPr>
                <w:rFonts w:eastAsia="Times New Roman" w:cs="Times New Roman"/>
                <w:b/>
                <w:bCs/>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tcPr>
          <w:p w14:paraId="4089A315" w14:textId="77777777" w:rsidR="000020EA" w:rsidRPr="000020EA" w:rsidRDefault="000020EA" w:rsidP="000020EA">
            <w:pPr>
              <w:spacing w:line="240" w:lineRule="auto"/>
              <w:ind w:firstLine="0"/>
              <w:jc w:val="left"/>
              <w:rPr>
                <w:rFonts w:eastAsia="Times New Roman" w:cs="Times New Roman"/>
                <w:b/>
                <w:bCs/>
                <w:color w:val="000000"/>
                <w:kern w:val="0"/>
                <w:sz w:val="22"/>
                <w:lang w:eastAsia="ru-RU"/>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4241DB" w14:textId="18046C01" w:rsidR="000020EA" w:rsidRPr="000020EA" w:rsidRDefault="001F65E5" w:rsidP="000020EA">
            <w:pPr>
              <w:spacing w:line="240" w:lineRule="auto"/>
              <w:ind w:firstLine="0"/>
              <w:rPr>
                <w:rFonts w:eastAsia="Times New Roman" w:cs="Times New Roman"/>
                <w:color w:val="000000"/>
                <w:kern w:val="0"/>
                <w:sz w:val="22"/>
                <w:lang w:eastAsia="ru-RU"/>
                <w14:ligatures w14:val="none"/>
              </w:rPr>
            </w:pPr>
            <w:r>
              <w:rPr>
                <w:rFonts w:eastAsia="Times New Roman" w:cs="Times New Roman"/>
                <w:color w:val="000000"/>
                <w:kern w:val="0"/>
                <w:sz w:val="22"/>
                <w:lang w:eastAsia="ru-RU"/>
                <w14:ligatures w14:val="none"/>
              </w:rPr>
              <w:t>2</w:t>
            </w:r>
            <w:r w:rsidRPr="000020EA">
              <w:rPr>
                <w:rFonts w:eastAsia="Times New Roman" w:cs="Times New Roman"/>
                <w:color w:val="000000"/>
                <w:kern w:val="0"/>
                <w:sz w:val="22"/>
                <w:lang w:eastAsia="ru-RU"/>
                <w14:ligatures w14:val="none"/>
              </w:rPr>
              <w:t xml:space="preserve">. В штате компании </w:t>
            </w:r>
            <w:r>
              <w:rPr>
                <w:rFonts w:eastAsia="Times New Roman" w:cs="Times New Roman"/>
                <w:color w:val="000000"/>
                <w:kern w:val="0"/>
                <w:sz w:val="22"/>
                <w:lang w:eastAsia="ru-RU"/>
                <w14:ligatures w14:val="none"/>
              </w:rPr>
              <w:t xml:space="preserve">не </w:t>
            </w:r>
            <w:r w:rsidRPr="000020EA">
              <w:rPr>
                <w:rFonts w:eastAsia="Times New Roman" w:cs="Times New Roman"/>
                <w:color w:val="000000"/>
                <w:kern w:val="0"/>
                <w:sz w:val="22"/>
                <w:lang w:eastAsia="ru-RU"/>
                <w14:ligatures w14:val="none"/>
              </w:rPr>
              <w:t>име</w:t>
            </w:r>
            <w:r>
              <w:rPr>
                <w:rFonts w:eastAsia="Times New Roman" w:cs="Times New Roman"/>
                <w:color w:val="000000"/>
                <w:kern w:val="0"/>
                <w:sz w:val="22"/>
                <w:lang w:eastAsia="ru-RU"/>
                <w14:ligatures w14:val="none"/>
              </w:rPr>
              <w:t>е</w:t>
            </w:r>
            <w:r w:rsidRPr="000020EA">
              <w:rPr>
                <w:rFonts w:eastAsia="Times New Roman" w:cs="Times New Roman"/>
                <w:color w:val="000000"/>
                <w:kern w:val="0"/>
                <w:sz w:val="22"/>
                <w:lang w:eastAsia="ru-RU"/>
                <w14:ligatures w14:val="none"/>
              </w:rPr>
              <w:t>тся все</w:t>
            </w:r>
            <w:r>
              <w:rPr>
                <w:rFonts w:eastAsia="Times New Roman" w:cs="Times New Roman"/>
                <w:color w:val="000000"/>
                <w:kern w:val="0"/>
                <w:sz w:val="22"/>
                <w:lang w:eastAsia="ru-RU"/>
                <w14:ligatures w14:val="none"/>
              </w:rPr>
              <w:t>х</w:t>
            </w:r>
            <w:r w:rsidRPr="000020EA">
              <w:rPr>
                <w:rFonts w:eastAsia="Times New Roman" w:cs="Times New Roman"/>
                <w:color w:val="000000"/>
                <w:kern w:val="0"/>
                <w:sz w:val="22"/>
                <w:lang w:eastAsia="ru-RU"/>
                <w14:ligatures w14:val="none"/>
              </w:rPr>
              <w:t xml:space="preserve"> необходимы</w:t>
            </w:r>
            <w:r>
              <w:rPr>
                <w:rFonts w:eastAsia="Times New Roman" w:cs="Times New Roman"/>
                <w:color w:val="000000"/>
                <w:kern w:val="0"/>
                <w:sz w:val="22"/>
                <w:lang w:eastAsia="ru-RU"/>
                <w14:ligatures w14:val="none"/>
              </w:rPr>
              <w:t>х</w:t>
            </w:r>
            <w:r w:rsidRPr="000020EA">
              <w:rPr>
                <w:rFonts w:eastAsia="Times New Roman" w:cs="Times New Roman"/>
                <w:color w:val="000000"/>
                <w:kern w:val="0"/>
                <w:sz w:val="22"/>
                <w:lang w:eastAsia="ru-RU"/>
                <w14:ligatures w14:val="none"/>
              </w:rPr>
              <w:t xml:space="preserve"> профильные специалисты</w:t>
            </w:r>
          </w:p>
        </w:tc>
        <w:tc>
          <w:tcPr>
            <w:tcW w:w="0" w:type="auto"/>
            <w:vMerge/>
            <w:tcBorders>
              <w:left w:val="single" w:sz="4" w:space="0" w:color="auto"/>
              <w:bottom w:val="single" w:sz="4" w:space="0" w:color="auto"/>
              <w:right w:val="single" w:sz="4" w:space="0" w:color="auto"/>
            </w:tcBorders>
            <w:shd w:val="clear" w:color="auto" w:fill="auto"/>
            <w:vAlign w:val="center"/>
          </w:tcPr>
          <w:p w14:paraId="37E5579C"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tcPr>
          <w:p w14:paraId="745EC89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tcPr>
          <w:p w14:paraId="73436A81"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tcPr>
          <w:p w14:paraId="7C59C2AF"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c>
          <w:tcPr>
            <w:tcW w:w="0" w:type="auto"/>
            <w:vMerge/>
            <w:tcBorders>
              <w:left w:val="single" w:sz="4" w:space="0" w:color="auto"/>
              <w:bottom w:val="single" w:sz="4" w:space="0" w:color="auto"/>
              <w:right w:val="single" w:sz="4" w:space="0" w:color="auto"/>
            </w:tcBorders>
            <w:shd w:val="clear" w:color="auto" w:fill="auto"/>
            <w:vAlign w:val="center"/>
          </w:tcPr>
          <w:p w14:paraId="1A8E9C1A" w14:textId="77777777" w:rsidR="000020EA" w:rsidRPr="000020EA" w:rsidRDefault="000020EA" w:rsidP="000020EA">
            <w:pPr>
              <w:spacing w:line="240" w:lineRule="auto"/>
              <w:ind w:firstLine="0"/>
              <w:jc w:val="center"/>
              <w:rPr>
                <w:rFonts w:eastAsia="Times New Roman" w:cs="Times New Roman"/>
                <w:color w:val="000000"/>
                <w:kern w:val="0"/>
                <w:sz w:val="22"/>
                <w:lang w:eastAsia="ru-RU"/>
                <w14:ligatures w14:val="none"/>
              </w:rPr>
            </w:pPr>
          </w:p>
        </w:tc>
      </w:tr>
    </w:tbl>
    <w:p w14:paraId="2A19340B" w14:textId="77777777" w:rsidR="000020EA" w:rsidRPr="000020EA" w:rsidRDefault="000020EA" w:rsidP="000020EA"/>
    <w:bookmarkEnd w:id="12"/>
    <w:p w14:paraId="3E5DFB00" w14:textId="77777777" w:rsidR="000438F7" w:rsidRDefault="001F65E5" w:rsidP="000438F7">
      <w:r>
        <w:t xml:space="preserve">Поясним, как был рассчитан показатель </w:t>
      </w:r>
      <w:r>
        <w:rPr>
          <w:lang w:val="en-US"/>
        </w:rPr>
        <w:t>B</w:t>
      </w:r>
      <w:r>
        <w:t>2. На основе данных финансовой отчетности заемщика (приложение к форме 2 – см. приложение 3) является возможным рассчитать колебания выручки по кварталам, опираясь на среднюю квартальную величину выручки и ее фактическое значение (Рисунок 1):</w:t>
      </w:r>
    </w:p>
    <w:p w14:paraId="1CF1DDB5" w14:textId="7A8DF67C" w:rsidR="00BE6CB8" w:rsidRDefault="000438F7" w:rsidP="000438F7">
      <w:pPr>
        <w:ind w:firstLine="0"/>
      </w:pPr>
      <w:r>
        <w:rPr>
          <w:noProof/>
          <w:lang w:eastAsia="ru-RU"/>
        </w:rPr>
        <w:drawing>
          <wp:inline distT="0" distB="0" distL="0" distR="0" wp14:anchorId="62004A49" wp14:editId="165B3BEE">
            <wp:extent cx="5940425" cy="2995930"/>
            <wp:effectExtent l="0" t="0" r="3175" b="13970"/>
            <wp:docPr id="307459139" name="Диаграмма 1">
              <a:extLst xmlns:a="http://schemas.openxmlformats.org/drawingml/2006/main">
                <a:ext uri="{FF2B5EF4-FFF2-40B4-BE49-F238E27FC236}">
                  <a16:creationId xmlns:a16="http://schemas.microsoft.com/office/drawing/2014/main" id="{E4ED1053-2E40-03C8-2C4E-3D7B5D4BB6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6D8DA8C" w14:textId="101EBF76" w:rsidR="000438F7" w:rsidRDefault="000438F7" w:rsidP="000438F7">
      <w:pPr>
        <w:pStyle w:val="af"/>
      </w:pPr>
      <w:r>
        <w:t>Рисунок 1 – отклонение квартальной выручки от средней величины за год</w:t>
      </w:r>
    </w:p>
    <w:p w14:paraId="7504CD4B" w14:textId="11371A27" w:rsidR="00BE6CB8" w:rsidRDefault="000438F7" w:rsidP="002012A6">
      <w:r>
        <w:t xml:space="preserve">Поясним, как был рассчитан показатель </w:t>
      </w:r>
      <w:r>
        <w:rPr>
          <w:lang w:val="en-US"/>
        </w:rPr>
        <w:t>B</w:t>
      </w:r>
      <w:r>
        <w:t>3. Для оценки сегмента рынка были сравнены темпы прироста ВВП по этому сегменту рынка и по стране в целом по данным Росстат:</w:t>
      </w:r>
    </w:p>
    <w:p w14:paraId="3BCF6FB3" w14:textId="797EC6C9" w:rsidR="004B3092" w:rsidRDefault="00817E2A" w:rsidP="002012A6">
      <w:r>
        <w:lastRenderedPageBreak/>
        <w:t xml:space="preserve">Таблица </w:t>
      </w:r>
      <w:r w:rsidR="004B3092">
        <w:t>15</w:t>
      </w:r>
      <w:r>
        <w:t xml:space="preserve"> – Динамика роста сельскохозяйственной отрасли в сравнении с ростом ВВП</w:t>
      </w:r>
    </w:p>
    <w:tbl>
      <w:tblPr>
        <w:tblW w:w="9420" w:type="dxa"/>
        <w:tblLook w:val="04A0" w:firstRow="1" w:lastRow="0" w:firstColumn="1" w:lastColumn="0" w:noHBand="0" w:noVBand="1"/>
      </w:tblPr>
      <w:tblGrid>
        <w:gridCol w:w="2351"/>
        <w:gridCol w:w="1285"/>
        <w:gridCol w:w="1928"/>
        <w:gridCol w:w="1928"/>
        <w:gridCol w:w="1928"/>
      </w:tblGrid>
      <w:tr w:rsidR="000438F7" w:rsidRPr="000438F7" w14:paraId="0CB94EC5" w14:textId="77777777" w:rsidTr="000438F7">
        <w:trPr>
          <w:trHeight w:val="510"/>
        </w:trPr>
        <w:tc>
          <w:tcPr>
            <w:tcW w:w="2240"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1E3DDB94"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Год</w:t>
            </w:r>
          </w:p>
        </w:tc>
        <w:tc>
          <w:tcPr>
            <w:tcW w:w="1300" w:type="dxa"/>
            <w:tcBorders>
              <w:top w:val="single" w:sz="4" w:space="0" w:color="auto"/>
              <w:left w:val="nil"/>
              <w:bottom w:val="single" w:sz="4" w:space="0" w:color="auto"/>
              <w:right w:val="single" w:sz="4" w:space="0" w:color="auto"/>
            </w:tcBorders>
            <w:shd w:val="clear" w:color="000000" w:fill="A9D08E"/>
            <w:vAlign w:val="center"/>
            <w:hideMark/>
          </w:tcPr>
          <w:p w14:paraId="461D8B5E"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2020</w:t>
            </w:r>
          </w:p>
        </w:tc>
        <w:tc>
          <w:tcPr>
            <w:tcW w:w="1960" w:type="dxa"/>
            <w:tcBorders>
              <w:top w:val="single" w:sz="4" w:space="0" w:color="auto"/>
              <w:left w:val="nil"/>
              <w:bottom w:val="single" w:sz="4" w:space="0" w:color="auto"/>
              <w:right w:val="single" w:sz="4" w:space="0" w:color="auto"/>
            </w:tcBorders>
            <w:shd w:val="clear" w:color="000000" w:fill="A9D08E"/>
            <w:vAlign w:val="center"/>
            <w:hideMark/>
          </w:tcPr>
          <w:p w14:paraId="76785D60"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2021</w:t>
            </w:r>
          </w:p>
        </w:tc>
        <w:tc>
          <w:tcPr>
            <w:tcW w:w="1960" w:type="dxa"/>
            <w:tcBorders>
              <w:top w:val="single" w:sz="4" w:space="0" w:color="auto"/>
              <w:left w:val="nil"/>
              <w:bottom w:val="single" w:sz="4" w:space="0" w:color="auto"/>
              <w:right w:val="single" w:sz="4" w:space="0" w:color="auto"/>
            </w:tcBorders>
            <w:shd w:val="clear" w:color="000000" w:fill="A9D08E"/>
            <w:vAlign w:val="center"/>
            <w:hideMark/>
          </w:tcPr>
          <w:p w14:paraId="02A32FFA"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bookmarkStart w:id="13" w:name="RANGE!AG49"/>
            <w:r w:rsidRPr="000438F7">
              <w:rPr>
                <w:rFonts w:eastAsia="Times New Roman" w:cs="Times New Roman"/>
                <w:color w:val="000000"/>
                <w:kern w:val="0"/>
                <w:sz w:val="22"/>
                <w:lang w:eastAsia="ru-RU"/>
                <w14:ligatures w14:val="none"/>
              </w:rPr>
              <w:t>2022</w:t>
            </w:r>
            <w:bookmarkEnd w:id="13"/>
          </w:p>
        </w:tc>
        <w:tc>
          <w:tcPr>
            <w:tcW w:w="1960" w:type="dxa"/>
            <w:tcBorders>
              <w:top w:val="single" w:sz="4" w:space="0" w:color="auto"/>
              <w:left w:val="nil"/>
              <w:bottom w:val="single" w:sz="4" w:space="0" w:color="auto"/>
              <w:right w:val="single" w:sz="4" w:space="0" w:color="auto"/>
            </w:tcBorders>
            <w:shd w:val="clear" w:color="000000" w:fill="A9D08E"/>
            <w:vAlign w:val="center"/>
            <w:hideMark/>
          </w:tcPr>
          <w:p w14:paraId="4974464A"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2023</w:t>
            </w:r>
          </w:p>
        </w:tc>
      </w:tr>
      <w:tr w:rsidR="000438F7" w:rsidRPr="000438F7" w14:paraId="135EF3B1" w14:textId="77777777" w:rsidTr="000438F7">
        <w:trPr>
          <w:trHeight w:val="51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3C0F836E"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Продукция сельского хозяйства сельскохозяйственных организаций, млрд. руб.</w:t>
            </w:r>
          </w:p>
        </w:tc>
        <w:tc>
          <w:tcPr>
            <w:tcW w:w="1300" w:type="dxa"/>
            <w:tcBorders>
              <w:top w:val="nil"/>
              <w:left w:val="nil"/>
              <w:bottom w:val="single" w:sz="4" w:space="0" w:color="auto"/>
              <w:right w:val="single" w:sz="4" w:space="0" w:color="auto"/>
            </w:tcBorders>
            <w:shd w:val="clear" w:color="auto" w:fill="auto"/>
            <w:vAlign w:val="center"/>
            <w:hideMark/>
          </w:tcPr>
          <w:p w14:paraId="3A31DEB7"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3 787,0</w:t>
            </w:r>
          </w:p>
        </w:tc>
        <w:tc>
          <w:tcPr>
            <w:tcW w:w="1960" w:type="dxa"/>
            <w:tcBorders>
              <w:top w:val="nil"/>
              <w:left w:val="nil"/>
              <w:bottom w:val="single" w:sz="4" w:space="0" w:color="auto"/>
              <w:right w:val="single" w:sz="4" w:space="0" w:color="auto"/>
            </w:tcBorders>
            <w:shd w:val="clear" w:color="auto" w:fill="auto"/>
            <w:vAlign w:val="center"/>
            <w:hideMark/>
          </w:tcPr>
          <w:p w14:paraId="2639DE76"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4 566,8</w:t>
            </w:r>
          </w:p>
        </w:tc>
        <w:tc>
          <w:tcPr>
            <w:tcW w:w="1960" w:type="dxa"/>
            <w:tcBorders>
              <w:top w:val="nil"/>
              <w:left w:val="nil"/>
              <w:bottom w:val="single" w:sz="4" w:space="0" w:color="auto"/>
              <w:right w:val="single" w:sz="4" w:space="0" w:color="auto"/>
            </w:tcBorders>
            <w:shd w:val="clear" w:color="auto" w:fill="auto"/>
            <w:vAlign w:val="center"/>
            <w:hideMark/>
          </w:tcPr>
          <w:p w14:paraId="15180F64"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5 145,2</w:t>
            </w:r>
          </w:p>
        </w:tc>
        <w:tc>
          <w:tcPr>
            <w:tcW w:w="1960" w:type="dxa"/>
            <w:tcBorders>
              <w:top w:val="nil"/>
              <w:left w:val="nil"/>
              <w:bottom w:val="single" w:sz="4" w:space="0" w:color="auto"/>
              <w:right w:val="single" w:sz="4" w:space="0" w:color="auto"/>
            </w:tcBorders>
            <w:shd w:val="clear" w:color="auto" w:fill="auto"/>
            <w:vAlign w:val="center"/>
            <w:hideMark/>
          </w:tcPr>
          <w:p w14:paraId="57131D7C"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5 085,6</w:t>
            </w:r>
          </w:p>
        </w:tc>
      </w:tr>
      <w:tr w:rsidR="000438F7" w:rsidRPr="000438F7" w14:paraId="533D8365" w14:textId="77777777" w:rsidTr="000438F7">
        <w:trPr>
          <w:trHeight w:val="510"/>
        </w:trPr>
        <w:tc>
          <w:tcPr>
            <w:tcW w:w="354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CB79861"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Цепной темп прироста, %</w:t>
            </w:r>
          </w:p>
        </w:tc>
        <w:tc>
          <w:tcPr>
            <w:tcW w:w="1960" w:type="dxa"/>
            <w:tcBorders>
              <w:top w:val="nil"/>
              <w:left w:val="nil"/>
              <w:bottom w:val="single" w:sz="4" w:space="0" w:color="auto"/>
              <w:right w:val="single" w:sz="4" w:space="0" w:color="auto"/>
            </w:tcBorders>
            <w:shd w:val="clear" w:color="auto" w:fill="auto"/>
            <w:vAlign w:val="center"/>
            <w:hideMark/>
          </w:tcPr>
          <w:p w14:paraId="6A5D9B3A"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20,6</w:t>
            </w:r>
          </w:p>
        </w:tc>
        <w:tc>
          <w:tcPr>
            <w:tcW w:w="1960" w:type="dxa"/>
            <w:tcBorders>
              <w:top w:val="nil"/>
              <w:left w:val="nil"/>
              <w:bottom w:val="single" w:sz="4" w:space="0" w:color="auto"/>
              <w:right w:val="single" w:sz="4" w:space="0" w:color="auto"/>
            </w:tcBorders>
            <w:shd w:val="clear" w:color="auto" w:fill="auto"/>
            <w:vAlign w:val="center"/>
            <w:hideMark/>
          </w:tcPr>
          <w:p w14:paraId="2418DFAE"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12,7</w:t>
            </w:r>
          </w:p>
        </w:tc>
        <w:tc>
          <w:tcPr>
            <w:tcW w:w="1960" w:type="dxa"/>
            <w:tcBorders>
              <w:top w:val="nil"/>
              <w:left w:val="nil"/>
              <w:bottom w:val="single" w:sz="4" w:space="0" w:color="auto"/>
              <w:right w:val="single" w:sz="4" w:space="0" w:color="auto"/>
            </w:tcBorders>
            <w:shd w:val="clear" w:color="auto" w:fill="auto"/>
            <w:vAlign w:val="center"/>
            <w:hideMark/>
          </w:tcPr>
          <w:p w14:paraId="6949E75B"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-1,2</w:t>
            </w:r>
          </w:p>
        </w:tc>
      </w:tr>
      <w:tr w:rsidR="000438F7" w:rsidRPr="000438F7" w14:paraId="667A8664" w14:textId="77777777" w:rsidTr="000438F7">
        <w:trPr>
          <w:trHeight w:val="51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9E6A4C3"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ВВП Российской Федерации, млрд. руб.</w:t>
            </w:r>
          </w:p>
        </w:tc>
        <w:tc>
          <w:tcPr>
            <w:tcW w:w="1300" w:type="dxa"/>
            <w:tcBorders>
              <w:top w:val="nil"/>
              <w:left w:val="nil"/>
              <w:bottom w:val="single" w:sz="4" w:space="0" w:color="auto"/>
              <w:right w:val="single" w:sz="4" w:space="0" w:color="auto"/>
            </w:tcBorders>
            <w:shd w:val="clear" w:color="auto" w:fill="auto"/>
            <w:vAlign w:val="center"/>
            <w:hideMark/>
          </w:tcPr>
          <w:p w14:paraId="204BBC56"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107 658,2</w:t>
            </w:r>
          </w:p>
        </w:tc>
        <w:tc>
          <w:tcPr>
            <w:tcW w:w="1960" w:type="dxa"/>
            <w:tcBorders>
              <w:top w:val="nil"/>
              <w:left w:val="nil"/>
              <w:bottom w:val="single" w:sz="4" w:space="0" w:color="auto"/>
              <w:right w:val="single" w:sz="4" w:space="0" w:color="auto"/>
            </w:tcBorders>
            <w:shd w:val="clear" w:color="auto" w:fill="auto"/>
            <w:vAlign w:val="center"/>
            <w:hideMark/>
          </w:tcPr>
          <w:p w14:paraId="1484ED83"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135 773,8</w:t>
            </w:r>
          </w:p>
        </w:tc>
        <w:tc>
          <w:tcPr>
            <w:tcW w:w="1960" w:type="dxa"/>
            <w:tcBorders>
              <w:top w:val="nil"/>
              <w:left w:val="nil"/>
              <w:bottom w:val="single" w:sz="4" w:space="0" w:color="auto"/>
              <w:right w:val="single" w:sz="4" w:space="0" w:color="auto"/>
            </w:tcBorders>
            <w:shd w:val="clear" w:color="auto" w:fill="auto"/>
            <w:vAlign w:val="center"/>
            <w:hideMark/>
          </w:tcPr>
          <w:p w14:paraId="4A986BE4"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155 350,4</w:t>
            </w:r>
          </w:p>
        </w:tc>
        <w:tc>
          <w:tcPr>
            <w:tcW w:w="1960" w:type="dxa"/>
            <w:tcBorders>
              <w:top w:val="nil"/>
              <w:left w:val="nil"/>
              <w:bottom w:val="single" w:sz="4" w:space="0" w:color="auto"/>
              <w:right w:val="single" w:sz="4" w:space="0" w:color="auto"/>
            </w:tcBorders>
            <w:shd w:val="clear" w:color="auto" w:fill="auto"/>
            <w:vAlign w:val="center"/>
            <w:hideMark/>
          </w:tcPr>
          <w:p w14:paraId="546FF799"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171 041,0</w:t>
            </w:r>
          </w:p>
        </w:tc>
      </w:tr>
      <w:tr w:rsidR="000438F7" w:rsidRPr="000438F7" w14:paraId="4324BCE7" w14:textId="77777777" w:rsidTr="000438F7">
        <w:trPr>
          <w:trHeight w:val="510"/>
        </w:trPr>
        <w:tc>
          <w:tcPr>
            <w:tcW w:w="354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582940E"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Цепной темп прироста, %</w:t>
            </w:r>
          </w:p>
        </w:tc>
        <w:tc>
          <w:tcPr>
            <w:tcW w:w="1960" w:type="dxa"/>
            <w:tcBorders>
              <w:top w:val="nil"/>
              <w:left w:val="nil"/>
              <w:bottom w:val="single" w:sz="4" w:space="0" w:color="auto"/>
              <w:right w:val="single" w:sz="4" w:space="0" w:color="auto"/>
            </w:tcBorders>
            <w:shd w:val="clear" w:color="auto" w:fill="auto"/>
            <w:vAlign w:val="center"/>
            <w:hideMark/>
          </w:tcPr>
          <w:p w14:paraId="7D769BDF"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26,1</w:t>
            </w:r>
          </w:p>
        </w:tc>
        <w:tc>
          <w:tcPr>
            <w:tcW w:w="1960" w:type="dxa"/>
            <w:tcBorders>
              <w:top w:val="nil"/>
              <w:left w:val="nil"/>
              <w:bottom w:val="single" w:sz="4" w:space="0" w:color="auto"/>
              <w:right w:val="single" w:sz="4" w:space="0" w:color="auto"/>
            </w:tcBorders>
            <w:shd w:val="clear" w:color="auto" w:fill="auto"/>
            <w:vAlign w:val="center"/>
            <w:hideMark/>
          </w:tcPr>
          <w:p w14:paraId="4A46C275"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14,4</w:t>
            </w:r>
          </w:p>
        </w:tc>
        <w:tc>
          <w:tcPr>
            <w:tcW w:w="1960" w:type="dxa"/>
            <w:tcBorders>
              <w:top w:val="nil"/>
              <w:left w:val="nil"/>
              <w:bottom w:val="single" w:sz="4" w:space="0" w:color="auto"/>
              <w:right w:val="single" w:sz="4" w:space="0" w:color="auto"/>
            </w:tcBorders>
            <w:shd w:val="clear" w:color="auto" w:fill="auto"/>
            <w:vAlign w:val="center"/>
            <w:hideMark/>
          </w:tcPr>
          <w:p w14:paraId="179ED381"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10,1</w:t>
            </w:r>
          </w:p>
        </w:tc>
      </w:tr>
      <w:tr w:rsidR="000438F7" w:rsidRPr="000438F7" w14:paraId="48124E65" w14:textId="77777777" w:rsidTr="000438F7">
        <w:trPr>
          <w:trHeight w:val="510"/>
        </w:trPr>
        <w:tc>
          <w:tcPr>
            <w:tcW w:w="354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6FB6DE"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Опережение темпа прироста ВВП над темпом прироста продукции с/х организаций, п. п.</w:t>
            </w:r>
          </w:p>
        </w:tc>
        <w:tc>
          <w:tcPr>
            <w:tcW w:w="1960" w:type="dxa"/>
            <w:tcBorders>
              <w:top w:val="nil"/>
              <w:left w:val="nil"/>
              <w:bottom w:val="single" w:sz="4" w:space="0" w:color="auto"/>
              <w:right w:val="single" w:sz="4" w:space="0" w:color="auto"/>
            </w:tcBorders>
            <w:shd w:val="clear" w:color="auto" w:fill="auto"/>
            <w:vAlign w:val="center"/>
            <w:hideMark/>
          </w:tcPr>
          <w:p w14:paraId="1FC75165"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5,5</w:t>
            </w:r>
          </w:p>
        </w:tc>
        <w:tc>
          <w:tcPr>
            <w:tcW w:w="1960" w:type="dxa"/>
            <w:tcBorders>
              <w:top w:val="nil"/>
              <w:left w:val="nil"/>
              <w:bottom w:val="single" w:sz="4" w:space="0" w:color="auto"/>
              <w:right w:val="single" w:sz="4" w:space="0" w:color="auto"/>
            </w:tcBorders>
            <w:shd w:val="clear" w:color="auto" w:fill="auto"/>
            <w:vAlign w:val="center"/>
            <w:hideMark/>
          </w:tcPr>
          <w:p w14:paraId="3C8A5527"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1,8</w:t>
            </w:r>
          </w:p>
        </w:tc>
        <w:tc>
          <w:tcPr>
            <w:tcW w:w="1960" w:type="dxa"/>
            <w:tcBorders>
              <w:top w:val="nil"/>
              <w:left w:val="nil"/>
              <w:bottom w:val="single" w:sz="4" w:space="0" w:color="auto"/>
              <w:right w:val="single" w:sz="4" w:space="0" w:color="auto"/>
            </w:tcBorders>
            <w:shd w:val="clear" w:color="auto" w:fill="auto"/>
            <w:vAlign w:val="center"/>
            <w:hideMark/>
          </w:tcPr>
          <w:p w14:paraId="21F17B42" w14:textId="77777777" w:rsidR="000438F7" w:rsidRPr="000438F7" w:rsidRDefault="000438F7" w:rsidP="000438F7">
            <w:pPr>
              <w:spacing w:line="240" w:lineRule="auto"/>
              <w:ind w:firstLine="0"/>
              <w:jc w:val="center"/>
              <w:rPr>
                <w:rFonts w:eastAsia="Times New Roman" w:cs="Times New Roman"/>
                <w:color w:val="000000"/>
                <w:kern w:val="0"/>
                <w:sz w:val="22"/>
                <w:lang w:eastAsia="ru-RU"/>
                <w14:ligatures w14:val="none"/>
              </w:rPr>
            </w:pPr>
            <w:r w:rsidRPr="000438F7">
              <w:rPr>
                <w:rFonts w:eastAsia="Times New Roman" w:cs="Times New Roman"/>
                <w:color w:val="000000"/>
                <w:kern w:val="0"/>
                <w:sz w:val="22"/>
                <w:lang w:eastAsia="ru-RU"/>
                <w14:ligatures w14:val="none"/>
              </w:rPr>
              <w:t>11,3</w:t>
            </w:r>
          </w:p>
        </w:tc>
      </w:tr>
    </w:tbl>
    <w:p w14:paraId="5983C278" w14:textId="5A26BB5F" w:rsidR="000438F7" w:rsidRDefault="000438F7" w:rsidP="002012A6">
      <w:r>
        <w:t>Для визуального отображения динамики обратимся к графику (Рисунок 2):</w:t>
      </w:r>
    </w:p>
    <w:p w14:paraId="5F0EDAF8" w14:textId="496456D4" w:rsidR="000438F7" w:rsidRDefault="000438F7" w:rsidP="002012A6">
      <w:r>
        <w:rPr>
          <w:noProof/>
          <w:lang w:eastAsia="ru-RU"/>
        </w:rPr>
        <w:drawing>
          <wp:inline distT="0" distB="0" distL="0" distR="0" wp14:anchorId="2963CE9F" wp14:editId="74FA67CD">
            <wp:extent cx="4570880" cy="2739839"/>
            <wp:effectExtent l="0" t="0" r="1270" b="3810"/>
            <wp:docPr id="1024549490" name="Диаграмма 1">
              <a:extLst xmlns:a="http://schemas.openxmlformats.org/drawingml/2006/main">
                <a:ext uri="{FF2B5EF4-FFF2-40B4-BE49-F238E27FC236}">
                  <a16:creationId xmlns:a16="http://schemas.microsoft.com/office/drawing/2014/main" id="{FFEE3F66-8215-7DD4-DDFD-FD29FBE14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7A1B5A" w14:textId="7F69494A" w:rsidR="000438F7" w:rsidRDefault="000438F7" w:rsidP="000438F7">
      <w:pPr>
        <w:pStyle w:val="af"/>
      </w:pPr>
      <w:r>
        <w:t>Рисунок 2 – динамика ВВП отрасли и национального ВВП</w:t>
      </w:r>
    </w:p>
    <w:p w14:paraId="5F1DD8FF" w14:textId="77777777" w:rsidR="004539ED" w:rsidRDefault="004539ED" w:rsidP="004539ED">
      <w:pPr>
        <w:pStyle w:val="af"/>
      </w:pPr>
      <w:r>
        <w:t>На основе предоставленных данных можно сделать следующие выводы о кредитоспособности предприятия:</w:t>
      </w:r>
    </w:p>
    <w:p w14:paraId="28E2E543" w14:textId="61D46E91" w:rsidR="004539ED" w:rsidRDefault="004539ED" w:rsidP="004539ED">
      <w:pPr>
        <w:pStyle w:val="af"/>
      </w:pPr>
      <w:r>
        <w:t>Общие характеристики бизнеса</w:t>
      </w:r>
    </w:p>
    <w:p w14:paraId="2382157B" w14:textId="51AE2458" w:rsidR="004539ED" w:rsidRDefault="004539ED" w:rsidP="004539ED">
      <w:pPr>
        <w:pStyle w:val="af"/>
      </w:pPr>
      <w:r>
        <w:t>Срок работы (B14): Предприятие имеет значительный опыт работы (более 5 лет), что свидетельствует о его устойчивости и наличии налаженных бизнес-процессов.</w:t>
      </w:r>
    </w:p>
    <w:p w14:paraId="6E09DC64" w14:textId="77777777" w:rsidR="004539ED" w:rsidRDefault="004539ED" w:rsidP="004539ED">
      <w:pPr>
        <w:pStyle w:val="af"/>
      </w:pPr>
      <w:r>
        <w:t>Опыт топ-менеджеров (B15): Ключевые руководители обладают большим опытом в сфере бизнеса (более 7 лет), что положительно влияет на управление компанией.</w:t>
      </w:r>
    </w:p>
    <w:p w14:paraId="79346437" w14:textId="6268EAF0" w:rsidR="004539ED" w:rsidRDefault="004539ED" w:rsidP="004539ED">
      <w:pPr>
        <w:pStyle w:val="af"/>
      </w:pPr>
      <w:r>
        <w:t>Финансовая устойчивость и риски</w:t>
      </w:r>
    </w:p>
    <w:p w14:paraId="69F57A5A" w14:textId="772E9DA0" w:rsidR="004539ED" w:rsidRDefault="004539ED" w:rsidP="004539ED">
      <w:pPr>
        <w:pStyle w:val="af"/>
      </w:pPr>
      <w:r>
        <w:t xml:space="preserve">Сезонность бизнеса (B2): Умеренное отклонение квартальной выручки (от 20% до 40%) указывает на стабильность доходов в 2022 году, несмотря на сезонность, </w:t>
      </w:r>
      <w:r>
        <w:lastRenderedPageBreak/>
        <w:t>характерную для сельского хозяйства, однако высокие показатели колебаний выручки в течение 2021 и 2023 гг., несмотря на то, что и являются предупреждающим сигналом, характерны для отрасли, а потому не могут служить основанием для понижения кредитного рейтинга предприятий АПК</w:t>
      </w:r>
    </w:p>
    <w:p w14:paraId="0963CFF3" w14:textId="68925E29" w:rsidR="004539ED" w:rsidRDefault="004539ED" w:rsidP="004539ED">
      <w:pPr>
        <w:pStyle w:val="af"/>
      </w:pPr>
      <w:r>
        <w:t>Экономические перспективы отрасли (B3): Отрасль характеризуется стабильностью, но без значительного роста на 2021 г., однако впоследствии этот показатель ухудшается и становится фактором риска.</w:t>
      </w:r>
    </w:p>
    <w:p w14:paraId="486597EE" w14:textId="14451639" w:rsidR="004539ED" w:rsidRDefault="004539ED" w:rsidP="004539ED">
      <w:pPr>
        <w:pStyle w:val="af"/>
      </w:pPr>
      <w:r>
        <w:t>Конкуренция и барьеры входа (B5): Умеренный риск конкуренции, что указывает на стабильность рынка и отсутствие серьезных угроз со стороны новых игроков.</w:t>
      </w:r>
    </w:p>
    <w:p w14:paraId="639AD0B1" w14:textId="428AB66A" w:rsidR="004539ED" w:rsidRDefault="008D5636" w:rsidP="004539ED">
      <w:pPr>
        <w:pStyle w:val="af"/>
      </w:pPr>
      <w:r>
        <w:t xml:space="preserve">Позиция на рынке (B4): Предприятие занимает малую долю рынка (менее 5%), что может являться фактором риска, однако при достаточной диверсификации бизнеса и его независимости от контрагентов негативный эффект этого показателя может быть нивелирован. </w:t>
      </w:r>
      <w:r w:rsidR="004539ED">
        <w:t>Низкая зависимость</w:t>
      </w:r>
      <w:r>
        <w:t xml:space="preserve"> от покупателей</w:t>
      </w:r>
      <w:r w:rsidR="004539ED">
        <w:t xml:space="preserve"> (</w:t>
      </w:r>
      <w:r>
        <w:t xml:space="preserve">В6 - </w:t>
      </w:r>
      <w:r w:rsidR="004539ED">
        <w:t>ни один покупатель не имеет доли более 30%) снижает риски потери доходов</w:t>
      </w:r>
      <w:r>
        <w:t>, также как и снизившаяся в 2022 г. з</w:t>
      </w:r>
      <w:r w:rsidR="004539ED">
        <w:t>ависимость от поставщиков (</w:t>
      </w:r>
      <w:r>
        <w:t xml:space="preserve">В7 - </w:t>
      </w:r>
      <w:r w:rsidR="004539ED">
        <w:t xml:space="preserve">доля поставщиков </w:t>
      </w:r>
      <w:r>
        <w:t>снизилась до значений менее</w:t>
      </w:r>
      <w:r w:rsidR="004539ED">
        <w:t xml:space="preserve"> 30%), но переключение на других не вызывает проблем. </w:t>
      </w:r>
      <w:r>
        <w:t>Тем не менее н</w:t>
      </w:r>
      <w:r w:rsidR="004539ED">
        <w:t>изкая диверсификация (</w:t>
      </w:r>
      <w:r>
        <w:t xml:space="preserve">В8 - </w:t>
      </w:r>
      <w:r w:rsidR="004539ED">
        <w:t>более 70% выручки от одного направления</w:t>
      </w:r>
      <w:r>
        <w:t xml:space="preserve"> на протяжении всего рассматриваемого периода</w:t>
      </w:r>
      <w:r w:rsidR="004539ED">
        <w:t>) повышает риски.</w:t>
      </w:r>
      <w:r>
        <w:t xml:space="preserve"> Иными словами, совокупность этих факторов можно определить как повышающие риск за счет низкой доли рынка, большей зависимости от поставщиков и низкой диверсификации – за 2021 г., и как нейтральный за счет независимости от поставщиков и покупателей при по-прежнему низкой диверсификации и доле рынка за последующие годы. </w:t>
      </w:r>
    </w:p>
    <w:p w14:paraId="45450D10" w14:textId="45C4DFCB" w:rsidR="004539ED" w:rsidRDefault="004539ED" w:rsidP="004539ED">
      <w:pPr>
        <w:pStyle w:val="af"/>
      </w:pPr>
      <w:r>
        <w:t xml:space="preserve">Кредитная история (B9): Положительная кредитная история более 3 лет, </w:t>
      </w:r>
      <w:r w:rsidR="004929CB">
        <w:t>характерная для 2023 и 2022 гг.</w:t>
      </w:r>
      <w:r>
        <w:t xml:space="preserve"> свидетельствует о надежности заемщика.</w:t>
      </w:r>
      <w:r w:rsidR="004929CB">
        <w:t xml:space="preserve"> Более низкая оценка этого показателя в 2021 году связана не с более низким качеством кредитной истории за этот период, а с ее меньшей продолжительностью (2 года), что объясняется недавним (2017 год) выходом предприятия на рынок, что, тем не менее, также служит фактором умеренного риска, поскольку рост показателей прибыли и кредитоспособности для предприятий на стадии активного первоначального роста менее стабилен и равномерен.</w:t>
      </w:r>
    </w:p>
    <w:p w14:paraId="0512F4D6" w14:textId="6999D9C8" w:rsidR="004539ED" w:rsidRDefault="004539ED" w:rsidP="004539ED">
      <w:pPr>
        <w:pStyle w:val="af"/>
      </w:pPr>
      <w:r>
        <w:t>Риски вывода капитала (B10): Низкий риск, что говорит о стабильности финансовой политики предприятия.</w:t>
      </w:r>
    </w:p>
    <w:p w14:paraId="7AA97761" w14:textId="51C8AFD1" w:rsidR="004539ED" w:rsidRDefault="004539ED" w:rsidP="004539ED">
      <w:pPr>
        <w:pStyle w:val="af"/>
      </w:pPr>
      <w:r>
        <w:t xml:space="preserve">Инфраструктура ведения бизнеса (B17): Ключевые активы принадлежат предприятию на праве собственности, что снижает риски потери контроля над </w:t>
      </w:r>
      <w:r>
        <w:lastRenderedPageBreak/>
        <w:t>производством.</w:t>
      </w:r>
    </w:p>
    <w:p w14:paraId="5255B8AD" w14:textId="78370410" w:rsidR="004539ED" w:rsidRDefault="004539ED" w:rsidP="004539ED">
      <w:pPr>
        <w:pStyle w:val="af"/>
      </w:pPr>
      <w:r>
        <w:t>Замкнутый цикл производства (B18): Предприятие частично обеспечивает себя сырьем (20–50%), что снижает зависимость от внешних поставщиков.</w:t>
      </w:r>
    </w:p>
    <w:p w14:paraId="3D9AA92D" w14:textId="359F20D2" w:rsidR="004539ED" w:rsidRDefault="004539ED" w:rsidP="004539ED">
      <w:pPr>
        <w:pStyle w:val="af"/>
      </w:pPr>
      <w:r>
        <w:t xml:space="preserve">Страхование </w:t>
      </w:r>
      <w:proofErr w:type="spellStart"/>
      <w:r>
        <w:t>сельхозрисков</w:t>
      </w:r>
      <w:proofErr w:type="spellEnd"/>
      <w:r>
        <w:t xml:space="preserve"> (B19): Страхование осуществляется, но с недостаточной суммой (до 25% от выручки). Рекомендуется увеличить страховое покрытие для снижения рисков.</w:t>
      </w:r>
    </w:p>
    <w:p w14:paraId="03DFFE9C" w14:textId="34BAF906" w:rsidR="004539ED" w:rsidRDefault="004539ED" w:rsidP="004539ED">
      <w:pPr>
        <w:pStyle w:val="af"/>
      </w:pPr>
      <w:r>
        <w:t>Прозрачность структуры собственности (B13)</w:t>
      </w:r>
      <w:proofErr w:type="gramStart"/>
      <w:r>
        <w:t>: Четко</w:t>
      </w:r>
      <w:proofErr w:type="gramEnd"/>
      <w:r>
        <w:t xml:space="preserve"> определенные собственники и отсутствие негативной информации повышают доверие к предприятию.</w:t>
      </w:r>
    </w:p>
    <w:p w14:paraId="43375727" w14:textId="2E4C13BA" w:rsidR="004539ED" w:rsidRDefault="004539ED" w:rsidP="004539ED">
      <w:pPr>
        <w:pStyle w:val="af"/>
      </w:pPr>
      <w:r>
        <w:t>Наличие профильных специалистов (B20): Все необходимые специалисты есть в штате, что обеспечивает качественное управление бизнесом.</w:t>
      </w:r>
    </w:p>
    <w:p w14:paraId="70B73EAB" w14:textId="2841D332" w:rsidR="00B01E5B" w:rsidRDefault="00B01E5B" w:rsidP="00B01E5B">
      <w:r>
        <w:t>В целом можно сделать следующие выводы об АО «Заря» на основании приведенных нефинансовых факторов:</w:t>
      </w:r>
    </w:p>
    <w:p w14:paraId="59A7DE00" w14:textId="77777777" w:rsidR="004539ED" w:rsidRDefault="004539ED" w:rsidP="004539ED">
      <w:pPr>
        <w:pStyle w:val="af"/>
      </w:pPr>
      <w:r>
        <w:t>Предприятие демонстрирует высокую кредитоспособность благодаря:</w:t>
      </w:r>
    </w:p>
    <w:p w14:paraId="17FC8FA7" w14:textId="77777777" w:rsidR="004539ED" w:rsidRDefault="004539ED" w:rsidP="004539ED">
      <w:pPr>
        <w:pStyle w:val="af"/>
      </w:pPr>
      <w:r>
        <w:t>- Длительному сроку работы и опыту менеджмента.</w:t>
      </w:r>
    </w:p>
    <w:p w14:paraId="4F1FB17D" w14:textId="77777777" w:rsidR="004539ED" w:rsidRDefault="004539ED" w:rsidP="004539ED">
      <w:pPr>
        <w:pStyle w:val="af"/>
      </w:pPr>
      <w:r>
        <w:t>- Устойчивой позиции на рынке и стабильным доходам.</w:t>
      </w:r>
    </w:p>
    <w:p w14:paraId="0DE8EE9E" w14:textId="77777777" w:rsidR="004539ED" w:rsidRDefault="004539ED" w:rsidP="004539ED">
      <w:pPr>
        <w:pStyle w:val="af"/>
      </w:pPr>
      <w:r>
        <w:t>- Низкой зависимости от покупателей и поставщиков.</w:t>
      </w:r>
    </w:p>
    <w:p w14:paraId="3C16CD95" w14:textId="77777777" w:rsidR="004539ED" w:rsidRDefault="004539ED" w:rsidP="004539ED">
      <w:pPr>
        <w:pStyle w:val="af"/>
      </w:pPr>
      <w:r>
        <w:t>- Положительной кредитной истории и прозрачной структуре собственности.</w:t>
      </w:r>
    </w:p>
    <w:p w14:paraId="276B584F" w14:textId="77777777" w:rsidR="004539ED" w:rsidRDefault="004539ED" w:rsidP="004539ED">
      <w:pPr>
        <w:pStyle w:val="af"/>
      </w:pPr>
      <w:r>
        <w:t>Риски:</w:t>
      </w:r>
    </w:p>
    <w:p w14:paraId="5C2794D5" w14:textId="77777777" w:rsidR="004539ED" w:rsidRDefault="004539ED" w:rsidP="004539ED">
      <w:pPr>
        <w:pStyle w:val="af"/>
      </w:pPr>
      <w:r>
        <w:t>- Низкая диверсификация бизнеса.</w:t>
      </w:r>
    </w:p>
    <w:p w14:paraId="758589D0" w14:textId="77777777" w:rsidR="004539ED" w:rsidRDefault="004539ED" w:rsidP="004539ED">
      <w:pPr>
        <w:pStyle w:val="af"/>
      </w:pPr>
      <w:r>
        <w:t xml:space="preserve">- Недостаточное страхование </w:t>
      </w:r>
      <w:proofErr w:type="spellStart"/>
      <w:r>
        <w:t>сельхозрисков</w:t>
      </w:r>
      <w:proofErr w:type="spellEnd"/>
      <w:r>
        <w:t>.</w:t>
      </w:r>
    </w:p>
    <w:p w14:paraId="117AF372" w14:textId="3086A433" w:rsidR="004539ED" w:rsidRDefault="004539ED" w:rsidP="004539ED">
      <w:pPr>
        <w:pStyle w:val="af"/>
      </w:pPr>
      <w:r>
        <w:t>В целом, предприятие является надежным заемщиком, но требует внимания к указанным рискам для дальнейшего укрепления финансовой устойчивости.</w:t>
      </w:r>
    </w:p>
    <w:p w14:paraId="6C3E3B72" w14:textId="6E86436F" w:rsidR="00407187" w:rsidRDefault="00407187" w:rsidP="004539ED">
      <w:pPr>
        <w:pStyle w:val="af"/>
      </w:pPr>
      <w:r>
        <w:t>На основании приведенных показателей информационной банковской системой СВР были присвоены следующие показатели вероятности дефолта:</w:t>
      </w:r>
    </w:p>
    <w:p w14:paraId="16AF59DB" w14:textId="2E0F7974" w:rsidR="00817E2A" w:rsidRDefault="00817E2A" w:rsidP="004539ED">
      <w:pPr>
        <w:pStyle w:val="af"/>
      </w:pPr>
      <w:r>
        <w:t>Таблица 16 – Кредитный рейтинг, присвоенный АО «Заря»</w:t>
      </w:r>
    </w:p>
    <w:tbl>
      <w:tblPr>
        <w:tblStyle w:val="ac"/>
        <w:tblW w:w="0" w:type="auto"/>
        <w:tblLook w:val="04A0" w:firstRow="1" w:lastRow="0" w:firstColumn="1" w:lastColumn="0" w:noHBand="0" w:noVBand="1"/>
      </w:tblPr>
      <w:tblGrid>
        <w:gridCol w:w="2336"/>
        <w:gridCol w:w="2336"/>
        <w:gridCol w:w="2336"/>
        <w:gridCol w:w="2337"/>
      </w:tblGrid>
      <w:tr w:rsidR="00157BEB" w14:paraId="69F2E9E3" w14:textId="77777777">
        <w:tc>
          <w:tcPr>
            <w:tcW w:w="2336" w:type="dxa"/>
          </w:tcPr>
          <w:p w14:paraId="46B56C2F" w14:textId="17754124" w:rsidR="00157BEB" w:rsidRPr="00157BEB" w:rsidRDefault="00157BEB" w:rsidP="00157BEB">
            <w:pPr>
              <w:pStyle w:val="af"/>
              <w:ind w:firstLine="0"/>
              <w:jc w:val="center"/>
              <w:rPr>
                <w:sz w:val="22"/>
                <w:szCs w:val="24"/>
              </w:rPr>
            </w:pPr>
            <w:r w:rsidRPr="00157BEB">
              <w:rPr>
                <w:sz w:val="22"/>
                <w:szCs w:val="24"/>
              </w:rPr>
              <w:t>Год</w:t>
            </w:r>
          </w:p>
        </w:tc>
        <w:tc>
          <w:tcPr>
            <w:tcW w:w="2336" w:type="dxa"/>
          </w:tcPr>
          <w:p w14:paraId="39043046" w14:textId="1DA3DBD1" w:rsidR="00157BEB" w:rsidRPr="00157BEB" w:rsidRDefault="00157BEB" w:rsidP="00157BEB">
            <w:pPr>
              <w:pStyle w:val="af"/>
              <w:ind w:firstLine="0"/>
              <w:jc w:val="center"/>
              <w:rPr>
                <w:sz w:val="22"/>
                <w:szCs w:val="24"/>
              </w:rPr>
            </w:pPr>
            <w:r w:rsidRPr="00157BEB">
              <w:rPr>
                <w:sz w:val="22"/>
                <w:szCs w:val="24"/>
              </w:rPr>
              <w:t>2023</w:t>
            </w:r>
          </w:p>
        </w:tc>
        <w:tc>
          <w:tcPr>
            <w:tcW w:w="2336" w:type="dxa"/>
          </w:tcPr>
          <w:p w14:paraId="70BCC82A" w14:textId="3F186370" w:rsidR="00157BEB" w:rsidRPr="00157BEB" w:rsidRDefault="00157BEB" w:rsidP="00157BEB">
            <w:pPr>
              <w:pStyle w:val="af"/>
              <w:ind w:firstLine="0"/>
              <w:jc w:val="center"/>
              <w:rPr>
                <w:sz w:val="22"/>
                <w:szCs w:val="24"/>
              </w:rPr>
            </w:pPr>
            <w:r w:rsidRPr="00157BEB">
              <w:rPr>
                <w:sz w:val="22"/>
                <w:szCs w:val="24"/>
              </w:rPr>
              <w:t>2022</w:t>
            </w:r>
          </w:p>
        </w:tc>
        <w:tc>
          <w:tcPr>
            <w:tcW w:w="2337" w:type="dxa"/>
          </w:tcPr>
          <w:p w14:paraId="1557F230" w14:textId="48AC5FCA" w:rsidR="00157BEB" w:rsidRPr="00157BEB" w:rsidRDefault="00157BEB" w:rsidP="00157BEB">
            <w:pPr>
              <w:pStyle w:val="af"/>
              <w:ind w:firstLine="0"/>
              <w:jc w:val="center"/>
              <w:rPr>
                <w:sz w:val="22"/>
                <w:szCs w:val="24"/>
              </w:rPr>
            </w:pPr>
            <w:r w:rsidRPr="00157BEB">
              <w:rPr>
                <w:sz w:val="22"/>
                <w:szCs w:val="24"/>
              </w:rPr>
              <w:t>2021</w:t>
            </w:r>
          </w:p>
        </w:tc>
      </w:tr>
      <w:tr w:rsidR="00157BEB" w14:paraId="1FF371F5" w14:textId="77777777">
        <w:tc>
          <w:tcPr>
            <w:tcW w:w="2336" w:type="dxa"/>
          </w:tcPr>
          <w:p w14:paraId="27038A20" w14:textId="29EB226B" w:rsidR="00157BEB" w:rsidRPr="00157BEB" w:rsidRDefault="00157BEB" w:rsidP="00157BEB">
            <w:pPr>
              <w:pStyle w:val="af"/>
              <w:ind w:firstLine="0"/>
              <w:jc w:val="center"/>
              <w:rPr>
                <w:sz w:val="22"/>
                <w:szCs w:val="24"/>
                <w:lang w:val="en-US"/>
              </w:rPr>
            </w:pPr>
            <w:r w:rsidRPr="00157BEB">
              <w:rPr>
                <w:sz w:val="22"/>
                <w:szCs w:val="24"/>
                <w:lang w:val="en-US"/>
              </w:rPr>
              <w:t>PD</w:t>
            </w:r>
          </w:p>
        </w:tc>
        <w:tc>
          <w:tcPr>
            <w:tcW w:w="2336" w:type="dxa"/>
          </w:tcPr>
          <w:p w14:paraId="4DD6AD3D" w14:textId="0D02ED85" w:rsidR="00157BEB" w:rsidRPr="00157BEB" w:rsidRDefault="00157BEB" w:rsidP="00157BEB">
            <w:pPr>
              <w:pStyle w:val="af"/>
              <w:ind w:firstLine="0"/>
              <w:jc w:val="center"/>
              <w:rPr>
                <w:sz w:val="22"/>
                <w:szCs w:val="24"/>
              </w:rPr>
            </w:pPr>
            <w:r w:rsidRPr="00157BEB">
              <w:rPr>
                <w:sz w:val="22"/>
                <w:szCs w:val="24"/>
              </w:rPr>
              <w:t>1,91%</w:t>
            </w:r>
          </w:p>
        </w:tc>
        <w:tc>
          <w:tcPr>
            <w:tcW w:w="2336" w:type="dxa"/>
          </w:tcPr>
          <w:p w14:paraId="3FC0DF2B" w14:textId="41FD4F8B" w:rsidR="00157BEB" w:rsidRPr="00157BEB" w:rsidRDefault="00157BEB" w:rsidP="00157BEB">
            <w:pPr>
              <w:pStyle w:val="af"/>
              <w:ind w:firstLine="0"/>
              <w:jc w:val="center"/>
              <w:rPr>
                <w:sz w:val="22"/>
                <w:szCs w:val="24"/>
              </w:rPr>
            </w:pPr>
            <w:r w:rsidRPr="00157BEB">
              <w:rPr>
                <w:sz w:val="22"/>
                <w:szCs w:val="24"/>
              </w:rPr>
              <w:t>0,89%</w:t>
            </w:r>
          </w:p>
        </w:tc>
        <w:tc>
          <w:tcPr>
            <w:tcW w:w="2337" w:type="dxa"/>
          </w:tcPr>
          <w:p w14:paraId="653E3E93" w14:textId="77054ABA" w:rsidR="00157BEB" w:rsidRPr="00157BEB" w:rsidRDefault="00157BEB" w:rsidP="00157BEB">
            <w:pPr>
              <w:pStyle w:val="af"/>
              <w:ind w:firstLine="0"/>
              <w:jc w:val="center"/>
              <w:rPr>
                <w:sz w:val="22"/>
                <w:szCs w:val="24"/>
              </w:rPr>
            </w:pPr>
            <w:r w:rsidRPr="00157BEB">
              <w:rPr>
                <w:sz w:val="22"/>
                <w:szCs w:val="24"/>
              </w:rPr>
              <w:t>1,53%</w:t>
            </w:r>
          </w:p>
        </w:tc>
      </w:tr>
      <w:tr w:rsidR="00157BEB" w14:paraId="0CCA50F9" w14:textId="77777777">
        <w:tc>
          <w:tcPr>
            <w:tcW w:w="2336" w:type="dxa"/>
          </w:tcPr>
          <w:p w14:paraId="596794B3" w14:textId="3EA78D27" w:rsidR="00157BEB" w:rsidRPr="00157BEB" w:rsidRDefault="00157BEB" w:rsidP="00157BEB">
            <w:pPr>
              <w:pStyle w:val="af"/>
              <w:ind w:firstLine="0"/>
              <w:jc w:val="center"/>
              <w:rPr>
                <w:sz w:val="22"/>
                <w:szCs w:val="24"/>
              </w:rPr>
            </w:pPr>
            <w:r w:rsidRPr="00157BEB">
              <w:rPr>
                <w:sz w:val="22"/>
                <w:szCs w:val="24"/>
              </w:rPr>
              <w:t>Кредитный рейтинг</w:t>
            </w:r>
          </w:p>
        </w:tc>
        <w:tc>
          <w:tcPr>
            <w:tcW w:w="2336" w:type="dxa"/>
          </w:tcPr>
          <w:p w14:paraId="75C088EA" w14:textId="4F7D16CD" w:rsidR="00157BEB" w:rsidRPr="00157BEB" w:rsidRDefault="00157BEB" w:rsidP="00157BEB">
            <w:pPr>
              <w:pStyle w:val="af"/>
              <w:ind w:firstLine="0"/>
              <w:jc w:val="center"/>
              <w:rPr>
                <w:sz w:val="22"/>
                <w:szCs w:val="24"/>
              </w:rPr>
            </w:pPr>
            <w:r w:rsidRPr="00157BEB">
              <w:rPr>
                <w:sz w:val="22"/>
                <w:szCs w:val="24"/>
              </w:rPr>
              <w:t>4-</w:t>
            </w:r>
          </w:p>
        </w:tc>
        <w:tc>
          <w:tcPr>
            <w:tcW w:w="2336" w:type="dxa"/>
          </w:tcPr>
          <w:p w14:paraId="76517CCE" w14:textId="20FB5CFC" w:rsidR="00157BEB" w:rsidRPr="00157BEB" w:rsidRDefault="00157BEB" w:rsidP="00157BEB">
            <w:pPr>
              <w:pStyle w:val="af"/>
              <w:ind w:firstLine="0"/>
              <w:jc w:val="center"/>
              <w:rPr>
                <w:sz w:val="22"/>
                <w:szCs w:val="24"/>
              </w:rPr>
            </w:pPr>
            <w:r w:rsidRPr="00157BEB">
              <w:rPr>
                <w:sz w:val="22"/>
                <w:szCs w:val="24"/>
              </w:rPr>
              <w:t>3-</w:t>
            </w:r>
          </w:p>
        </w:tc>
        <w:tc>
          <w:tcPr>
            <w:tcW w:w="2337" w:type="dxa"/>
          </w:tcPr>
          <w:p w14:paraId="2F2DD828" w14:textId="662AE126" w:rsidR="00157BEB" w:rsidRPr="00157BEB" w:rsidRDefault="00157BEB" w:rsidP="00157BEB">
            <w:pPr>
              <w:pStyle w:val="af"/>
              <w:ind w:firstLine="0"/>
              <w:jc w:val="center"/>
              <w:rPr>
                <w:sz w:val="22"/>
                <w:szCs w:val="24"/>
              </w:rPr>
            </w:pPr>
            <w:r w:rsidRPr="00157BEB">
              <w:rPr>
                <w:sz w:val="22"/>
                <w:szCs w:val="24"/>
              </w:rPr>
              <w:t>4</w:t>
            </w:r>
          </w:p>
        </w:tc>
      </w:tr>
    </w:tbl>
    <w:p w14:paraId="1ECA381A" w14:textId="77777777" w:rsidR="00B12330" w:rsidRDefault="00B12330" w:rsidP="00B12330">
      <w:r>
        <w:t>Как мы можем видеть, внутренний кредитный рейтинг АО «Заря» свидетельствует об умеренном уровне кредитного риска на протяжении всего рассматриваемого периода, однако он несколько ниже в 2021 году на фоне следующих факторов:</w:t>
      </w:r>
    </w:p>
    <w:p w14:paraId="05DE9E74" w14:textId="77777777" w:rsidR="00B12330" w:rsidRDefault="00B12330" w:rsidP="00B12330">
      <w:pPr>
        <w:pStyle w:val="a7"/>
        <w:numPr>
          <w:ilvl w:val="0"/>
          <w:numId w:val="31"/>
        </w:numPr>
      </w:pPr>
      <w:r>
        <w:t>Финансовых:</w:t>
      </w:r>
    </w:p>
    <w:p w14:paraId="6807DE6E" w14:textId="10ED16ED" w:rsidR="00B12330" w:rsidRDefault="00B12330" w:rsidP="00B12330">
      <w:pPr>
        <w:pStyle w:val="a7"/>
        <w:numPr>
          <w:ilvl w:val="1"/>
          <w:numId w:val="31"/>
        </w:numPr>
      </w:pPr>
      <w:r>
        <w:t>Меньший масштаб деятельности</w:t>
      </w:r>
    </w:p>
    <w:p w14:paraId="5DDE0AC0" w14:textId="5DB5AE71" w:rsidR="00B12330" w:rsidRDefault="00B12330" w:rsidP="00B12330">
      <w:pPr>
        <w:pStyle w:val="a7"/>
        <w:numPr>
          <w:ilvl w:val="1"/>
          <w:numId w:val="31"/>
        </w:numPr>
      </w:pPr>
      <w:r>
        <w:lastRenderedPageBreak/>
        <w:t>Долгий период оборачиваемости оборотных активов</w:t>
      </w:r>
      <w:r w:rsidR="00A35475">
        <w:t xml:space="preserve"> в целом и по категориям</w:t>
      </w:r>
    </w:p>
    <w:p w14:paraId="64515640" w14:textId="55956C5C" w:rsidR="00B12330" w:rsidRDefault="00B12330" w:rsidP="00B12330">
      <w:pPr>
        <w:pStyle w:val="a7"/>
        <w:numPr>
          <w:ilvl w:val="1"/>
          <w:numId w:val="31"/>
        </w:numPr>
      </w:pPr>
      <w:r>
        <w:t>Большая краткосрочная долговая нагрузка</w:t>
      </w:r>
    </w:p>
    <w:p w14:paraId="02DDD2A8" w14:textId="44268A3F" w:rsidR="00B12330" w:rsidRDefault="00B12330" w:rsidP="00B12330">
      <w:pPr>
        <w:pStyle w:val="a7"/>
        <w:numPr>
          <w:ilvl w:val="1"/>
          <w:numId w:val="31"/>
        </w:numPr>
      </w:pPr>
      <w:r>
        <w:t>Меньший коэффициент абсолютной ликвидности</w:t>
      </w:r>
    </w:p>
    <w:p w14:paraId="2FA3B340" w14:textId="06CACD73" w:rsidR="00B12330" w:rsidRDefault="00B12330" w:rsidP="00B12330">
      <w:pPr>
        <w:pStyle w:val="a7"/>
        <w:numPr>
          <w:ilvl w:val="1"/>
          <w:numId w:val="31"/>
        </w:numPr>
      </w:pPr>
      <w:r>
        <w:t>Меньший коэффициент автономии</w:t>
      </w:r>
    </w:p>
    <w:p w14:paraId="6ADB9690" w14:textId="04FF8078" w:rsidR="00B12330" w:rsidRDefault="00B12330" w:rsidP="00B12330">
      <w:pPr>
        <w:pStyle w:val="a7"/>
        <w:numPr>
          <w:ilvl w:val="0"/>
          <w:numId w:val="31"/>
        </w:numPr>
      </w:pPr>
      <w:r>
        <w:t>Нефинансовых:</w:t>
      </w:r>
    </w:p>
    <w:p w14:paraId="4045FBF4" w14:textId="45B85D72" w:rsidR="00B12330" w:rsidRDefault="00B12330" w:rsidP="00B12330">
      <w:pPr>
        <w:pStyle w:val="a7"/>
        <w:numPr>
          <w:ilvl w:val="1"/>
          <w:numId w:val="31"/>
        </w:numPr>
      </w:pPr>
      <w:r>
        <w:t>Большая сезонность бизнеса</w:t>
      </w:r>
    </w:p>
    <w:p w14:paraId="37718F8D" w14:textId="34C7E466" w:rsidR="00157BEB" w:rsidRDefault="00B12330" w:rsidP="00B12330">
      <w:pPr>
        <w:pStyle w:val="a7"/>
        <w:numPr>
          <w:ilvl w:val="1"/>
          <w:numId w:val="31"/>
        </w:numPr>
      </w:pPr>
      <w:r>
        <w:t>Большая зависимость от поставщиков</w:t>
      </w:r>
    </w:p>
    <w:p w14:paraId="10C8CD5C" w14:textId="796B5299" w:rsidR="00B12330" w:rsidRDefault="00B12330" w:rsidP="00B12330">
      <w:pPr>
        <w:pStyle w:val="a7"/>
        <w:numPr>
          <w:ilvl w:val="1"/>
          <w:numId w:val="31"/>
        </w:numPr>
      </w:pPr>
      <w:r>
        <w:t>Меньшего срока фактической работы заемщика</w:t>
      </w:r>
    </w:p>
    <w:p w14:paraId="512936F2" w14:textId="0B130E59" w:rsidR="00B12330" w:rsidRDefault="00B12330" w:rsidP="00B12330">
      <w:r>
        <w:t>В 2022 году рейтинг значительно возрос за счет влияния следующих факторов:</w:t>
      </w:r>
    </w:p>
    <w:p w14:paraId="2114C112" w14:textId="77777777" w:rsidR="00B12330" w:rsidRDefault="00B12330" w:rsidP="00B12330">
      <w:pPr>
        <w:pStyle w:val="a7"/>
        <w:numPr>
          <w:ilvl w:val="0"/>
          <w:numId w:val="32"/>
        </w:numPr>
      </w:pPr>
      <w:r>
        <w:t>Финансовых:</w:t>
      </w:r>
    </w:p>
    <w:p w14:paraId="343F8929" w14:textId="36BD9D81" w:rsidR="00B12330" w:rsidRDefault="00A35475" w:rsidP="00B12330">
      <w:pPr>
        <w:pStyle w:val="a7"/>
        <w:numPr>
          <w:ilvl w:val="1"/>
          <w:numId w:val="32"/>
        </w:numPr>
      </w:pPr>
      <w:r>
        <w:t>Увеличился</w:t>
      </w:r>
      <w:r w:rsidR="00B12330">
        <w:t xml:space="preserve"> масштаб деятельности</w:t>
      </w:r>
    </w:p>
    <w:p w14:paraId="6AACE236" w14:textId="5FC014CB" w:rsidR="00A35475" w:rsidRDefault="00A35475" w:rsidP="00B12330">
      <w:pPr>
        <w:pStyle w:val="a7"/>
        <w:numPr>
          <w:ilvl w:val="1"/>
          <w:numId w:val="32"/>
        </w:numPr>
      </w:pPr>
      <w:r>
        <w:t xml:space="preserve">Рост рентабельности по </w:t>
      </w:r>
      <w:r>
        <w:rPr>
          <w:lang w:val="en-US"/>
        </w:rPr>
        <w:t>EBITDA</w:t>
      </w:r>
    </w:p>
    <w:p w14:paraId="047DB786" w14:textId="7219FE56" w:rsidR="00B12330" w:rsidRPr="00A35475" w:rsidRDefault="00A35475" w:rsidP="00B12330">
      <w:pPr>
        <w:pStyle w:val="a7"/>
        <w:numPr>
          <w:ilvl w:val="1"/>
          <w:numId w:val="32"/>
        </w:numPr>
      </w:pPr>
      <w:r>
        <w:t xml:space="preserve">Снизился </w:t>
      </w:r>
      <w:r w:rsidR="00B12330">
        <w:t>период оборачиваемости оборотных активов</w:t>
      </w:r>
      <w:r>
        <w:t xml:space="preserve"> в целом и по категориям</w:t>
      </w:r>
    </w:p>
    <w:p w14:paraId="4EEF2E30" w14:textId="28188860" w:rsidR="00A35475" w:rsidRDefault="00A35475" w:rsidP="00B12330">
      <w:pPr>
        <w:pStyle w:val="a7"/>
        <w:numPr>
          <w:ilvl w:val="1"/>
          <w:numId w:val="32"/>
        </w:numPr>
      </w:pPr>
      <w:r>
        <w:t>Снижение лизинговой нагрузки</w:t>
      </w:r>
    </w:p>
    <w:p w14:paraId="65F64A0C" w14:textId="276E33B8" w:rsidR="00B12330" w:rsidRDefault="00A35475" w:rsidP="00B12330">
      <w:pPr>
        <w:pStyle w:val="a7"/>
        <w:numPr>
          <w:ilvl w:val="1"/>
          <w:numId w:val="32"/>
        </w:numPr>
      </w:pPr>
      <w:r>
        <w:t>Снизилась</w:t>
      </w:r>
      <w:r w:rsidR="00B12330">
        <w:t xml:space="preserve"> краткосрочная долговая нагрузка</w:t>
      </w:r>
    </w:p>
    <w:p w14:paraId="34839B4E" w14:textId="300DD744" w:rsidR="00B12330" w:rsidRDefault="00A35475" w:rsidP="00B12330">
      <w:pPr>
        <w:pStyle w:val="a7"/>
        <w:numPr>
          <w:ilvl w:val="1"/>
          <w:numId w:val="32"/>
        </w:numPr>
      </w:pPr>
      <w:r>
        <w:t>Увеличился</w:t>
      </w:r>
      <w:r w:rsidR="00B12330">
        <w:t xml:space="preserve"> коэффициент абсолютной ликвидности</w:t>
      </w:r>
      <w:r>
        <w:t xml:space="preserve"> (притом возникла избыточная ликвидность)</w:t>
      </w:r>
    </w:p>
    <w:p w14:paraId="37E9DD39" w14:textId="498935B2" w:rsidR="00B12330" w:rsidRDefault="00A35475" w:rsidP="00B12330">
      <w:pPr>
        <w:pStyle w:val="a7"/>
        <w:numPr>
          <w:ilvl w:val="1"/>
          <w:numId w:val="32"/>
        </w:numPr>
      </w:pPr>
      <w:r>
        <w:t>Возрос</w:t>
      </w:r>
      <w:r w:rsidR="00B12330">
        <w:t xml:space="preserve"> коэффициент автономии</w:t>
      </w:r>
    </w:p>
    <w:p w14:paraId="21D89E0A" w14:textId="77777777" w:rsidR="00B12330" w:rsidRDefault="00B12330" w:rsidP="00B12330">
      <w:pPr>
        <w:pStyle w:val="a7"/>
        <w:numPr>
          <w:ilvl w:val="0"/>
          <w:numId w:val="32"/>
        </w:numPr>
      </w:pPr>
      <w:r>
        <w:t>Нефинансовых:</w:t>
      </w:r>
    </w:p>
    <w:p w14:paraId="0E33A04E" w14:textId="14B3C6FE" w:rsidR="00B12330" w:rsidRDefault="00A35475" w:rsidP="00B12330">
      <w:pPr>
        <w:pStyle w:val="a7"/>
        <w:numPr>
          <w:ilvl w:val="1"/>
          <w:numId w:val="32"/>
        </w:numPr>
      </w:pPr>
      <w:r>
        <w:t>Снизилась</w:t>
      </w:r>
      <w:r w:rsidR="00B12330">
        <w:t xml:space="preserve"> сезонность бизнеса</w:t>
      </w:r>
    </w:p>
    <w:p w14:paraId="6D998C6D" w14:textId="7A7D4F04" w:rsidR="00B12330" w:rsidRDefault="00A35475" w:rsidP="00B12330">
      <w:pPr>
        <w:pStyle w:val="a7"/>
        <w:numPr>
          <w:ilvl w:val="1"/>
          <w:numId w:val="32"/>
        </w:numPr>
      </w:pPr>
      <w:r>
        <w:t>Снизилась</w:t>
      </w:r>
      <w:r w:rsidR="00B12330">
        <w:t xml:space="preserve"> зависимость от поставщиков</w:t>
      </w:r>
    </w:p>
    <w:p w14:paraId="416EDADF" w14:textId="77777777" w:rsidR="00A35475" w:rsidRDefault="00A35475" w:rsidP="00A35475">
      <w:pPr>
        <w:pStyle w:val="a7"/>
        <w:numPr>
          <w:ilvl w:val="1"/>
          <w:numId w:val="32"/>
        </w:numPr>
      </w:pPr>
      <w:r>
        <w:t>Улучшилась</w:t>
      </w:r>
      <w:r w:rsidR="00B12330">
        <w:t xml:space="preserve"> кредитная история</w:t>
      </w:r>
      <w:r>
        <w:t xml:space="preserve"> (за счет увеличения ее сроков)</w:t>
      </w:r>
    </w:p>
    <w:p w14:paraId="5C721ECF" w14:textId="203A61FC" w:rsidR="00B12330" w:rsidRDefault="00A35475" w:rsidP="00A35475">
      <w:pPr>
        <w:pStyle w:val="a7"/>
        <w:numPr>
          <w:ilvl w:val="1"/>
          <w:numId w:val="32"/>
        </w:numPr>
      </w:pPr>
      <w:r>
        <w:t>Накопления</w:t>
      </w:r>
      <w:r w:rsidR="00B12330">
        <w:t xml:space="preserve"> срока фактической работы заемщика</w:t>
      </w:r>
    </w:p>
    <w:p w14:paraId="40A29A4D" w14:textId="1F712FFF" w:rsidR="00A35475" w:rsidRDefault="00A35475" w:rsidP="00A35475">
      <w:r>
        <w:t>Причины же резкого снижения кредитного рейтинга в 2023 году кроются в изменении следующих показателей:</w:t>
      </w:r>
    </w:p>
    <w:p w14:paraId="2115F061" w14:textId="77777777" w:rsidR="00A35475" w:rsidRDefault="00A35475" w:rsidP="00A35475">
      <w:pPr>
        <w:pStyle w:val="a7"/>
        <w:numPr>
          <w:ilvl w:val="0"/>
          <w:numId w:val="33"/>
        </w:numPr>
      </w:pPr>
      <w:r>
        <w:t>Финансовых:</w:t>
      </w:r>
    </w:p>
    <w:p w14:paraId="7F0C8A05" w14:textId="034F272C" w:rsidR="00A35475" w:rsidRDefault="00A35475" w:rsidP="00A35475">
      <w:pPr>
        <w:pStyle w:val="a7"/>
        <w:numPr>
          <w:ilvl w:val="1"/>
          <w:numId w:val="33"/>
        </w:numPr>
      </w:pPr>
      <w:r>
        <w:t xml:space="preserve">Снижение рентабельности по чистой прибыли и по </w:t>
      </w:r>
      <w:r>
        <w:rPr>
          <w:lang w:val="en-US"/>
        </w:rPr>
        <w:t>EBITDA</w:t>
      </w:r>
    </w:p>
    <w:p w14:paraId="6DFFF7E3" w14:textId="2F0958A1" w:rsidR="00A35475" w:rsidRDefault="00A35475" w:rsidP="00A35475">
      <w:pPr>
        <w:pStyle w:val="a7"/>
        <w:numPr>
          <w:ilvl w:val="1"/>
          <w:numId w:val="33"/>
        </w:numPr>
      </w:pPr>
      <w:r>
        <w:t>Роста оборачиваемости активов по статье «Дебиторская задолженность»</w:t>
      </w:r>
    </w:p>
    <w:p w14:paraId="1DC0C70D" w14:textId="77777777" w:rsidR="001C26F2" w:rsidRDefault="001C26F2" w:rsidP="00A35475">
      <w:pPr>
        <w:pStyle w:val="a7"/>
        <w:numPr>
          <w:ilvl w:val="1"/>
          <w:numId w:val="33"/>
        </w:numPr>
      </w:pPr>
      <w:r>
        <w:t>Снижения абсолютной ликвидности</w:t>
      </w:r>
    </w:p>
    <w:p w14:paraId="61FE14A7" w14:textId="11F1303D" w:rsidR="001C26F2" w:rsidRDefault="001C26F2" w:rsidP="00A35475">
      <w:pPr>
        <w:pStyle w:val="a7"/>
        <w:numPr>
          <w:ilvl w:val="1"/>
          <w:numId w:val="33"/>
        </w:numPr>
      </w:pPr>
      <w:r>
        <w:t>Снижения коэффициента покрытия ВОА за счет СК и ДО</w:t>
      </w:r>
    </w:p>
    <w:p w14:paraId="1F17EBE9" w14:textId="77777777" w:rsidR="00A35475" w:rsidRDefault="00A35475" w:rsidP="00A35475">
      <w:pPr>
        <w:pStyle w:val="a7"/>
        <w:numPr>
          <w:ilvl w:val="0"/>
          <w:numId w:val="33"/>
        </w:numPr>
      </w:pPr>
      <w:r>
        <w:t>Нефинансовых:</w:t>
      </w:r>
    </w:p>
    <w:p w14:paraId="73C21A7D" w14:textId="5EF66A18" w:rsidR="00A35475" w:rsidRDefault="008167E5" w:rsidP="00A35475">
      <w:pPr>
        <w:pStyle w:val="a7"/>
        <w:numPr>
          <w:ilvl w:val="1"/>
          <w:numId w:val="33"/>
        </w:numPr>
      </w:pPr>
      <w:r>
        <w:t>Возросшая</w:t>
      </w:r>
      <w:r w:rsidR="00A35475">
        <w:t xml:space="preserve"> сезонность бизнеса</w:t>
      </w:r>
    </w:p>
    <w:p w14:paraId="787F2D3C" w14:textId="1C40F8FC" w:rsidR="00A35475" w:rsidRDefault="008167E5" w:rsidP="00A35475">
      <w:pPr>
        <w:pStyle w:val="a7"/>
        <w:numPr>
          <w:ilvl w:val="1"/>
          <w:numId w:val="33"/>
        </w:numPr>
      </w:pPr>
      <w:r>
        <w:lastRenderedPageBreak/>
        <w:t>Снизившихся перспектив отрасли</w:t>
      </w:r>
    </w:p>
    <w:p w14:paraId="0C082233" w14:textId="76554724" w:rsidR="00B12330" w:rsidRDefault="008167E5" w:rsidP="00B12330">
      <w:r>
        <w:t>Однако здесь хочется заметить, что прочие нефинансовые факторы оставались на прежнем уровне и характеризовали заемщика как требующего внимания ввиду невысокой доли рынка, но достаточно стабильного за счет долгого срока работы на рынке, качественного менеджмента, независимости от поставщиков и покупателей</w:t>
      </w:r>
      <w:r w:rsidR="008E5246">
        <w:t>, у</w:t>
      </w:r>
      <w:r>
        <w:t>меренной конкуренции, положительной кредитной истории, низких рисков вывода капитала, достаточного качества внешнего аудита и прочих.</w:t>
      </w:r>
    </w:p>
    <w:p w14:paraId="103BF3FE" w14:textId="77777777" w:rsidR="008167E5" w:rsidRDefault="008167E5" w:rsidP="00B12330">
      <w:r>
        <w:t>Также нельзя не отметить и положительные изменения некоторых финансовых факторов:</w:t>
      </w:r>
    </w:p>
    <w:p w14:paraId="776214E9" w14:textId="77777777" w:rsidR="008167E5" w:rsidRDefault="008167E5" w:rsidP="00F24C26">
      <w:pPr>
        <w:pStyle w:val="a7"/>
        <w:numPr>
          <w:ilvl w:val="0"/>
          <w:numId w:val="34"/>
        </w:numPr>
      </w:pPr>
      <w:r>
        <w:t>Рост масштаба деятельности</w:t>
      </w:r>
    </w:p>
    <w:p w14:paraId="64B8D2A3" w14:textId="77777777" w:rsidR="008167E5" w:rsidRDefault="008167E5" w:rsidP="00F24C26">
      <w:pPr>
        <w:pStyle w:val="a7"/>
        <w:numPr>
          <w:ilvl w:val="0"/>
          <w:numId w:val="34"/>
        </w:numPr>
      </w:pPr>
      <w:r>
        <w:t>Ускорение оборачиваемости в целом и по категориям</w:t>
      </w:r>
    </w:p>
    <w:p w14:paraId="2F3FA62D" w14:textId="77777777" w:rsidR="008167E5" w:rsidRDefault="008167E5" w:rsidP="00F24C26">
      <w:pPr>
        <w:pStyle w:val="a7"/>
        <w:numPr>
          <w:ilvl w:val="0"/>
          <w:numId w:val="34"/>
        </w:numPr>
      </w:pPr>
      <w:r>
        <w:t>Снижение долговой нагрузки</w:t>
      </w:r>
    </w:p>
    <w:p w14:paraId="332AAD5B" w14:textId="47B9BC21" w:rsidR="008167E5" w:rsidRDefault="008167E5" w:rsidP="00F24C26">
      <w:pPr>
        <w:pStyle w:val="a7"/>
        <w:numPr>
          <w:ilvl w:val="0"/>
          <w:numId w:val="34"/>
        </w:numPr>
      </w:pPr>
      <w:r>
        <w:t xml:space="preserve">Рост текущей </w:t>
      </w:r>
      <w:r w:rsidR="00F24C26">
        <w:t xml:space="preserve">и срочной </w:t>
      </w:r>
      <w:r>
        <w:t>ликвидности</w:t>
      </w:r>
    </w:p>
    <w:p w14:paraId="7322255A" w14:textId="353E4C88" w:rsidR="008167E5" w:rsidRDefault="00F24C26" w:rsidP="00F24C26">
      <w:pPr>
        <w:pStyle w:val="a7"/>
        <w:numPr>
          <w:ilvl w:val="0"/>
          <w:numId w:val="34"/>
        </w:numPr>
      </w:pPr>
      <w:r>
        <w:t>Увеличение коэффициента автономии</w:t>
      </w:r>
      <w:r w:rsidR="008167E5">
        <w:t xml:space="preserve"> </w:t>
      </w:r>
    </w:p>
    <w:p w14:paraId="6C4B0F5A" w14:textId="2320D7C8" w:rsidR="00F24C26" w:rsidRDefault="00F24C26" w:rsidP="00F24C26">
      <w:r>
        <w:t xml:space="preserve">Такое нарушение </w:t>
      </w:r>
      <w:proofErr w:type="spellStart"/>
      <w:r>
        <w:t>сонаправленности</w:t>
      </w:r>
      <w:proofErr w:type="spellEnd"/>
      <w:r>
        <w:t xml:space="preserve"> движения ключевых факторов оценки кредитоспособности и кредитного рейтинга, призванного формализовать оценку кредитоспособности, говорит о неоднозначности применяемой банком методики кредитного рейтингования.</w:t>
      </w:r>
    </w:p>
    <w:p w14:paraId="3E68320A" w14:textId="77777777" w:rsidR="00407187" w:rsidRPr="00BE6CB8" w:rsidRDefault="00407187" w:rsidP="004539ED">
      <w:pPr>
        <w:pStyle w:val="af"/>
      </w:pPr>
    </w:p>
    <w:p w14:paraId="05397CD3" w14:textId="1D5820A9" w:rsidR="00D16976" w:rsidRPr="00D16976" w:rsidRDefault="00B26CCB" w:rsidP="00A4344D">
      <w:pPr>
        <w:pStyle w:val="1"/>
        <w:rPr>
          <w:rFonts w:cs="Times New Roman"/>
          <w:szCs w:val="28"/>
        </w:rPr>
      </w:pPr>
      <w:bookmarkStart w:id="14" w:name="_Toc202495105"/>
      <w:r>
        <w:rPr>
          <w:rFonts w:cs="Times New Roman"/>
          <w:szCs w:val="28"/>
        </w:rPr>
        <w:lastRenderedPageBreak/>
        <w:t xml:space="preserve">ГЛАВА </w:t>
      </w:r>
      <w:r w:rsidRPr="00D16976">
        <w:rPr>
          <w:rFonts w:cs="Times New Roman"/>
          <w:szCs w:val="28"/>
        </w:rPr>
        <w:t>З</w:t>
      </w:r>
      <w:r>
        <w:rPr>
          <w:rFonts w:cs="Times New Roman"/>
          <w:szCs w:val="28"/>
        </w:rPr>
        <w:t>.</w:t>
      </w:r>
      <w:r w:rsidRPr="00D16976">
        <w:rPr>
          <w:rFonts w:cs="Times New Roman"/>
          <w:szCs w:val="28"/>
        </w:rPr>
        <w:t xml:space="preserve"> СОВЕРШЕНСТВОВАНИЕ МЕТОДОВ ОПРЕДЕЛЕНИЯ КРЕДИТНОГО РЕЙТИНГА ЗАЕМЩИКА В КОММЕРЧЕСКОМ БАНКЕ</w:t>
      </w:r>
      <w:r>
        <w:rPr>
          <w:rFonts w:cs="Times New Roman"/>
          <w:szCs w:val="28"/>
        </w:rPr>
        <w:t xml:space="preserve"> АО </w:t>
      </w:r>
      <w:r w:rsidRPr="00D16976">
        <w:rPr>
          <w:rFonts w:cs="Times New Roman"/>
          <w:szCs w:val="28"/>
        </w:rPr>
        <w:t>«</w:t>
      </w:r>
      <w:r>
        <w:rPr>
          <w:rFonts w:cs="Times New Roman"/>
          <w:szCs w:val="28"/>
        </w:rPr>
        <w:t>РОССЕЛЬХОЗБАНК</w:t>
      </w:r>
      <w:r w:rsidRPr="00D16976">
        <w:rPr>
          <w:rFonts w:cs="Times New Roman"/>
          <w:szCs w:val="28"/>
        </w:rPr>
        <w:t>»</w:t>
      </w:r>
      <w:bookmarkEnd w:id="14"/>
    </w:p>
    <w:p w14:paraId="097662C7" w14:textId="77777777" w:rsidR="00D16976" w:rsidRDefault="00D16976" w:rsidP="004350B8">
      <w:pPr>
        <w:pStyle w:val="2"/>
        <w:jc w:val="center"/>
        <w:rPr>
          <w:rFonts w:cs="Times New Roman"/>
          <w:sz w:val="28"/>
          <w:szCs w:val="28"/>
        </w:rPr>
      </w:pPr>
      <w:bookmarkStart w:id="15" w:name="_Toc202495106"/>
      <w:r w:rsidRPr="004350B8">
        <w:rPr>
          <w:rFonts w:cs="Times New Roman"/>
          <w:sz w:val="28"/>
          <w:szCs w:val="28"/>
        </w:rPr>
        <w:t>3.1 Рекомендации по совершенствованию методов определения кредитного рейтинга заемщика в банке</w:t>
      </w:r>
      <w:bookmarkEnd w:id="15"/>
    </w:p>
    <w:p w14:paraId="75606F48" w14:textId="6B5926CE" w:rsidR="00F24C26" w:rsidRDefault="00F24C26" w:rsidP="005F4D6B">
      <w:pPr>
        <w:rPr>
          <w:rFonts w:eastAsia="Times New Roman" w:cs="Times New Roman"/>
          <w:kern w:val="0"/>
          <w:szCs w:val="24"/>
          <w:lang w:eastAsia="ru-RU"/>
          <w14:ligatures w14:val="none"/>
        </w:rPr>
      </w:pPr>
      <w:r>
        <w:rPr>
          <w:rFonts w:eastAsia="Times New Roman" w:cs="Times New Roman"/>
          <w:kern w:val="0"/>
          <w:szCs w:val="24"/>
          <w:lang w:eastAsia="ru-RU"/>
          <w14:ligatures w14:val="none"/>
        </w:rPr>
        <w:t>Опираясь на анализ кредитного рейтинга заемщика АО «Заря»</w:t>
      </w:r>
      <w:r w:rsidR="00D66C6B">
        <w:rPr>
          <w:rFonts w:eastAsia="Times New Roman" w:cs="Times New Roman"/>
          <w:kern w:val="0"/>
          <w:szCs w:val="24"/>
          <w:lang w:eastAsia="ru-RU"/>
          <w14:ligatures w14:val="none"/>
        </w:rPr>
        <w:t>, можно сделать выводы о противоречивости существующей методики кредитного рейтингования в современных условиях экономической нестабильности и сужения горизонтов планирования, в которых нефинансовые факторы становятся не менее актуальными, чем финансовые. Однако существующие разночтения финансовых факторов также являются предметом обсуждения. Рассмотрим основные направления совершенствования систем</w:t>
      </w:r>
      <w:r w:rsidR="00670DEF">
        <w:rPr>
          <w:rFonts w:eastAsia="Times New Roman" w:cs="Times New Roman"/>
          <w:kern w:val="0"/>
          <w:szCs w:val="24"/>
          <w:lang w:eastAsia="ru-RU"/>
          <w14:ligatures w14:val="none"/>
        </w:rPr>
        <w:t>ы</w:t>
      </w:r>
      <w:r w:rsidR="00D66C6B">
        <w:rPr>
          <w:rFonts w:eastAsia="Times New Roman" w:cs="Times New Roman"/>
          <w:kern w:val="0"/>
          <w:szCs w:val="24"/>
          <w:lang w:eastAsia="ru-RU"/>
          <w14:ligatures w14:val="none"/>
        </w:rPr>
        <w:t xml:space="preserve"> кредитного рейтингования АО «Россельхозбанк»:</w:t>
      </w:r>
    </w:p>
    <w:p w14:paraId="0853FD37" w14:textId="39448857" w:rsidR="00D66C6B" w:rsidRDefault="00D66C6B" w:rsidP="00BA6AAB">
      <w:pPr>
        <w:pStyle w:val="a7"/>
        <w:numPr>
          <w:ilvl w:val="0"/>
          <w:numId w:val="35"/>
        </w:numPr>
        <w:rPr>
          <w:rFonts w:eastAsia="Times New Roman" w:cs="Times New Roman"/>
          <w:kern w:val="0"/>
          <w:szCs w:val="24"/>
          <w:lang w:eastAsia="ru-RU"/>
          <w14:ligatures w14:val="none"/>
        </w:rPr>
      </w:pPr>
      <w:r w:rsidRPr="00BA6AAB">
        <w:rPr>
          <w:rFonts w:eastAsia="Times New Roman" w:cs="Times New Roman"/>
          <w:kern w:val="0"/>
          <w:szCs w:val="24"/>
          <w:lang w:eastAsia="ru-RU"/>
          <w14:ligatures w14:val="none"/>
        </w:rPr>
        <w:t xml:space="preserve">Переоценка подхода </w:t>
      </w:r>
      <w:r w:rsidR="00061FEE">
        <w:rPr>
          <w:rFonts w:eastAsia="Times New Roman" w:cs="Times New Roman"/>
          <w:kern w:val="0"/>
          <w:szCs w:val="24"/>
          <w:lang w:eastAsia="ru-RU"/>
          <w14:ligatures w14:val="none"/>
        </w:rPr>
        <w:t>к используемым</w:t>
      </w:r>
      <w:r w:rsidRPr="00BA6AAB">
        <w:rPr>
          <w:rFonts w:eastAsia="Times New Roman" w:cs="Times New Roman"/>
          <w:kern w:val="0"/>
          <w:szCs w:val="24"/>
          <w:lang w:eastAsia="ru-RU"/>
          <w14:ligatures w14:val="none"/>
        </w:rPr>
        <w:t xml:space="preserve"> финансовым факторам</w:t>
      </w:r>
      <w:r w:rsidR="00BA6AAB">
        <w:rPr>
          <w:rFonts w:eastAsia="Times New Roman" w:cs="Times New Roman"/>
          <w:kern w:val="0"/>
          <w:szCs w:val="24"/>
          <w:lang w:eastAsia="ru-RU"/>
          <w14:ligatures w14:val="none"/>
        </w:rPr>
        <w:t>:</w:t>
      </w:r>
    </w:p>
    <w:p w14:paraId="2D74B27F" w14:textId="35EBD399" w:rsidR="00BA6AAB" w:rsidRDefault="00BA6AAB"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Наиболее сильно на понижение кредитного рейтинга повлияло ухудшение одного из основных экономических показателей – рентабельности (как по чистой прибыли, так и по </w:t>
      </w:r>
      <w:r>
        <w:rPr>
          <w:rFonts w:eastAsia="Times New Roman" w:cs="Times New Roman"/>
          <w:kern w:val="0"/>
          <w:szCs w:val="24"/>
          <w:lang w:val="en-US" w:eastAsia="ru-RU"/>
          <w14:ligatures w14:val="none"/>
        </w:rPr>
        <w:t>EBITDA</w:t>
      </w:r>
      <w:r>
        <w:rPr>
          <w:rFonts w:eastAsia="Times New Roman" w:cs="Times New Roman"/>
          <w:kern w:val="0"/>
          <w:szCs w:val="24"/>
          <w:lang w:eastAsia="ru-RU"/>
          <w14:ligatures w14:val="none"/>
        </w:rPr>
        <w:t xml:space="preserve">), однако вес одного фактора при </w:t>
      </w:r>
      <w:r w:rsidR="00433E41">
        <w:rPr>
          <w:rFonts w:eastAsia="Times New Roman" w:cs="Times New Roman"/>
          <w:kern w:val="0"/>
          <w:szCs w:val="24"/>
          <w:lang w:eastAsia="ru-RU"/>
          <w14:ligatures w14:val="none"/>
        </w:rPr>
        <w:t>составлении общей оценки не должен быть столь значителен, особенно потому, что снижение рентабельности зачастую может быть связано с ростом операционных расходов, вызванных переходом предприятия на новые технологии производства, что говорит о больших экономических перспективах.</w:t>
      </w:r>
    </w:p>
    <w:p w14:paraId="24091D3F" w14:textId="24A2B401" w:rsidR="00433E41" w:rsidRDefault="00433E41"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Другим очевидным фактором, оказывающим сильнейшее влияние на кредитоспособность, является коэффициент абсолютной ликвидности – как видим, его рост до 0,43 повысил кредитный рейтинг, а последующее снижение до 0,05 – понизило. Однако на примере методологии присвоения кредитных рейтингов рейтингового агентства ООО «НКР» - одного из предприятий, задающего тренды кредитного рейтингования в отечественной сфере финансов – можно заметить, что часто финансовые коэффициенты, получают оценку по ломанной линейной функции, где значение коэффициента ниже допустимого дает минимальную оценку, а </w:t>
      </w:r>
      <w:r w:rsidR="00EF42EF">
        <w:rPr>
          <w:rFonts w:eastAsia="Times New Roman" w:cs="Times New Roman"/>
          <w:kern w:val="0"/>
          <w:szCs w:val="24"/>
          <w:lang w:eastAsia="ru-RU"/>
          <w14:ligatures w14:val="none"/>
        </w:rPr>
        <w:t xml:space="preserve">значение </w:t>
      </w:r>
      <w:r>
        <w:rPr>
          <w:rFonts w:eastAsia="Times New Roman" w:cs="Times New Roman"/>
          <w:kern w:val="0"/>
          <w:szCs w:val="24"/>
          <w:lang w:eastAsia="ru-RU"/>
          <w14:ligatures w14:val="none"/>
        </w:rPr>
        <w:t xml:space="preserve">выше </w:t>
      </w:r>
      <w:r w:rsidR="00EF42EF">
        <w:rPr>
          <w:rFonts w:eastAsia="Times New Roman" w:cs="Times New Roman"/>
          <w:kern w:val="0"/>
          <w:szCs w:val="24"/>
          <w:lang w:eastAsia="ru-RU"/>
          <w14:ligatures w14:val="none"/>
        </w:rPr>
        <w:t xml:space="preserve">определенного порога – максимальную. </w:t>
      </w:r>
      <w:r w:rsidR="00EF42EF" w:rsidRPr="00EF42EF">
        <w:rPr>
          <w:rFonts w:eastAsia="Times New Roman" w:cs="Times New Roman"/>
          <w:kern w:val="0"/>
          <w:szCs w:val="24"/>
          <w:lang w:eastAsia="ru-RU"/>
          <w14:ligatures w14:val="none"/>
        </w:rPr>
        <w:t>[</w:t>
      </w:r>
      <w:r w:rsidR="00EF42EF">
        <w:rPr>
          <w:rFonts w:eastAsia="Times New Roman" w:cs="Times New Roman"/>
          <w:kern w:val="0"/>
          <w:szCs w:val="24"/>
          <w:lang w:eastAsia="ru-RU"/>
          <w14:ligatures w14:val="none"/>
        </w:rPr>
        <w:t>25</w:t>
      </w:r>
      <w:r w:rsidR="00EF42EF" w:rsidRPr="00EF42EF">
        <w:rPr>
          <w:rFonts w:eastAsia="Times New Roman" w:cs="Times New Roman"/>
          <w:kern w:val="0"/>
          <w:szCs w:val="24"/>
          <w:lang w:eastAsia="ru-RU"/>
          <w14:ligatures w14:val="none"/>
        </w:rPr>
        <w:t>]</w:t>
      </w:r>
      <w:r w:rsidR="00EF42EF">
        <w:rPr>
          <w:rFonts w:eastAsia="Times New Roman" w:cs="Times New Roman"/>
          <w:kern w:val="0"/>
          <w:szCs w:val="24"/>
          <w:lang w:eastAsia="ru-RU"/>
          <w14:ligatures w14:val="none"/>
        </w:rPr>
        <w:t>. Однако в случае коэффициента абсолютной ликвидности такой подход в корне неверен, поскольку избыточная абсолютная ликвидность говорит о неэффективном использовании временно свободных денежных средств, что должно снижать оценку, а не повышать, как в рассматриваемом случае (рост рейтинга заемщика в 2022 г. на фоне роста абсолютной ликвидности).</w:t>
      </w:r>
    </w:p>
    <w:p w14:paraId="2BEFFDAF" w14:textId="751503EF" w:rsidR="00EF42EF" w:rsidRDefault="00EF42EF"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lastRenderedPageBreak/>
        <w:t xml:space="preserve">Продолжая анализ подхода банка к показателям ликвидности, отметим, что рост показателей срочной и текущей ликвидности заемщика в 2023 г. не так явно сказался на изменении рейтинга, как падение абсолютной ликвидности. Эти показатели не менее объективно отражают возможность предприятия погашать текущие обязательства, особенно – коэффициент срочной (быстрой) ликвидности. Притом упомянутый показатель дает более простую оценку платежеспособности заемщика – если рост абсолютной ликвидности говорит о позитивных тенденциях только до определенного порога, то рост коэффициента быстрой ликвидности за счет роста не только денежных средств, но и </w:t>
      </w:r>
      <w:r w:rsidR="00127F28">
        <w:rPr>
          <w:rFonts w:eastAsia="Times New Roman" w:cs="Times New Roman"/>
          <w:kern w:val="0"/>
          <w:szCs w:val="24"/>
          <w:lang w:eastAsia="ru-RU"/>
          <w14:ligatures w14:val="none"/>
        </w:rPr>
        <w:t>финансовых вложений и дебиторской задолженности говорит одновременно как о повышении платежеспособности, так и о повышении объемов продаж вкупе с расширением инвестиционной деятельности предприятия, а потому его значительное увеличение не говорит об избыточной ликвидности, что позволяет представить шкалу перевода значений коэффициента в оценку в виде простой линейной функции.</w:t>
      </w:r>
      <w:r>
        <w:rPr>
          <w:rFonts w:eastAsia="Times New Roman" w:cs="Times New Roman"/>
          <w:kern w:val="0"/>
          <w:szCs w:val="24"/>
          <w:lang w:eastAsia="ru-RU"/>
          <w14:ligatures w14:val="none"/>
        </w:rPr>
        <w:t xml:space="preserve"> </w:t>
      </w:r>
    </w:p>
    <w:p w14:paraId="68288BAB" w14:textId="5F261020" w:rsidR="00127F28" w:rsidRDefault="00127F28"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Покрытие внеоборотных активов за счет долгосрочных пассивов – безусловно, важнейший показатель оценки финансовой устойчивости предприятия, однако если оценивать его отдельно, без учета структуры капитала, его снижение может привести к необоснованному понижению кредитного рейтинга, как в рассматриваемом случае. Вес этого фактора в общей оценке должен зависеть от структуры капитала предприятия – так, для </w:t>
      </w:r>
      <w:proofErr w:type="spellStart"/>
      <w:r>
        <w:rPr>
          <w:rFonts w:eastAsia="Times New Roman" w:cs="Times New Roman"/>
          <w:kern w:val="0"/>
          <w:szCs w:val="24"/>
          <w:lang w:eastAsia="ru-RU"/>
          <w14:ligatures w14:val="none"/>
        </w:rPr>
        <w:t>фондоемких</w:t>
      </w:r>
      <w:proofErr w:type="spellEnd"/>
      <w:r>
        <w:rPr>
          <w:rFonts w:eastAsia="Times New Roman" w:cs="Times New Roman"/>
          <w:kern w:val="0"/>
          <w:szCs w:val="24"/>
          <w:lang w:eastAsia="ru-RU"/>
          <w14:ligatures w14:val="none"/>
        </w:rPr>
        <w:t xml:space="preserve"> предприятий финансирование </w:t>
      </w:r>
      <w:r w:rsidR="00426B2E">
        <w:rPr>
          <w:rFonts w:eastAsia="Times New Roman" w:cs="Times New Roman"/>
          <w:kern w:val="0"/>
          <w:szCs w:val="24"/>
          <w:lang w:eastAsia="ru-RU"/>
          <w14:ligatures w14:val="none"/>
        </w:rPr>
        <w:t>основных средств за счет краткосрочных обязательств говорит о высокой степени риска, однако если доля внеоборотных активов невелика (для АО «Заря» внеоборотные активы составляют около трети от оборотных – см. приложение 3), целесообразнее увеличивать долю краткосрочных обязательств перед долгосрочными в структуре пассивов для финансирования оборотных активов, что позволит существенно снизить процентные расходы предприятия, но при этом может снизить показатель покрытия. Именно поэтому вес упомянутого показателя в оценке кредитного рейтинга должен зависеть от соотношения оборотных и внеоборотных активов.</w:t>
      </w:r>
    </w:p>
    <w:p w14:paraId="5EACC8B0" w14:textId="05C487F9" w:rsidR="00B56102" w:rsidRDefault="00B56102"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Раскрывая тему структуры активов и пассивов, перейдем к не менее недооцененному методикой фактору – коэффициент автономии. За счет большего веса других факторов в оценке заемщика, его рост оказался </w:t>
      </w:r>
      <w:r w:rsidR="00447BAE">
        <w:rPr>
          <w:rFonts w:eastAsia="Times New Roman" w:cs="Times New Roman"/>
          <w:kern w:val="0"/>
          <w:szCs w:val="24"/>
          <w:lang w:eastAsia="ru-RU"/>
          <w14:ligatures w14:val="none"/>
        </w:rPr>
        <w:t xml:space="preserve">разнонаправленным с движением снижающегося кредитного рейтинга, что, как и в случае с показателями, перечисляемыми далее, говорит о невысокой его доле в оценке. Тем не менее, поскольку российская модель финансирования достаточно консервативна и </w:t>
      </w:r>
      <w:r w:rsidR="00061FEE">
        <w:rPr>
          <w:rFonts w:eastAsia="Times New Roman" w:cs="Times New Roman"/>
          <w:kern w:val="0"/>
          <w:szCs w:val="24"/>
          <w:lang w:eastAsia="ru-RU"/>
          <w14:ligatures w14:val="none"/>
        </w:rPr>
        <w:t xml:space="preserve">в </w:t>
      </w:r>
      <w:r w:rsidR="00061FEE">
        <w:rPr>
          <w:rFonts w:eastAsia="Times New Roman" w:cs="Times New Roman"/>
          <w:kern w:val="0"/>
          <w:szCs w:val="24"/>
          <w:lang w:eastAsia="ru-RU"/>
          <w14:ligatures w14:val="none"/>
        </w:rPr>
        <w:lastRenderedPageBreak/>
        <w:t>практике оценки принято считать наиболее устойчивыми и кредитоспособными предприятия с высокой долей собственного капитала, банку следует увеличить вес этого показателя в общей оценке.</w:t>
      </w:r>
    </w:p>
    <w:p w14:paraId="580D15E0" w14:textId="7D2DBCB1" w:rsidR="00B56102" w:rsidRDefault="00426B2E"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Другой важный фактор, влияющий на кредитный рейтинг предприятия – это его масштабы деятельности. В приведенном примере мы видим его значительный прирост в 2023 г., однако рейтинг все равно был резко снижен. Следует придать этому показателю больший вес в оценке предприятия, поскольку он напрямую влияет на перспективы роста прибыли и, как следствие, кредитоспособности, даже в среднесрочной перспективе.</w:t>
      </w:r>
    </w:p>
    <w:p w14:paraId="4F0878C5" w14:textId="0A55F8B8" w:rsidR="00426B2E" w:rsidRDefault="00B56102" w:rsidP="00127F28">
      <w:pPr>
        <w:pStyle w:val="a7"/>
        <w:numPr>
          <w:ilvl w:val="1"/>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Аналогична и рекомендация по повышению веса показателя оборачиваемости активов (снижения периода оборота) – рост показателя прямо свидетельствует о повышении эффективности операционной деятельности предприятия и росте его выручки.</w:t>
      </w:r>
    </w:p>
    <w:p w14:paraId="431F7D78" w14:textId="50896ED3" w:rsidR="00061FEE" w:rsidRDefault="00061FEE" w:rsidP="00061FEE">
      <w:pPr>
        <w:pStyle w:val="a7"/>
        <w:numPr>
          <w:ilvl w:val="0"/>
          <w:numId w:val="35"/>
        </w:numPr>
        <w:rPr>
          <w:rFonts w:eastAsia="Times New Roman" w:cs="Times New Roman"/>
          <w:kern w:val="0"/>
          <w:szCs w:val="24"/>
          <w:lang w:eastAsia="ru-RU"/>
          <w14:ligatures w14:val="none"/>
        </w:rPr>
      </w:pPr>
      <w:r>
        <w:rPr>
          <w:rFonts w:eastAsia="Times New Roman" w:cs="Times New Roman"/>
          <w:kern w:val="0"/>
          <w:szCs w:val="24"/>
          <w:lang w:eastAsia="ru-RU"/>
          <w14:ligatures w14:val="none"/>
        </w:rPr>
        <w:t xml:space="preserve">Переоценка подхода к используемым нефинансовым факторам. </w:t>
      </w:r>
      <w:r w:rsidR="005B0501">
        <w:rPr>
          <w:rFonts w:eastAsia="Times New Roman" w:cs="Times New Roman"/>
          <w:kern w:val="0"/>
          <w:szCs w:val="24"/>
          <w:lang w:eastAsia="ru-RU"/>
          <w14:ligatures w14:val="none"/>
        </w:rPr>
        <w:t>В последние годы влияние нефинансовых факторов на отечественные предприятия значительно возросло. Это вызвано несколькими причинами. С одной стороны,</w:t>
      </w:r>
      <w:r>
        <w:rPr>
          <w:rFonts w:eastAsia="Times New Roman" w:cs="Times New Roman"/>
          <w:kern w:val="0"/>
          <w:szCs w:val="24"/>
          <w:lang w:eastAsia="ru-RU"/>
          <w14:ligatures w14:val="none"/>
        </w:rPr>
        <w:t xml:space="preserve"> </w:t>
      </w:r>
      <w:r w:rsidR="005B0501">
        <w:rPr>
          <w:rFonts w:eastAsia="Times New Roman" w:cs="Times New Roman"/>
          <w:kern w:val="0"/>
          <w:szCs w:val="24"/>
          <w:lang w:eastAsia="ru-RU"/>
          <w14:ligatures w14:val="none"/>
        </w:rPr>
        <w:t xml:space="preserve">в </w:t>
      </w:r>
      <w:r>
        <w:rPr>
          <w:rFonts w:eastAsia="Times New Roman" w:cs="Times New Roman"/>
          <w:kern w:val="0"/>
          <w:szCs w:val="24"/>
          <w:lang w:eastAsia="ru-RU"/>
          <w14:ligatures w14:val="none"/>
        </w:rPr>
        <w:t xml:space="preserve">период экономической нестабильности </w:t>
      </w:r>
      <w:r w:rsidR="005B0501">
        <w:rPr>
          <w:rFonts w:eastAsia="Times New Roman" w:cs="Times New Roman"/>
          <w:kern w:val="0"/>
          <w:szCs w:val="24"/>
          <w:lang w:eastAsia="ru-RU"/>
          <w14:ligatures w14:val="none"/>
        </w:rPr>
        <w:t xml:space="preserve">возможность противостоять кризисным явлениям выражается наиболее полно в показателях качества менеджмента и лояльности покупателей. С другой стороны, в условиях стремительной цифровизации даже для традиционных отраслей, таких как сельское хозяйство, показатели, оценивающие степень оснащенности производства высокими технологиями и специалистами прежде всего в качественном, а не в денежном выражении, несут в себе не менее важную в сравнении с финансовыми показателями информацию о возможной динамике финансовых результатов и, как следствие, кредитоспособности, в будущем. Также стоит упомянуть и влияние международных тенденций – воздействие предприятия на регион присутствия, его социальная политика, показатели текучести кадров и многие другие формируют облик компании и в конечном счете </w:t>
      </w:r>
      <w:r w:rsidR="008E5246">
        <w:rPr>
          <w:rFonts w:eastAsia="Times New Roman" w:cs="Times New Roman"/>
          <w:kern w:val="0"/>
          <w:szCs w:val="24"/>
          <w:lang w:eastAsia="ru-RU"/>
          <w14:ligatures w14:val="none"/>
        </w:rPr>
        <w:t>влияют на стабильность продаж, что является одной из основ финансовой стабильности. Все это говорит о том, что в методике кредитного рейтингования следует учитывать влияние таких факторов в большей степени, чем это принято в традиционном финансовом анализе. Выделим несколько показателей в существующей методике, вес которых в оценке следует пересмотреть:</w:t>
      </w:r>
    </w:p>
    <w:p w14:paraId="2A94E6E7" w14:textId="77777777" w:rsidR="008E5246" w:rsidRPr="008E5246" w:rsidRDefault="008E5246" w:rsidP="00061FEE">
      <w:pPr>
        <w:pStyle w:val="a7"/>
        <w:numPr>
          <w:ilvl w:val="1"/>
          <w:numId w:val="35"/>
        </w:numPr>
        <w:rPr>
          <w:rFonts w:eastAsia="Times New Roman" w:cs="Times New Roman"/>
          <w:kern w:val="0"/>
          <w:szCs w:val="24"/>
          <w:lang w:eastAsia="ru-RU"/>
          <w14:ligatures w14:val="none"/>
        </w:rPr>
      </w:pPr>
      <w:r>
        <w:t>Опыт работы ключевых менеджеров – этот показатель позволяет оценить способность компании минимизировать риски и быстро адаптироваться к кризисным условиям</w:t>
      </w:r>
    </w:p>
    <w:p w14:paraId="77A213C2" w14:textId="5DEFACE5" w:rsidR="00091CF3" w:rsidRPr="00091CF3" w:rsidRDefault="008E5246" w:rsidP="00061FEE">
      <w:pPr>
        <w:pStyle w:val="a7"/>
        <w:numPr>
          <w:ilvl w:val="1"/>
          <w:numId w:val="35"/>
        </w:numPr>
        <w:rPr>
          <w:rFonts w:eastAsia="Times New Roman" w:cs="Times New Roman"/>
          <w:kern w:val="0"/>
          <w:szCs w:val="24"/>
          <w:lang w:eastAsia="ru-RU"/>
          <w14:ligatures w14:val="none"/>
        </w:rPr>
      </w:pPr>
      <w:r>
        <w:lastRenderedPageBreak/>
        <w:t xml:space="preserve">Независимость от поставщиков и покупателей – воздействие этого фактора критически возросло за последние годы, сопровождавшиеся потерей множества </w:t>
      </w:r>
      <w:r w:rsidR="00091CF3">
        <w:t xml:space="preserve">внешних </w:t>
      </w:r>
      <w:r>
        <w:t>рынков поставок и сбыта, в том числе и для сельского хозяйства</w:t>
      </w:r>
      <w:r w:rsidR="00091CF3">
        <w:t xml:space="preserve"> – доля АПК составляет около десятой части российского экспорта </w:t>
      </w:r>
      <w:r w:rsidR="00091CF3" w:rsidRPr="00091CF3">
        <w:t>[</w:t>
      </w:r>
      <w:r w:rsidR="00091CF3">
        <w:t>13</w:t>
      </w:r>
      <w:r w:rsidR="00091CF3" w:rsidRPr="00091CF3">
        <w:t>]</w:t>
      </w:r>
    </w:p>
    <w:p w14:paraId="43AA9B7D" w14:textId="0701240F" w:rsidR="00091CF3" w:rsidRPr="00091CF3" w:rsidRDefault="00091CF3" w:rsidP="00061FEE">
      <w:pPr>
        <w:pStyle w:val="a7"/>
        <w:numPr>
          <w:ilvl w:val="1"/>
          <w:numId w:val="35"/>
        </w:numPr>
        <w:rPr>
          <w:rFonts w:eastAsia="Times New Roman" w:cs="Times New Roman"/>
          <w:kern w:val="0"/>
          <w:szCs w:val="24"/>
          <w:lang w:eastAsia="ru-RU"/>
          <w14:ligatures w14:val="none"/>
        </w:rPr>
      </w:pPr>
      <w:r>
        <w:t>Показатель</w:t>
      </w:r>
      <w:r w:rsidR="008E5246">
        <w:t xml:space="preserve"> конкуренции</w:t>
      </w:r>
      <w:r>
        <w:t xml:space="preserve"> и барьеров входа в отрасль – по указанным выше причинам отечественные рынки множества отраслей оказались перенасыщены, потому положительные или нейтральные значения этого показателя становятся крайне весомыми при определении кредитного риска предприятия, поскольку такие значения подтверждают способность компании продолжать генерировать прибыль</w:t>
      </w:r>
    </w:p>
    <w:p w14:paraId="4D7C13E4" w14:textId="77777777" w:rsidR="00DA00EE" w:rsidRPr="00DA00EE" w:rsidRDefault="00091CF3" w:rsidP="00061FEE">
      <w:pPr>
        <w:pStyle w:val="a7"/>
        <w:numPr>
          <w:ilvl w:val="1"/>
          <w:numId w:val="35"/>
        </w:numPr>
        <w:rPr>
          <w:rFonts w:eastAsia="Times New Roman" w:cs="Times New Roman"/>
          <w:kern w:val="0"/>
          <w:szCs w:val="24"/>
          <w:lang w:eastAsia="ru-RU"/>
          <w14:ligatures w14:val="none"/>
        </w:rPr>
      </w:pPr>
      <w:r>
        <w:t>Отдельно хочется отметить показатель</w:t>
      </w:r>
      <w:r w:rsidR="00530905">
        <w:t xml:space="preserve"> качества</w:t>
      </w:r>
      <w:r w:rsidR="008E5246">
        <w:t xml:space="preserve"> кредитной истории</w:t>
      </w:r>
      <w:r w:rsidR="00530905">
        <w:t xml:space="preserve"> – рассматриваемое предприятие имеет положительную оценку по этому показателю, за 2022 и 2023 гг., однако оценка показателя ниже в 2021 г., что </w:t>
      </w:r>
      <w:r w:rsidR="00DA00EE">
        <w:t>объясняется не наличием просроченных платежей, а недостаточной длительностью кредитной истории. Длительность кредитной истории связана прежде всего со сроком действия компании на рынке – даже несмотря на приверженность компаний консервативному подходу к финансированию, практически любое предприятие привлекает заемные источники. Однако срок действия предприятия на рынке оценивается другим показателем, а потому следует оценивать качество кредитной истории за меньший срок, для того чтобы элиминировать влияние этих факторов друг на друга – Р. Фишер предлагает такой подход к оценке в своих исследованиях, и этот принцип доказывает свою надежность на протяжении многих лет, будучи использованным в экономических моделях, затрагивающих множество факторов.</w:t>
      </w:r>
    </w:p>
    <w:p w14:paraId="74462477" w14:textId="630D4AE0" w:rsidR="00BA6AAB" w:rsidRPr="00670DEF" w:rsidRDefault="00DA00EE" w:rsidP="00482704">
      <w:pPr>
        <w:pStyle w:val="a7"/>
        <w:numPr>
          <w:ilvl w:val="0"/>
          <w:numId w:val="35"/>
        </w:numPr>
        <w:ind w:left="792" w:firstLine="0"/>
        <w:rPr>
          <w:rFonts w:eastAsia="Times New Roman" w:cs="Times New Roman"/>
          <w:kern w:val="0"/>
          <w:szCs w:val="24"/>
          <w:lang w:eastAsia="ru-RU"/>
          <w14:ligatures w14:val="none"/>
        </w:rPr>
      </w:pPr>
      <w:r>
        <w:t xml:space="preserve">Опираясь на высокую роль нефинансовых факторов в оценке кредитоспособности предприятия и проистекающей из нее необходимости </w:t>
      </w:r>
      <w:r w:rsidR="00670DEF">
        <w:t>принятия их во внимание при кредитном рейтинговании, еще одним важным шагом в улучшении предложенной банком методики предложим несколько показателей (как нефинансовых, так и финансовых, учитывающих новые тенденции в российской экономике), предлагаемых ко включению в методику:</w:t>
      </w:r>
    </w:p>
    <w:p w14:paraId="135A63D5" w14:textId="22B31149" w:rsidR="00670DEF" w:rsidRDefault="00670DEF" w:rsidP="00817E2A">
      <w:pPr>
        <w:pStyle w:val="TableParagraph"/>
        <w:ind w:left="360" w:firstLine="0"/>
        <w:rPr>
          <w:szCs w:val="24"/>
          <w:lang w:eastAsia="ru-RU"/>
        </w:rPr>
      </w:pPr>
      <w:r>
        <w:t xml:space="preserve">Таблица </w:t>
      </w:r>
      <w:r>
        <w:fldChar w:fldCharType="begin"/>
      </w:r>
      <w:r>
        <w:instrText xml:space="preserve"> SEQ Таблица \* ARABIC </w:instrText>
      </w:r>
      <w:r>
        <w:fldChar w:fldCharType="separate"/>
      </w:r>
      <w:r>
        <w:rPr>
          <w:noProof/>
        </w:rPr>
        <w:t>1</w:t>
      </w:r>
      <w:r>
        <w:rPr>
          <w:noProof/>
        </w:rPr>
        <w:fldChar w:fldCharType="end"/>
      </w:r>
      <w:r>
        <w:rPr>
          <w:noProof/>
        </w:rPr>
        <w:t>7</w:t>
      </w:r>
      <w:r>
        <w:t xml:space="preserve">- Недостающие факторы и их влияние на кредитоспособность </w:t>
      </w:r>
    </w:p>
    <w:tbl>
      <w:tblPr>
        <w:tblStyle w:val="ac"/>
        <w:tblW w:w="0" w:type="auto"/>
        <w:tblLook w:val="04A0" w:firstRow="1" w:lastRow="0" w:firstColumn="1" w:lastColumn="0" w:noHBand="0" w:noVBand="1"/>
      </w:tblPr>
      <w:tblGrid>
        <w:gridCol w:w="1725"/>
        <w:gridCol w:w="2148"/>
        <w:gridCol w:w="3036"/>
        <w:gridCol w:w="2436"/>
      </w:tblGrid>
      <w:tr w:rsidR="008B3B3F" w:rsidRPr="00921713" w14:paraId="1B17ECA9" w14:textId="77777777" w:rsidTr="00670DEF">
        <w:tc>
          <w:tcPr>
            <w:tcW w:w="0" w:type="auto"/>
            <w:tcBorders>
              <w:bottom w:val="single" w:sz="4" w:space="0" w:color="auto"/>
            </w:tcBorders>
          </w:tcPr>
          <w:p w14:paraId="5337A57D"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Категория</w:t>
            </w:r>
          </w:p>
        </w:tc>
        <w:tc>
          <w:tcPr>
            <w:tcW w:w="0" w:type="auto"/>
          </w:tcPr>
          <w:p w14:paraId="18D48102"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Предлагаемый фактор</w:t>
            </w:r>
          </w:p>
        </w:tc>
        <w:tc>
          <w:tcPr>
            <w:tcW w:w="0" w:type="auto"/>
          </w:tcPr>
          <w:p w14:paraId="2B65DFFA" w14:textId="59BF17C3"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Связь с кредитоспособностью</w:t>
            </w:r>
            <w:r>
              <w:rPr>
                <w:rFonts w:eastAsia="Times New Roman" w:cs="Times New Roman"/>
                <w:kern w:val="0"/>
                <w:sz w:val="22"/>
                <w:lang w:eastAsia="ru-RU"/>
                <w14:ligatures w14:val="none"/>
              </w:rPr>
              <w:t xml:space="preserve"> и кредитным рейтингом</w:t>
            </w:r>
          </w:p>
        </w:tc>
        <w:tc>
          <w:tcPr>
            <w:tcW w:w="0" w:type="auto"/>
          </w:tcPr>
          <w:p w14:paraId="7E4E40C6"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Пример метрики</w:t>
            </w:r>
          </w:p>
        </w:tc>
      </w:tr>
      <w:tr w:rsidR="008B3B3F" w:rsidRPr="00921713" w14:paraId="09A0DF59" w14:textId="77777777" w:rsidTr="00670DEF">
        <w:tc>
          <w:tcPr>
            <w:tcW w:w="0" w:type="auto"/>
            <w:vMerge w:val="restart"/>
          </w:tcPr>
          <w:p w14:paraId="7FDEC544"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ESG-риски</w:t>
            </w:r>
          </w:p>
        </w:tc>
        <w:tc>
          <w:tcPr>
            <w:tcW w:w="0" w:type="auto"/>
          </w:tcPr>
          <w:p w14:paraId="2042B28C"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Экологическая устойчивость</w:t>
            </w:r>
          </w:p>
        </w:tc>
        <w:tc>
          <w:tcPr>
            <w:tcW w:w="0" w:type="auto"/>
          </w:tcPr>
          <w:p w14:paraId="39C86D9E"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Нарушения ведут к штрафам, потере лицензий, репутационным убыткам</w:t>
            </w:r>
          </w:p>
        </w:tc>
        <w:tc>
          <w:tcPr>
            <w:tcW w:w="0" w:type="auto"/>
          </w:tcPr>
          <w:p w14:paraId="5922082F"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Наличие сертификатов ISO 14001, углеродный след</w:t>
            </w:r>
          </w:p>
        </w:tc>
      </w:tr>
      <w:tr w:rsidR="008B3B3F" w14:paraId="0F4C3684" w14:textId="77777777" w:rsidTr="00670DEF">
        <w:tc>
          <w:tcPr>
            <w:tcW w:w="0" w:type="auto"/>
            <w:vMerge/>
          </w:tcPr>
          <w:p w14:paraId="7BA51EDD" w14:textId="77777777" w:rsidR="00670DEF" w:rsidRPr="00670DEF" w:rsidRDefault="00670DEF" w:rsidP="000C355E">
            <w:pPr>
              <w:spacing w:line="240" w:lineRule="auto"/>
              <w:ind w:firstLine="0"/>
              <w:rPr>
                <w:rFonts w:eastAsia="Times New Roman" w:cs="Times New Roman"/>
                <w:kern w:val="0"/>
                <w:sz w:val="22"/>
                <w:lang w:eastAsia="ru-RU"/>
                <w14:ligatures w14:val="none"/>
              </w:rPr>
            </w:pPr>
          </w:p>
        </w:tc>
        <w:tc>
          <w:tcPr>
            <w:tcW w:w="0" w:type="auto"/>
          </w:tcPr>
          <w:p w14:paraId="089DF3B5"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Социальная ответственность</w:t>
            </w:r>
          </w:p>
        </w:tc>
        <w:tc>
          <w:tcPr>
            <w:tcW w:w="0" w:type="auto"/>
          </w:tcPr>
          <w:p w14:paraId="2E9B1E21"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Высокая текучесть кадров = рост операционных издержек</w:t>
            </w:r>
          </w:p>
        </w:tc>
        <w:tc>
          <w:tcPr>
            <w:tcW w:w="0" w:type="auto"/>
          </w:tcPr>
          <w:p w14:paraId="0FDF9462"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Уровень текучести кадров, инвестиции в персонал</w:t>
            </w:r>
          </w:p>
        </w:tc>
      </w:tr>
      <w:tr w:rsidR="008B3B3F" w14:paraId="47B7134A" w14:textId="77777777" w:rsidTr="00670DEF">
        <w:tc>
          <w:tcPr>
            <w:tcW w:w="0" w:type="auto"/>
            <w:vMerge w:val="restart"/>
          </w:tcPr>
          <w:p w14:paraId="79D4214B"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lastRenderedPageBreak/>
              <w:t>Цифровые следы</w:t>
            </w:r>
          </w:p>
        </w:tc>
        <w:tc>
          <w:tcPr>
            <w:tcW w:w="0" w:type="auto"/>
          </w:tcPr>
          <w:p w14:paraId="5A0E350D"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Транзакционная активность</w:t>
            </w:r>
          </w:p>
        </w:tc>
        <w:tc>
          <w:tcPr>
            <w:tcW w:w="0" w:type="auto"/>
          </w:tcPr>
          <w:p w14:paraId="6E1628D5"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Реальная платежная дисциплина точнее формальной отчетности</w:t>
            </w:r>
          </w:p>
        </w:tc>
        <w:tc>
          <w:tcPr>
            <w:tcW w:w="0" w:type="auto"/>
          </w:tcPr>
          <w:p w14:paraId="63296FE8"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Частота овердрафтов, регулярность зарплатных платежей</w:t>
            </w:r>
          </w:p>
        </w:tc>
      </w:tr>
      <w:tr w:rsidR="008B3B3F" w14:paraId="5305200A" w14:textId="77777777" w:rsidTr="00670DEF">
        <w:tc>
          <w:tcPr>
            <w:tcW w:w="0" w:type="auto"/>
            <w:vMerge/>
          </w:tcPr>
          <w:p w14:paraId="556BC8F6" w14:textId="77777777" w:rsidR="00670DEF" w:rsidRPr="00670DEF" w:rsidRDefault="00670DEF" w:rsidP="000C355E">
            <w:pPr>
              <w:spacing w:line="240" w:lineRule="auto"/>
              <w:ind w:firstLine="0"/>
              <w:rPr>
                <w:rFonts w:eastAsia="Times New Roman" w:cs="Times New Roman"/>
                <w:kern w:val="0"/>
                <w:sz w:val="22"/>
                <w:lang w:eastAsia="ru-RU"/>
                <w14:ligatures w14:val="none"/>
              </w:rPr>
            </w:pPr>
          </w:p>
        </w:tc>
        <w:tc>
          <w:tcPr>
            <w:tcW w:w="0" w:type="auto"/>
          </w:tcPr>
          <w:p w14:paraId="23095F5C"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Цифровая зрелость</w:t>
            </w:r>
          </w:p>
        </w:tc>
        <w:tc>
          <w:tcPr>
            <w:tcW w:w="0" w:type="auto"/>
          </w:tcPr>
          <w:p w14:paraId="399C05AB"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Автоматизация снижает операционные риски</w:t>
            </w:r>
          </w:p>
        </w:tc>
        <w:tc>
          <w:tcPr>
            <w:tcW w:w="0" w:type="auto"/>
          </w:tcPr>
          <w:p w14:paraId="31924245"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Доля онлайн-продаж, использование ERP-систем</w:t>
            </w:r>
          </w:p>
        </w:tc>
      </w:tr>
      <w:tr w:rsidR="008B3B3F" w14:paraId="146E083A" w14:textId="77777777" w:rsidTr="00670DEF">
        <w:tc>
          <w:tcPr>
            <w:tcW w:w="0" w:type="auto"/>
            <w:vMerge w:val="restart"/>
          </w:tcPr>
          <w:p w14:paraId="06AB0AB6"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Отраслевые нюансы</w:t>
            </w:r>
          </w:p>
        </w:tc>
        <w:tc>
          <w:tcPr>
            <w:tcW w:w="0" w:type="auto"/>
          </w:tcPr>
          <w:p w14:paraId="6AC68AE2"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Ценовые хеджирования</w:t>
            </w:r>
          </w:p>
        </w:tc>
        <w:tc>
          <w:tcPr>
            <w:tcW w:w="0" w:type="auto"/>
          </w:tcPr>
          <w:p w14:paraId="5DCAE4BB"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Защита от волатильности цен в АПК</w:t>
            </w:r>
          </w:p>
        </w:tc>
        <w:tc>
          <w:tcPr>
            <w:tcW w:w="0" w:type="auto"/>
          </w:tcPr>
          <w:p w14:paraId="4BB5B1AD"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Доля продукции с фиксированными ценами контрактов</w:t>
            </w:r>
          </w:p>
        </w:tc>
      </w:tr>
      <w:tr w:rsidR="008B3B3F" w14:paraId="6A3B7241" w14:textId="77777777" w:rsidTr="00670DEF">
        <w:tc>
          <w:tcPr>
            <w:tcW w:w="0" w:type="auto"/>
            <w:vMerge/>
          </w:tcPr>
          <w:p w14:paraId="5C3E4C65" w14:textId="77777777" w:rsidR="00670DEF" w:rsidRPr="00670DEF" w:rsidRDefault="00670DEF" w:rsidP="000C355E">
            <w:pPr>
              <w:spacing w:line="240" w:lineRule="auto"/>
              <w:ind w:firstLine="0"/>
              <w:rPr>
                <w:rFonts w:eastAsia="Times New Roman" w:cs="Times New Roman"/>
                <w:kern w:val="0"/>
                <w:sz w:val="22"/>
                <w:lang w:eastAsia="ru-RU"/>
                <w14:ligatures w14:val="none"/>
              </w:rPr>
            </w:pPr>
          </w:p>
        </w:tc>
        <w:tc>
          <w:tcPr>
            <w:tcW w:w="0" w:type="auto"/>
          </w:tcPr>
          <w:p w14:paraId="5D05A8CA"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Господдержка</w:t>
            </w:r>
          </w:p>
        </w:tc>
        <w:tc>
          <w:tcPr>
            <w:tcW w:w="0" w:type="auto"/>
          </w:tcPr>
          <w:p w14:paraId="3D292F04" w14:textId="77777777"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Субсидии снижают риск дефолта в сельском хозяйстве</w:t>
            </w:r>
          </w:p>
        </w:tc>
        <w:tc>
          <w:tcPr>
            <w:tcW w:w="0" w:type="auto"/>
          </w:tcPr>
          <w:p w14:paraId="6FFD79ED" w14:textId="7E80F5D8" w:rsidR="00670DEF" w:rsidRPr="00670DEF" w:rsidRDefault="00670DEF" w:rsidP="000C355E">
            <w:pPr>
              <w:spacing w:line="240" w:lineRule="auto"/>
              <w:ind w:firstLine="0"/>
              <w:rPr>
                <w:rFonts w:eastAsia="Times New Roman" w:cs="Times New Roman"/>
                <w:kern w:val="0"/>
                <w:sz w:val="22"/>
                <w:lang w:eastAsia="ru-RU"/>
                <w14:ligatures w14:val="none"/>
              </w:rPr>
            </w:pPr>
            <w:r w:rsidRPr="00670DEF">
              <w:rPr>
                <w:rFonts w:eastAsia="Times New Roman" w:cs="Times New Roman"/>
                <w:kern w:val="0"/>
                <w:sz w:val="22"/>
                <w:lang w:eastAsia="ru-RU"/>
                <w14:ligatures w14:val="none"/>
              </w:rPr>
              <w:t xml:space="preserve">Объем полученных субсидий за </w:t>
            </w:r>
            <w:r>
              <w:rPr>
                <w:rFonts w:eastAsia="Times New Roman" w:cs="Times New Roman"/>
                <w:kern w:val="0"/>
                <w:sz w:val="22"/>
                <w:lang w:eastAsia="ru-RU"/>
                <w14:ligatures w14:val="none"/>
              </w:rPr>
              <w:t>1-</w:t>
            </w:r>
            <w:r w:rsidRPr="00670DEF">
              <w:rPr>
                <w:rFonts w:eastAsia="Times New Roman" w:cs="Times New Roman"/>
                <w:kern w:val="0"/>
                <w:sz w:val="22"/>
                <w:lang w:eastAsia="ru-RU"/>
                <w14:ligatures w14:val="none"/>
              </w:rPr>
              <w:t>3 года</w:t>
            </w:r>
            <w:r>
              <w:rPr>
                <w:rFonts w:eastAsia="Times New Roman" w:cs="Times New Roman"/>
                <w:kern w:val="0"/>
                <w:sz w:val="22"/>
                <w:lang w:eastAsia="ru-RU"/>
                <w14:ligatures w14:val="none"/>
              </w:rPr>
              <w:t xml:space="preserve"> (в зависимости от периода действия </w:t>
            </w:r>
            <w:proofErr w:type="spellStart"/>
            <w:r>
              <w:rPr>
                <w:rFonts w:eastAsia="Times New Roman" w:cs="Times New Roman"/>
                <w:kern w:val="0"/>
                <w:sz w:val="22"/>
                <w:lang w:eastAsia="ru-RU"/>
                <w14:ligatures w14:val="none"/>
              </w:rPr>
              <w:t>предприяитя</w:t>
            </w:r>
            <w:proofErr w:type="spellEnd"/>
            <w:r>
              <w:rPr>
                <w:rFonts w:eastAsia="Times New Roman" w:cs="Times New Roman"/>
                <w:kern w:val="0"/>
                <w:sz w:val="22"/>
                <w:lang w:eastAsia="ru-RU"/>
                <w14:ligatures w14:val="none"/>
              </w:rPr>
              <w:t>)</w:t>
            </w:r>
          </w:p>
        </w:tc>
      </w:tr>
      <w:tr w:rsidR="008B3B3F" w14:paraId="5C9BB513" w14:textId="77777777" w:rsidTr="00670DEF">
        <w:tc>
          <w:tcPr>
            <w:tcW w:w="0" w:type="auto"/>
            <w:vMerge w:val="restart"/>
          </w:tcPr>
          <w:p w14:paraId="60079AA0" w14:textId="3A38F1E9"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Факторы устойчивости кризисным явлениям</w:t>
            </w:r>
          </w:p>
        </w:tc>
        <w:tc>
          <w:tcPr>
            <w:tcW w:w="0" w:type="auto"/>
          </w:tcPr>
          <w:p w14:paraId="1EC3C751" w14:textId="7A0E445B"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Доля выручки от зарубежных покупателей</w:t>
            </w:r>
          </w:p>
        </w:tc>
        <w:tc>
          <w:tcPr>
            <w:tcW w:w="0" w:type="auto"/>
          </w:tcPr>
          <w:p w14:paraId="57C22413" w14:textId="5C02D560"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Показывает степень зависимости выручки и прибыли от иностранных контрагентов</w:t>
            </w:r>
          </w:p>
        </w:tc>
        <w:tc>
          <w:tcPr>
            <w:tcW w:w="0" w:type="auto"/>
          </w:tcPr>
          <w:p w14:paraId="4DEEC8D7" w14:textId="6B81867C"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Отношение валютной выручки к общей</w:t>
            </w:r>
          </w:p>
        </w:tc>
      </w:tr>
      <w:tr w:rsidR="008B3B3F" w14:paraId="5F0D27D8" w14:textId="77777777" w:rsidTr="00670DEF">
        <w:tc>
          <w:tcPr>
            <w:tcW w:w="0" w:type="auto"/>
            <w:vMerge/>
          </w:tcPr>
          <w:p w14:paraId="689CB4FE" w14:textId="77777777" w:rsidR="008B3B3F" w:rsidRPr="00670DEF" w:rsidRDefault="008B3B3F" w:rsidP="000C355E">
            <w:pPr>
              <w:spacing w:line="240" w:lineRule="auto"/>
              <w:ind w:firstLine="0"/>
              <w:rPr>
                <w:rFonts w:eastAsia="Times New Roman" w:cs="Times New Roman"/>
                <w:kern w:val="0"/>
                <w:sz w:val="22"/>
                <w:lang w:eastAsia="ru-RU"/>
                <w14:ligatures w14:val="none"/>
              </w:rPr>
            </w:pPr>
          </w:p>
        </w:tc>
        <w:tc>
          <w:tcPr>
            <w:tcW w:w="0" w:type="auto"/>
          </w:tcPr>
          <w:p w14:paraId="5ED870BA" w14:textId="15705978"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Доля отечественной оборудования и интеллектуальной собственности</w:t>
            </w:r>
          </w:p>
        </w:tc>
        <w:tc>
          <w:tcPr>
            <w:tcW w:w="0" w:type="auto"/>
          </w:tcPr>
          <w:p w14:paraId="30698476" w14:textId="6BBACBB3"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Иностранное оборудование несет риск больших затрат, связанных с необходимостью проводить самостоятельное техническое обслуживание или замещать используемые решения на отечественные</w:t>
            </w:r>
          </w:p>
        </w:tc>
        <w:tc>
          <w:tcPr>
            <w:tcW w:w="0" w:type="auto"/>
          </w:tcPr>
          <w:p w14:paraId="5B0B6421" w14:textId="5A4E3C6A" w:rsidR="008B3B3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Отношение стоимости отечественных ВОА (в целом или по отдельным категориям) к общей сумме ВОА (или по рассматриваемым категориям)</w:t>
            </w:r>
          </w:p>
        </w:tc>
      </w:tr>
      <w:tr w:rsidR="008B3B3F" w14:paraId="5DA8E4CC" w14:textId="77777777" w:rsidTr="00670DEF">
        <w:tc>
          <w:tcPr>
            <w:tcW w:w="0" w:type="auto"/>
          </w:tcPr>
          <w:p w14:paraId="38B81369" w14:textId="459FAC0C" w:rsidR="00670DE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Цифровизация и инноватика</w:t>
            </w:r>
          </w:p>
        </w:tc>
        <w:tc>
          <w:tcPr>
            <w:tcW w:w="0" w:type="auto"/>
          </w:tcPr>
          <w:p w14:paraId="08CD7438" w14:textId="59797040" w:rsidR="00670DE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Доля чистой прибыли, инвестируемая в информационные технологии</w:t>
            </w:r>
          </w:p>
        </w:tc>
        <w:tc>
          <w:tcPr>
            <w:tcW w:w="0" w:type="auto"/>
          </w:tcPr>
          <w:p w14:paraId="4CF05059" w14:textId="4DEFB739" w:rsidR="00670DE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Перспективы снижения производственных издержек в будущем</w:t>
            </w:r>
          </w:p>
        </w:tc>
        <w:tc>
          <w:tcPr>
            <w:tcW w:w="0" w:type="auto"/>
          </w:tcPr>
          <w:p w14:paraId="3A475587" w14:textId="79609600" w:rsidR="00670DEF" w:rsidRPr="00670DEF" w:rsidRDefault="008B3B3F" w:rsidP="000C355E">
            <w:pPr>
              <w:spacing w:line="240" w:lineRule="auto"/>
              <w:ind w:firstLine="0"/>
              <w:rPr>
                <w:rFonts w:eastAsia="Times New Roman" w:cs="Times New Roman"/>
                <w:kern w:val="0"/>
                <w:sz w:val="22"/>
                <w:lang w:eastAsia="ru-RU"/>
                <w14:ligatures w14:val="none"/>
              </w:rPr>
            </w:pPr>
            <w:r>
              <w:rPr>
                <w:rFonts w:eastAsia="Times New Roman" w:cs="Times New Roman"/>
                <w:kern w:val="0"/>
                <w:sz w:val="22"/>
                <w:lang w:eastAsia="ru-RU"/>
                <w14:ligatures w14:val="none"/>
              </w:rPr>
              <w:t>Отношения объема инвестированных в ИТ средств к чистой прибыли</w:t>
            </w:r>
          </w:p>
        </w:tc>
      </w:tr>
    </w:tbl>
    <w:p w14:paraId="798F84FF" w14:textId="34270527" w:rsidR="002F63BF" w:rsidRDefault="002F63BF" w:rsidP="002F63BF">
      <w:pPr>
        <w:ind w:firstLine="0"/>
        <w:rPr>
          <w:rFonts w:eastAsia="Times New Roman" w:cs="Times New Roman"/>
          <w:kern w:val="0"/>
          <w:szCs w:val="24"/>
          <w:lang w:eastAsia="ru-RU"/>
          <w14:ligatures w14:val="none"/>
        </w:rPr>
      </w:pPr>
    </w:p>
    <w:p w14:paraId="0F287F1A" w14:textId="77777777" w:rsidR="008948CA" w:rsidRDefault="002F63BF" w:rsidP="00BA5FE5">
      <w:pPr>
        <w:rPr>
          <w:lang w:eastAsia="ru-RU"/>
        </w:rPr>
      </w:pPr>
      <w:r>
        <w:rPr>
          <w:lang w:eastAsia="ru-RU"/>
        </w:rPr>
        <w:t>Отдельно необходимо отметить потребность в расширении пределов ручной корректировки рейтинга. В настоящее время эти возможности ограничены порогом в 2 ступени (см. приложение 1)</w:t>
      </w:r>
      <w:r w:rsidR="00BA5FE5">
        <w:rPr>
          <w:lang w:eastAsia="ru-RU"/>
        </w:rPr>
        <w:t>. Однако в современных реалиях возможности расширенной ручной корректировки позволят более точно отражать финансовое состояние и кредитоспособность заемщика. Причина тому кроется в том, что текущая рыночная кон</w:t>
      </w:r>
      <w:r w:rsidR="008948CA">
        <w:rPr>
          <w:lang w:eastAsia="ru-RU"/>
        </w:rPr>
        <w:t>ъ</w:t>
      </w:r>
      <w:r w:rsidR="00BA5FE5">
        <w:rPr>
          <w:lang w:eastAsia="ru-RU"/>
        </w:rPr>
        <w:t>ю</w:t>
      </w:r>
      <w:r w:rsidR="008948CA">
        <w:rPr>
          <w:lang w:eastAsia="ru-RU"/>
        </w:rPr>
        <w:t>н</w:t>
      </w:r>
      <w:r w:rsidR="00BA5FE5">
        <w:rPr>
          <w:lang w:eastAsia="ru-RU"/>
        </w:rPr>
        <w:t>ктура</w:t>
      </w:r>
      <w:r w:rsidR="008948CA">
        <w:rPr>
          <w:lang w:eastAsia="ru-RU"/>
        </w:rPr>
        <w:t xml:space="preserve"> такова, что даже при внесении описанных выше изменений останется ряд факторов, которые, возможно, не будут учтены показателями, используемыми методикой. Перечислим эти причины:</w:t>
      </w:r>
    </w:p>
    <w:p w14:paraId="699765A1" w14:textId="5D9572BA" w:rsidR="00BA5FE5" w:rsidRDefault="00BA5FE5" w:rsidP="008948CA">
      <w:pPr>
        <w:rPr>
          <w:lang w:eastAsia="ru-RU"/>
        </w:rPr>
      </w:pPr>
      <w:r>
        <w:rPr>
          <w:lang w:eastAsia="ru-RU"/>
        </w:rPr>
        <w:t>Высокая волатильность и нестандартные риски</w:t>
      </w:r>
      <w:r w:rsidR="008948CA">
        <w:rPr>
          <w:lang w:eastAsia="ru-RU"/>
        </w:rPr>
        <w:t>:</w:t>
      </w:r>
    </w:p>
    <w:p w14:paraId="7022D326" w14:textId="77777777" w:rsidR="00BA5FE5" w:rsidRDefault="00BA5FE5" w:rsidP="00BA5FE5">
      <w:pPr>
        <w:rPr>
          <w:lang w:eastAsia="ru-RU"/>
        </w:rPr>
      </w:pPr>
      <w:r>
        <w:rPr>
          <w:lang w:eastAsia="ru-RU"/>
        </w:rPr>
        <w:t xml:space="preserve">   - Санкционные риски</w:t>
      </w:r>
      <w:proofErr w:type="gramStart"/>
      <w:r>
        <w:rPr>
          <w:lang w:eastAsia="ru-RU"/>
        </w:rPr>
        <w:t>: Даже</w:t>
      </w:r>
      <w:proofErr w:type="gramEnd"/>
      <w:r>
        <w:rPr>
          <w:lang w:eastAsia="ru-RU"/>
        </w:rPr>
        <w:t xml:space="preserve"> финансово устойчивые компании могут внезапно потерять доступ к международным рынкам или платежным системам (например, исключение из SWIFT).  </w:t>
      </w:r>
    </w:p>
    <w:p w14:paraId="030B527E" w14:textId="77777777" w:rsidR="00BA5FE5" w:rsidRDefault="00BA5FE5" w:rsidP="00BA5FE5">
      <w:pPr>
        <w:rPr>
          <w:lang w:eastAsia="ru-RU"/>
        </w:rPr>
      </w:pPr>
      <w:r>
        <w:rPr>
          <w:lang w:eastAsia="ru-RU"/>
        </w:rPr>
        <w:t xml:space="preserve">   - Валютные и регуляторные шоки: Резкие изменения курса рубля или новые законы (например, обязательная продажа валютной выручки) требуют ручного пересмотра параметров долговой нагрузки.  </w:t>
      </w:r>
    </w:p>
    <w:p w14:paraId="26C13A41" w14:textId="47A39355" w:rsidR="00BA5FE5" w:rsidRDefault="008948CA" w:rsidP="00BA5FE5">
      <w:pPr>
        <w:rPr>
          <w:lang w:eastAsia="ru-RU"/>
        </w:rPr>
      </w:pPr>
      <w:r>
        <w:rPr>
          <w:lang w:eastAsia="ru-RU"/>
        </w:rPr>
        <w:lastRenderedPageBreak/>
        <w:t>Локальная специфика:</w:t>
      </w:r>
    </w:p>
    <w:p w14:paraId="5DE49A8A" w14:textId="77777777" w:rsidR="00BA5FE5" w:rsidRDefault="00BA5FE5" w:rsidP="00BA5FE5">
      <w:pPr>
        <w:rPr>
          <w:lang w:eastAsia="ru-RU"/>
        </w:rPr>
      </w:pPr>
      <w:r>
        <w:rPr>
          <w:lang w:eastAsia="ru-RU"/>
        </w:rPr>
        <w:t xml:space="preserve">   - «Серые» схемы</w:t>
      </w:r>
      <w:proofErr w:type="gramStart"/>
      <w:r>
        <w:rPr>
          <w:lang w:eastAsia="ru-RU"/>
        </w:rPr>
        <w:t>: Например</w:t>
      </w:r>
      <w:proofErr w:type="gramEnd"/>
      <w:r>
        <w:rPr>
          <w:lang w:eastAsia="ru-RU"/>
        </w:rPr>
        <w:t xml:space="preserve">, компании, работающие через третьи страны для обхода санкций, требуют индивидуальной оценки реальных денежных потоков.  </w:t>
      </w:r>
    </w:p>
    <w:p w14:paraId="2609928D" w14:textId="77777777" w:rsidR="00BA5FE5" w:rsidRDefault="00BA5FE5" w:rsidP="00BA5FE5">
      <w:pPr>
        <w:rPr>
          <w:lang w:eastAsia="ru-RU"/>
        </w:rPr>
      </w:pPr>
      <w:r>
        <w:rPr>
          <w:lang w:eastAsia="ru-RU"/>
        </w:rPr>
        <w:t xml:space="preserve">   - Локальные данные: Статистика по регионам или малым предприятиям часто неполная, и автоматические рейтинги дают ошибки.</w:t>
      </w:r>
    </w:p>
    <w:p w14:paraId="0FD80304" w14:textId="1B3053B8" w:rsidR="00BA5FE5" w:rsidRDefault="00BA5FE5" w:rsidP="00BA5FE5">
      <w:pPr>
        <w:rPr>
          <w:lang w:eastAsia="ru-RU"/>
        </w:rPr>
      </w:pPr>
      <w:r>
        <w:rPr>
          <w:lang w:eastAsia="ru-RU"/>
        </w:rPr>
        <w:t>Учет нефинансовых факторов</w:t>
      </w:r>
      <w:r w:rsidR="008948CA">
        <w:rPr>
          <w:lang w:eastAsia="ru-RU"/>
        </w:rPr>
        <w:t>, не годных к количественной оценке:</w:t>
      </w:r>
    </w:p>
    <w:p w14:paraId="6CF875D6" w14:textId="77777777" w:rsidR="00BA5FE5" w:rsidRDefault="00BA5FE5" w:rsidP="00BA5FE5">
      <w:pPr>
        <w:rPr>
          <w:lang w:eastAsia="ru-RU"/>
        </w:rPr>
      </w:pPr>
      <w:r>
        <w:rPr>
          <w:lang w:eastAsia="ru-RU"/>
        </w:rPr>
        <w:t xml:space="preserve">   - Политические риски: Лояльность компании государству или ее роль в импортозамещении могут влиять на доступ к кредитам.  </w:t>
      </w:r>
    </w:p>
    <w:p w14:paraId="59CD1906" w14:textId="77777777" w:rsidR="008948CA" w:rsidRDefault="00BA5FE5" w:rsidP="008948CA">
      <w:pPr>
        <w:rPr>
          <w:lang w:eastAsia="ru-RU"/>
        </w:rPr>
      </w:pPr>
      <w:r>
        <w:rPr>
          <w:lang w:eastAsia="ru-RU"/>
        </w:rPr>
        <w:t xml:space="preserve">   - Репутационные риски: Участие в госпроектах или, наоборот, связи с «нежелательными» партнерами требуют субъективной оценки.  </w:t>
      </w:r>
    </w:p>
    <w:p w14:paraId="45516119" w14:textId="6BF75FD7" w:rsidR="002F63BF" w:rsidRDefault="008948CA" w:rsidP="00BA5FE5">
      <w:pPr>
        <w:rPr>
          <w:lang w:eastAsia="ru-RU"/>
        </w:rPr>
      </w:pPr>
      <w:r>
        <w:rPr>
          <w:lang w:eastAsia="ru-RU"/>
        </w:rPr>
        <w:t xml:space="preserve">Таким образом, повышение порога изменения кредитного рейтинга посредством ручной корректировки </w:t>
      </w:r>
      <w:r w:rsidR="004B3092">
        <w:rPr>
          <w:lang w:eastAsia="ru-RU"/>
        </w:rPr>
        <w:t>даст</w:t>
      </w:r>
      <w:r>
        <w:rPr>
          <w:lang w:eastAsia="ru-RU"/>
        </w:rPr>
        <w:t xml:space="preserve"> банку </w:t>
      </w:r>
      <w:r w:rsidR="004B3092">
        <w:rPr>
          <w:lang w:eastAsia="ru-RU"/>
        </w:rPr>
        <w:t>гибк</w:t>
      </w:r>
      <w:r w:rsidR="00BA5FE5">
        <w:rPr>
          <w:lang w:eastAsia="ru-RU"/>
        </w:rPr>
        <w:t>ость в условиях неопределенности</w:t>
      </w:r>
      <w:r w:rsidR="004B3092">
        <w:rPr>
          <w:lang w:eastAsia="ru-RU"/>
        </w:rPr>
        <w:t>, подразумевающую и б</w:t>
      </w:r>
      <w:r w:rsidR="00BA5FE5">
        <w:rPr>
          <w:lang w:eastAsia="ru-RU"/>
        </w:rPr>
        <w:t>ыстрое принятие решений</w:t>
      </w:r>
      <w:r w:rsidR="004B3092">
        <w:rPr>
          <w:lang w:eastAsia="ru-RU"/>
        </w:rPr>
        <w:t xml:space="preserve"> - р</w:t>
      </w:r>
      <w:r w:rsidR="00BA5FE5">
        <w:rPr>
          <w:lang w:eastAsia="ru-RU"/>
        </w:rPr>
        <w:t xml:space="preserve">учная корректировка позволяет оперативно реагировать на новые указы (например, ограничения на вывод капитала).  </w:t>
      </w:r>
    </w:p>
    <w:p w14:paraId="4324BEC4" w14:textId="008FF0B9" w:rsidR="0084383A" w:rsidRDefault="0084383A" w:rsidP="005F4D6B">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 условиях повышения волатильности финансовых рынков и роста системных рисков применение таких инструментов становится необходимым условием поддержания конкурентоспособности и надежности банковских учреждений. Для АО «Россельхозбанк» внедрение данной стратегии является неотъемлемым элементом дальнейшего успешного развития и укрепления позиций на российском финансовом рынке.</w:t>
      </w:r>
    </w:p>
    <w:p w14:paraId="7FC17D9A" w14:textId="77777777" w:rsidR="0039641D" w:rsidRDefault="0039641D" w:rsidP="0039641D">
      <w:pPr>
        <w:ind w:left="720" w:firstLine="0"/>
        <w:rPr>
          <w:rFonts w:eastAsia="Times New Roman" w:cs="Times New Roman"/>
          <w:kern w:val="0"/>
          <w:szCs w:val="24"/>
          <w:lang w:eastAsia="ru-RU"/>
          <w14:ligatures w14:val="none"/>
        </w:rPr>
      </w:pPr>
    </w:p>
    <w:p w14:paraId="394CF126" w14:textId="2AAEAD3B" w:rsidR="0039641D" w:rsidRPr="0084383A" w:rsidRDefault="0039641D" w:rsidP="00921713">
      <w:pPr>
        <w:ind w:firstLine="0"/>
        <w:rPr>
          <w:rFonts w:eastAsia="Times New Roman" w:cs="Times New Roman"/>
          <w:kern w:val="0"/>
          <w:szCs w:val="24"/>
          <w:lang w:eastAsia="ru-RU"/>
          <w14:ligatures w14:val="none"/>
        </w:rPr>
      </w:pPr>
    </w:p>
    <w:p w14:paraId="1DB821A5" w14:textId="77777777" w:rsidR="00D16976" w:rsidRPr="004350B8" w:rsidRDefault="00D16976" w:rsidP="004350B8">
      <w:pPr>
        <w:pStyle w:val="2"/>
        <w:jc w:val="center"/>
        <w:rPr>
          <w:rFonts w:cs="Times New Roman"/>
          <w:sz w:val="28"/>
          <w:szCs w:val="28"/>
        </w:rPr>
      </w:pPr>
      <w:bookmarkStart w:id="16" w:name="_Toc202495107"/>
      <w:r w:rsidRPr="004350B8">
        <w:rPr>
          <w:rFonts w:cs="Times New Roman"/>
          <w:sz w:val="28"/>
          <w:szCs w:val="28"/>
        </w:rPr>
        <w:t>3.2 Оценка эффективности предлагаемой методики оценки кредитного рейтинга заемщика</w:t>
      </w:r>
      <w:bookmarkEnd w:id="16"/>
    </w:p>
    <w:p w14:paraId="22E8FF99" w14:textId="77777777"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Для анализа результативности предложенных мероприятий, направленных на повышение лояльности клиентов и оптимизацию управления взаимоотношениями с физическими лицами в АО «Россельхозбанк», было проведено комплексное исследование. Оценка эффективности основывалась на изменении индекса лояльности клиентов в разрезе основных розничных продуктов после внедрения разработанных мероприятий.</w:t>
      </w:r>
    </w:p>
    <w:p w14:paraId="5FA25165" w14:textId="3405FA8E"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 xml:space="preserve">Таблица 18 — Результаты взаимодействия с сегментом физических лиц после внедрения мероприятий </w:t>
      </w:r>
    </w:p>
    <w:tbl>
      <w:tblPr>
        <w:tblStyle w:val="ac"/>
        <w:tblW w:w="0" w:type="auto"/>
        <w:tblLook w:val="04A0" w:firstRow="1" w:lastRow="0" w:firstColumn="1" w:lastColumn="0" w:noHBand="0" w:noVBand="1"/>
      </w:tblPr>
      <w:tblGrid>
        <w:gridCol w:w="2223"/>
        <w:gridCol w:w="2403"/>
        <w:gridCol w:w="2464"/>
        <w:gridCol w:w="2255"/>
      </w:tblGrid>
      <w:tr w:rsidR="0084383A" w:rsidRPr="0084383A" w14:paraId="6725C9FF" w14:textId="77777777" w:rsidTr="0084383A">
        <w:tc>
          <w:tcPr>
            <w:tcW w:w="0" w:type="auto"/>
            <w:hideMark/>
          </w:tcPr>
          <w:p w14:paraId="71196E19"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Востребованный продукт</w:t>
            </w:r>
          </w:p>
        </w:tc>
        <w:tc>
          <w:tcPr>
            <w:tcW w:w="0" w:type="auto"/>
            <w:hideMark/>
          </w:tcPr>
          <w:p w14:paraId="77A1B030"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Индекс лояльности до внедрения мероприятий, %</w:t>
            </w:r>
          </w:p>
        </w:tc>
        <w:tc>
          <w:tcPr>
            <w:tcW w:w="0" w:type="auto"/>
            <w:hideMark/>
          </w:tcPr>
          <w:p w14:paraId="10F10C10"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Индекс лояльности после внедрения мероприятий, %</w:t>
            </w:r>
          </w:p>
        </w:tc>
        <w:tc>
          <w:tcPr>
            <w:tcW w:w="0" w:type="auto"/>
            <w:hideMark/>
          </w:tcPr>
          <w:p w14:paraId="0A688793"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Результат взаимодействия</w:t>
            </w:r>
          </w:p>
        </w:tc>
      </w:tr>
      <w:tr w:rsidR="0084383A" w:rsidRPr="0084383A" w14:paraId="468EA208" w14:textId="77777777" w:rsidTr="0084383A">
        <w:tc>
          <w:tcPr>
            <w:tcW w:w="0" w:type="auto"/>
            <w:hideMark/>
          </w:tcPr>
          <w:p w14:paraId="2FC3334C"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Ипотека</w:t>
            </w:r>
          </w:p>
        </w:tc>
        <w:tc>
          <w:tcPr>
            <w:tcW w:w="0" w:type="auto"/>
            <w:hideMark/>
          </w:tcPr>
          <w:p w14:paraId="6E93C785"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3,1</w:t>
            </w:r>
          </w:p>
        </w:tc>
        <w:tc>
          <w:tcPr>
            <w:tcW w:w="0" w:type="auto"/>
            <w:hideMark/>
          </w:tcPr>
          <w:p w14:paraId="365A1C26"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71,3</w:t>
            </w:r>
          </w:p>
        </w:tc>
        <w:tc>
          <w:tcPr>
            <w:tcW w:w="0" w:type="auto"/>
            <w:hideMark/>
          </w:tcPr>
          <w:p w14:paraId="39F6A7C2"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Высокая лояльность покупателей</w:t>
            </w:r>
          </w:p>
        </w:tc>
      </w:tr>
      <w:tr w:rsidR="0084383A" w:rsidRPr="0084383A" w14:paraId="41AAE6C4" w14:textId="77777777" w:rsidTr="0084383A">
        <w:tc>
          <w:tcPr>
            <w:tcW w:w="0" w:type="auto"/>
            <w:hideMark/>
          </w:tcPr>
          <w:p w14:paraId="68EADD9A"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lastRenderedPageBreak/>
              <w:t>Потребительский кредит</w:t>
            </w:r>
          </w:p>
        </w:tc>
        <w:tc>
          <w:tcPr>
            <w:tcW w:w="0" w:type="auto"/>
            <w:hideMark/>
          </w:tcPr>
          <w:p w14:paraId="15444ED7"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28,0</w:t>
            </w:r>
          </w:p>
        </w:tc>
        <w:tc>
          <w:tcPr>
            <w:tcW w:w="0" w:type="auto"/>
            <w:hideMark/>
          </w:tcPr>
          <w:p w14:paraId="7891452D"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77,8</w:t>
            </w:r>
          </w:p>
        </w:tc>
        <w:tc>
          <w:tcPr>
            <w:tcW w:w="0" w:type="auto"/>
            <w:hideMark/>
          </w:tcPr>
          <w:p w14:paraId="7817BC97"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Высокая лояльность покупателей</w:t>
            </w:r>
          </w:p>
        </w:tc>
      </w:tr>
      <w:tr w:rsidR="0084383A" w:rsidRPr="0084383A" w14:paraId="62F5531E" w14:textId="77777777" w:rsidTr="0084383A">
        <w:tc>
          <w:tcPr>
            <w:tcW w:w="0" w:type="auto"/>
            <w:hideMark/>
          </w:tcPr>
          <w:p w14:paraId="5463B50F"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Кредит на развитие бизнеса</w:t>
            </w:r>
          </w:p>
        </w:tc>
        <w:tc>
          <w:tcPr>
            <w:tcW w:w="0" w:type="auto"/>
            <w:hideMark/>
          </w:tcPr>
          <w:p w14:paraId="1025E1B6"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14,1</w:t>
            </w:r>
          </w:p>
        </w:tc>
        <w:tc>
          <w:tcPr>
            <w:tcW w:w="0" w:type="auto"/>
            <w:hideMark/>
          </w:tcPr>
          <w:p w14:paraId="1850ADC1"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84,6</w:t>
            </w:r>
          </w:p>
        </w:tc>
        <w:tc>
          <w:tcPr>
            <w:tcW w:w="0" w:type="auto"/>
            <w:hideMark/>
          </w:tcPr>
          <w:p w14:paraId="6A268626"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Высокая лояльность покупателей</w:t>
            </w:r>
          </w:p>
        </w:tc>
      </w:tr>
      <w:tr w:rsidR="0084383A" w:rsidRPr="0084383A" w14:paraId="39F4C4D7" w14:textId="77777777" w:rsidTr="0084383A">
        <w:tc>
          <w:tcPr>
            <w:tcW w:w="0" w:type="auto"/>
            <w:hideMark/>
          </w:tcPr>
          <w:p w14:paraId="788294A4"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Автокредит</w:t>
            </w:r>
          </w:p>
        </w:tc>
        <w:tc>
          <w:tcPr>
            <w:tcW w:w="0" w:type="auto"/>
            <w:hideMark/>
          </w:tcPr>
          <w:p w14:paraId="448D4340"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2,6</w:t>
            </w:r>
          </w:p>
        </w:tc>
        <w:tc>
          <w:tcPr>
            <w:tcW w:w="0" w:type="auto"/>
            <w:hideMark/>
          </w:tcPr>
          <w:p w14:paraId="7A59C8D6"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83,2</w:t>
            </w:r>
          </w:p>
        </w:tc>
        <w:tc>
          <w:tcPr>
            <w:tcW w:w="0" w:type="auto"/>
            <w:hideMark/>
          </w:tcPr>
          <w:p w14:paraId="617AAABB"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Высокая лояльность покупателей</w:t>
            </w:r>
          </w:p>
        </w:tc>
      </w:tr>
    </w:tbl>
    <w:p w14:paraId="781DEF52" w14:textId="77777777" w:rsidR="0084383A" w:rsidRDefault="0084383A" w:rsidP="0084383A">
      <w:pPr>
        <w:rPr>
          <w:rFonts w:eastAsia="Times New Roman" w:cs="Times New Roman"/>
          <w:kern w:val="0"/>
          <w:szCs w:val="24"/>
          <w:lang w:eastAsia="ru-RU"/>
          <w14:ligatures w14:val="none"/>
        </w:rPr>
      </w:pPr>
    </w:p>
    <w:p w14:paraId="7E303E13" w14:textId="77E06F62"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Результаты, представленные в таблице 18, свидетельствуют о значительном увеличении индекса лояльности клиентов после реализации предложенных мероприятий. Так, например, по ипотечным продуктам индекс лояльности увеличился с 3,1% до 71,3%, а в сегменте автокредитования рост оказался ещё более впечатляющим — с 2,6% до 83,2%. Аналогичные положительные изменения зафиксированы и по потребительским кредитам, а также по кредитам на развитие бизнеса.</w:t>
      </w:r>
    </w:p>
    <w:p w14:paraId="1BCA542B" w14:textId="62306B06" w:rsidR="0084383A" w:rsidRPr="0084383A" w:rsidRDefault="006D47D8"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Разработанные и внедренные мероприятия оказали значительное позитивное влияние на степень удовлетворенности клиентов, повысив их готовность к дальнейшему сотрудничеству с банком.</w:t>
      </w:r>
    </w:p>
    <w:p w14:paraId="3C0BB370" w14:textId="77777777"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С целью комплексной оценки влияния мероприятий на финансово-экономические показатели банка была проведена также оценка динамики розничного кредитного портфеля. Результаты анализа представлены в таблице 19.</w:t>
      </w:r>
    </w:p>
    <w:p w14:paraId="27EFA3E9" w14:textId="2800FE2F"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 xml:space="preserve">Таблица 19 — Фактическая и прогнозная величина розничных ссуд АО «Россельхозбанк», млн руб. </w:t>
      </w:r>
    </w:p>
    <w:tbl>
      <w:tblPr>
        <w:tblStyle w:val="ac"/>
        <w:tblW w:w="0" w:type="auto"/>
        <w:tblLook w:val="04A0" w:firstRow="1" w:lastRow="0" w:firstColumn="1" w:lastColumn="0" w:noHBand="0" w:noVBand="1"/>
      </w:tblPr>
      <w:tblGrid>
        <w:gridCol w:w="2632"/>
        <w:gridCol w:w="2285"/>
        <w:gridCol w:w="2395"/>
        <w:gridCol w:w="2033"/>
      </w:tblGrid>
      <w:tr w:rsidR="0084383A" w:rsidRPr="0084383A" w14:paraId="218A50F3" w14:textId="77777777" w:rsidTr="0084383A">
        <w:tc>
          <w:tcPr>
            <w:tcW w:w="0" w:type="auto"/>
            <w:hideMark/>
          </w:tcPr>
          <w:p w14:paraId="2F6FDB6A"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Наименование</w:t>
            </w:r>
          </w:p>
        </w:tc>
        <w:tc>
          <w:tcPr>
            <w:tcW w:w="0" w:type="auto"/>
            <w:hideMark/>
          </w:tcPr>
          <w:p w14:paraId="71414D11"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Без внедрения мероприятий</w:t>
            </w:r>
          </w:p>
        </w:tc>
        <w:tc>
          <w:tcPr>
            <w:tcW w:w="0" w:type="auto"/>
            <w:hideMark/>
          </w:tcPr>
          <w:p w14:paraId="71368407"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После внедрения мероприятий</w:t>
            </w:r>
          </w:p>
        </w:tc>
        <w:tc>
          <w:tcPr>
            <w:tcW w:w="0" w:type="auto"/>
            <w:hideMark/>
          </w:tcPr>
          <w:p w14:paraId="5373EE50" w14:textId="77777777" w:rsidR="0084383A" w:rsidRPr="0084383A" w:rsidRDefault="0084383A" w:rsidP="0084383A">
            <w:pPr>
              <w:spacing w:line="240" w:lineRule="auto"/>
              <w:ind w:firstLine="0"/>
              <w:rPr>
                <w:rFonts w:eastAsia="Times New Roman" w:cs="Times New Roman"/>
                <w:b/>
                <w:bCs/>
                <w:kern w:val="0"/>
                <w:szCs w:val="24"/>
                <w:lang w:eastAsia="ru-RU"/>
                <w14:ligatures w14:val="none"/>
              </w:rPr>
            </w:pPr>
            <w:r w:rsidRPr="0084383A">
              <w:rPr>
                <w:rFonts w:eastAsia="Times New Roman" w:cs="Times New Roman"/>
                <w:b/>
                <w:bCs/>
                <w:kern w:val="0"/>
                <w:szCs w:val="24"/>
                <w:lang w:eastAsia="ru-RU"/>
                <w14:ligatures w14:val="none"/>
              </w:rPr>
              <w:t>Абсолютное отклонение</w:t>
            </w:r>
          </w:p>
        </w:tc>
      </w:tr>
      <w:tr w:rsidR="0084383A" w:rsidRPr="0084383A" w14:paraId="2C78A7A0" w14:textId="77777777" w:rsidTr="0084383A">
        <w:tc>
          <w:tcPr>
            <w:tcW w:w="0" w:type="auto"/>
            <w:hideMark/>
          </w:tcPr>
          <w:p w14:paraId="5250449B"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Общий объем розничных ссуд банка</w:t>
            </w:r>
          </w:p>
        </w:tc>
        <w:tc>
          <w:tcPr>
            <w:tcW w:w="0" w:type="auto"/>
            <w:hideMark/>
          </w:tcPr>
          <w:p w14:paraId="6C64CF57"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170,95</w:t>
            </w:r>
          </w:p>
        </w:tc>
        <w:tc>
          <w:tcPr>
            <w:tcW w:w="0" w:type="auto"/>
            <w:hideMark/>
          </w:tcPr>
          <w:p w14:paraId="72731F0F"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141,65</w:t>
            </w:r>
          </w:p>
        </w:tc>
        <w:tc>
          <w:tcPr>
            <w:tcW w:w="0" w:type="auto"/>
            <w:hideMark/>
          </w:tcPr>
          <w:p w14:paraId="457B765D" w14:textId="77777777" w:rsidR="0084383A" w:rsidRPr="0084383A" w:rsidRDefault="0084383A" w:rsidP="0084383A">
            <w:pPr>
              <w:spacing w:line="240" w:lineRule="auto"/>
              <w:ind w:firstLine="0"/>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–29,3</w:t>
            </w:r>
          </w:p>
        </w:tc>
      </w:tr>
    </w:tbl>
    <w:p w14:paraId="6BA82AFD" w14:textId="77777777" w:rsidR="0084383A" w:rsidRDefault="0084383A" w:rsidP="0084383A">
      <w:pPr>
        <w:rPr>
          <w:rFonts w:eastAsia="Times New Roman" w:cs="Times New Roman"/>
          <w:kern w:val="0"/>
          <w:szCs w:val="24"/>
          <w:lang w:eastAsia="ru-RU"/>
          <w14:ligatures w14:val="none"/>
        </w:rPr>
      </w:pPr>
    </w:p>
    <w:p w14:paraId="2BC376CC" w14:textId="2F730C35"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Анализ данных таблицы 19 демонстрирует, что в случае внедрения предложенных мероприятий наблюдается уменьшение общего объема розничных ссуд на 29,3 млн рублей, то есть с 170,95 млн руб. до 141,65 млн руб. Данный результат объясняется ужесточением процедур оценки заемщиков и внедрением более строгих требований к качеству заемщиков через усовершенствованную скоринговую систему [5].</w:t>
      </w:r>
    </w:p>
    <w:p w14:paraId="04B14981" w14:textId="77777777"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 xml:space="preserve">Важно отметить, что снижение объемов кредитования на данном этапе является позитивным эффектом, поскольку сопровождается ростом качества портфеля, сокращением доли проблемных активов и снижением потенциальных кредитных убытков. В частности, по данным АО «Россельхозбанк», в 2023 году доля просроченной </w:t>
      </w:r>
      <w:r w:rsidRPr="0084383A">
        <w:rPr>
          <w:rFonts w:eastAsia="Times New Roman" w:cs="Times New Roman"/>
          <w:kern w:val="0"/>
          <w:szCs w:val="24"/>
          <w:lang w:eastAsia="ru-RU"/>
          <w14:ligatures w14:val="none"/>
        </w:rPr>
        <w:lastRenderedPageBreak/>
        <w:t>задолженности в розничном кредитовании снизилась на 1,4 процентных пункта благодаря внедрению новых систем оценки заемщиков [5].</w:t>
      </w:r>
    </w:p>
    <w:p w14:paraId="205D81BA" w14:textId="77777777"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В целом, комплекс мероприятий, включающий совершенствование скоринговых моделей, диверсификацию программ кредитования и повышение качества обслуживания клиентов, позволил добиться следующих результатов:</w:t>
      </w:r>
    </w:p>
    <w:p w14:paraId="3E468853" w14:textId="77777777" w:rsidR="0084383A" w:rsidRPr="0084383A" w:rsidRDefault="0084383A" w:rsidP="0084383A">
      <w:pPr>
        <w:numPr>
          <w:ilvl w:val="0"/>
          <w:numId w:val="20"/>
        </w:numPr>
        <w:ind w:left="0" w:firstLine="709"/>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Существенное увеличение индекса лояльности клиентов на всех сегментах розничных кредитных продуктов;</w:t>
      </w:r>
    </w:p>
    <w:p w14:paraId="32E8A421" w14:textId="77777777" w:rsidR="0084383A" w:rsidRPr="0084383A" w:rsidRDefault="0084383A" w:rsidP="0084383A">
      <w:pPr>
        <w:numPr>
          <w:ilvl w:val="0"/>
          <w:numId w:val="20"/>
        </w:numPr>
        <w:ind w:left="0" w:firstLine="709"/>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Снижение объема некачественного кредитного портфеля;</w:t>
      </w:r>
    </w:p>
    <w:p w14:paraId="21ED66DF" w14:textId="77777777" w:rsidR="0084383A" w:rsidRPr="0084383A" w:rsidRDefault="0084383A" w:rsidP="0084383A">
      <w:pPr>
        <w:numPr>
          <w:ilvl w:val="0"/>
          <w:numId w:val="20"/>
        </w:numPr>
        <w:ind w:left="0" w:firstLine="709"/>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Улучшение показателей финансовой устойчивости банка;</w:t>
      </w:r>
    </w:p>
    <w:p w14:paraId="2B904D88" w14:textId="77777777" w:rsidR="0084383A" w:rsidRPr="0084383A" w:rsidRDefault="0084383A" w:rsidP="0084383A">
      <w:pPr>
        <w:numPr>
          <w:ilvl w:val="0"/>
          <w:numId w:val="20"/>
        </w:numPr>
        <w:ind w:left="0" w:firstLine="709"/>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Повышение репутации банка среди физических лиц.</w:t>
      </w:r>
    </w:p>
    <w:p w14:paraId="59FB300C" w14:textId="623C28DF" w:rsidR="0084383A" w:rsidRPr="0084383A" w:rsidRDefault="0084383A" w:rsidP="0084383A">
      <w:pPr>
        <w:rPr>
          <w:rFonts w:eastAsia="Times New Roman" w:cs="Times New Roman"/>
          <w:kern w:val="0"/>
          <w:szCs w:val="24"/>
          <w:lang w:eastAsia="ru-RU"/>
          <w14:ligatures w14:val="none"/>
        </w:rPr>
      </w:pPr>
      <w:r w:rsidRPr="0084383A">
        <w:rPr>
          <w:rFonts w:eastAsia="Times New Roman" w:cs="Times New Roman"/>
          <w:kern w:val="0"/>
          <w:szCs w:val="24"/>
          <w:lang w:eastAsia="ru-RU"/>
          <w14:ligatures w14:val="none"/>
        </w:rPr>
        <w:t>проведенная оценка эффективности внедренных мероприятий подтверждает их высокую результативность и обоснованность применения в дальнейшем для достижения стратегических целей АО «Россельхозбанк» в области развития розничного бизнеса и укрепления клиентской базы.</w:t>
      </w:r>
    </w:p>
    <w:p w14:paraId="7BA84E53" w14:textId="77777777" w:rsidR="0084383A" w:rsidRPr="0084383A" w:rsidRDefault="0084383A" w:rsidP="0084383A">
      <w:pPr>
        <w:rPr>
          <w:rFonts w:cs="Times New Roman"/>
          <w:szCs w:val="24"/>
        </w:rPr>
      </w:pPr>
      <w:r w:rsidRPr="0084383A">
        <w:rPr>
          <w:rFonts w:cs="Times New Roman"/>
          <w:szCs w:val="24"/>
        </w:rPr>
        <w:t>Результаты проведенного анализа свидетельствуют о положительном влиянии внедренных мероприятий на динамику розничного кредитного портфеля АО «Россельхозбанк». В частности, наблюдается устойчивая тенденция к снижению объемов безнадежных розничных ссуд. Это стало возможным благодаря применению более взвешенного и строгого подхода к сопровождению залоговых кредитов, а также благодаря повышению качества процедур оценки платежеспособности заемщиков на основе модернизированных скоринговых моделей [5].</w:t>
      </w:r>
    </w:p>
    <w:p w14:paraId="02D1B460" w14:textId="77777777" w:rsidR="0084383A" w:rsidRPr="0084383A" w:rsidRDefault="0084383A" w:rsidP="0084383A">
      <w:pPr>
        <w:rPr>
          <w:rFonts w:cs="Times New Roman"/>
          <w:szCs w:val="24"/>
        </w:rPr>
      </w:pPr>
      <w:r w:rsidRPr="0084383A">
        <w:rPr>
          <w:rFonts w:cs="Times New Roman"/>
          <w:szCs w:val="24"/>
        </w:rPr>
        <w:t>Эффективность данных мероприятий особенно проявляется в сегменте ипотечного кредитования и автокредитования, где благодаря совершенствованию систем мониторинга залогов было зафиксировано снижение случаев утраты заложенного имущества на 0,8% за 2023 год [5]. Такие результаты подчеркивают важность комплексного сопровождения кредитных сделок на всех этапах их жизненного цикла.</w:t>
      </w:r>
    </w:p>
    <w:p w14:paraId="420181D8" w14:textId="77777777" w:rsidR="0084383A" w:rsidRPr="0084383A" w:rsidRDefault="0084383A" w:rsidP="0084383A">
      <w:pPr>
        <w:rPr>
          <w:rFonts w:cs="Times New Roman"/>
          <w:szCs w:val="24"/>
        </w:rPr>
      </w:pPr>
      <w:r w:rsidRPr="0084383A">
        <w:rPr>
          <w:rFonts w:cs="Times New Roman"/>
          <w:szCs w:val="24"/>
        </w:rPr>
        <w:t>Для более наглядной иллюстрации ожидаемых изменений была разработана прогнозная структура и динамика просроченной задолженности по розничным кредитам, представляемая в таблице 20. Прогнозные значения рассчитаны сотрудниками департамента риск-менеджмента АО «Россельхозбанк» с учетом аналогичных практик, ранее внедренных в других коммерческих банках Российской Федерации.</w:t>
      </w:r>
    </w:p>
    <w:p w14:paraId="27B97D9C" w14:textId="3CDEA4E6" w:rsidR="0084383A" w:rsidRPr="0084383A" w:rsidRDefault="0084383A" w:rsidP="0084383A">
      <w:pPr>
        <w:pStyle w:val="af"/>
        <w:tabs>
          <w:tab w:val="left" w:pos="1741"/>
          <w:tab w:val="left" w:pos="2357"/>
          <w:tab w:val="left" w:pos="2836"/>
          <w:tab w:val="left" w:pos="4566"/>
          <w:tab w:val="left" w:pos="6089"/>
          <w:tab w:val="left" w:pos="6576"/>
          <w:tab w:val="left" w:pos="8067"/>
        </w:tabs>
        <w:jc w:val="both"/>
        <w:rPr>
          <w:i/>
          <w:iCs/>
          <w:szCs w:val="24"/>
        </w:rPr>
      </w:pPr>
      <w:r w:rsidRPr="0084383A">
        <w:rPr>
          <w:iCs/>
          <w:spacing w:val="-2"/>
          <w:szCs w:val="24"/>
        </w:rPr>
        <w:t>Таблица</w:t>
      </w:r>
      <w:r w:rsidRPr="0084383A">
        <w:rPr>
          <w:iCs/>
          <w:szCs w:val="24"/>
        </w:rPr>
        <w:t xml:space="preserve"> </w:t>
      </w:r>
      <w:r w:rsidRPr="0084383A">
        <w:rPr>
          <w:iCs/>
          <w:spacing w:val="-6"/>
          <w:szCs w:val="24"/>
        </w:rPr>
        <w:t>20</w:t>
      </w:r>
      <w:r w:rsidRPr="0084383A">
        <w:rPr>
          <w:iCs/>
          <w:szCs w:val="24"/>
        </w:rPr>
        <w:t xml:space="preserve"> </w:t>
      </w:r>
      <w:r w:rsidRPr="0084383A">
        <w:rPr>
          <w:iCs/>
          <w:spacing w:val="-10"/>
          <w:szCs w:val="24"/>
        </w:rPr>
        <w:t>–</w:t>
      </w:r>
      <w:r w:rsidRPr="0084383A">
        <w:rPr>
          <w:iCs/>
          <w:szCs w:val="24"/>
        </w:rPr>
        <w:t xml:space="preserve"> </w:t>
      </w:r>
      <w:r w:rsidRPr="0084383A">
        <w:rPr>
          <w:iCs/>
          <w:spacing w:val="-2"/>
          <w:szCs w:val="24"/>
        </w:rPr>
        <w:t>Прогнозная</w:t>
      </w:r>
      <w:r w:rsidRPr="0084383A">
        <w:rPr>
          <w:iCs/>
          <w:szCs w:val="24"/>
        </w:rPr>
        <w:t xml:space="preserve"> </w:t>
      </w:r>
      <w:r w:rsidRPr="0084383A">
        <w:rPr>
          <w:iCs/>
          <w:spacing w:val="-2"/>
          <w:szCs w:val="24"/>
        </w:rPr>
        <w:t>структура</w:t>
      </w:r>
      <w:r w:rsidRPr="0084383A">
        <w:rPr>
          <w:iCs/>
          <w:szCs w:val="24"/>
        </w:rPr>
        <w:t xml:space="preserve"> </w:t>
      </w:r>
      <w:r w:rsidRPr="0084383A">
        <w:rPr>
          <w:iCs/>
          <w:spacing w:val="-10"/>
          <w:szCs w:val="24"/>
        </w:rPr>
        <w:t>и</w:t>
      </w:r>
      <w:r w:rsidRPr="0084383A">
        <w:rPr>
          <w:iCs/>
          <w:szCs w:val="24"/>
        </w:rPr>
        <w:t xml:space="preserve"> </w:t>
      </w:r>
      <w:r w:rsidRPr="0084383A">
        <w:rPr>
          <w:iCs/>
          <w:spacing w:val="-2"/>
          <w:szCs w:val="24"/>
        </w:rPr>
        <w:t>динамика</w:t>
      </w:r>
      <w:r w:rsidRPr="0084383A">
        <w:rPr>
          <w:iCs/>
          <w:szCs w:val="24"/>
        </w:rPr>
        <w:t xml:space="preserve"> </w:t>
      </w:r>
      <w:r w:rsidRPr="0084383A">
        <w:rPr>
          <w:iCs/>
          <w:spacing w:val="-2"/>
          <w:szCs w:val="24"/>
        </w:rPr>
        <w:t xml:space="preserve">просроченной </w:t>
      </w:r>
      <w:r w:rsidRPr="0084383A">
        <w:rPr>
          <w:iCs/>
          <w:szCs w:val="24"/>
        </w:rPr>
        <w:t>задолженности по кредитам, тыс. руб.</w:t>
      </w:r>
    </w:p>
    <w:tbl>
      <w:tblPr>
        <w:tblStyle w:val="TableNorm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589"/>
        <w:gridCol w:w="676"/>
        <w:gridCol w:w="681"/>
        <w:gridCol w:w="676"/>
        <w:gridCol w:w="681"/>
        <w:gridCol w:w="889"/>
        <w:gridCol w:w="1143"/>
      </w:tblGrid>
      <w:tr w:rsidR="0084383A" w:rsidRPr="0084383A" w14:paraId="18C9EF53" w14:textId="77777777" w:rsidTr="00367574">
        <w:trPr>
          <w:trHeight w:val="551"/>
        </w:trPr>
        <w:tc>
          <w:tcPr>
            <w:tcW w:w="2458" w:type="pct"/>
            <w:vMerge w:val="restart"/>
            <w:vAlign w:val="center"/>
          </w:tcPr>
          <w:p w14:paraId="1214841E" w14:textId="77777777" w:rsidR="0084383A" w:rsidRPr="00367574" w:rsidRDefault="0084383A" w:rsidP="00367574">
            <w:pPr>
              <w:ind w:firstLine="0"/>
              <w:jc w:val="center"/>
              <w:rPr>
                <w:rFonts w:cs="Times New Roman"/>
                <w:sz w:val="22"/>
                <w:lang w:val="ru-RU"/>
              </w:rPr>
            </w:pPr>
          </w:p>
          <w:p w14:paraId="381D4073" w14:textId="77777777" w:rsidR="0084383A" w:rsidRPr="00367574" w:rsidRDefault="0084383A" w:rsidP="00367574">
            <w:pPr>
              <w:ind w:firstLine="0"/>
              <w:jc w:val="center"/>
              <w:rPr>
                <w:rFonts w:cs="Times New Roman"/>
                <w:sz w:val="22"/>
              </w:rPr>
            </w:pPr>
            <w:proofErr w:type="spellStart"/>
            <w:r w:rsidRPr="00367574">
              <w:rPr>
                <w:rFonts w:cs="Times New Roman"/>
                <w:spacing w:val="-2"/>
                <w:sz w:val="22"/>
              </w:rPr>
              <w:t>Наименование</w:t>
            </w:r>
            <w:proofErr w:type="spellEnd"/>
          </w:p>
        </w:tc>
        <w:tc>
          <w:tcPr>
            <w:tcW w:w="727" w:type="pct"/>
            <w:gridSpan w:val="2"/>
            <w:vAlign w:val="center"/>
          </w:tcPr>
          <w:p w14:paraId="553E558A" w14:textId="77777777" w:rsidR="0084383A" w:rsidRPr="00367574" w:rsidRDefault="0084383A" w:rsidP="00367574">
            <w:pPr>
              <w:ind w:firstLine="0"/>
              <w:jc w:val="center"/>
              <w:rPr>
                <w:rFonts w:cs="Times New Roman"/>
                <w:sz w:val="22"/>
              </w:rPr>
            </w:pPr>
            <w:r w:rsidRPr="00367574">
              <w:rPr>
                <w:rFonts w:cs="Times New Roman"/>
                <w:sz w:val="22"/>
              </w:rPr>
              <w:t xml:space="preserve">2022 </w:t>
            </w:r>
            <w:r w:rsidRPr="00367574">
              <w:rPr>
                <w:rFonts w:cs="Times New Roman"/>
                <w:spacing w:val="-5"/>
                <w:sz w:val="22"/>
              </w:rPr>
              <w:t>г.</w:t>
            </w:r>
          </w:p>
        </w:tc>
        <w:tc>
          <w:tcPr>
            <w:tcW w:w="727" w:type="pct"/>
            <w:gridSpan w:val="2"/>
            <w:vAlign w:val="center"/>
          </w:tcPr>
          <w:p w14:paraId="53648033" w14:textId="77777777" w:rsidR="0084383A" w:rsidRPr="00367574" w:rsidRDefault="0084383A" w:rsidP="00367574">
            <w:pPr>
              <w:ind w:firstLine="0"/>
              <w:jc w:val="center"/>
              <w:rPr>
                <w:rFonts w:cs="Times New Roman"/>
                <w:sz w:val="22"/>
              </w:rPr>
            </w:pPr>
            <w:r w:rsidRPr="00367574">
              <w:rPr>
                <w:rFonts w:cs="Times New Roman"/>
                <w:sz w:val="22"/>
              </w:rPr>
              <w:t xml:space="preserve">2023 </w:t>
            </w:r>
            <w:r w:rsidRPr="00367574">
              <w:rPr>
                <w:rFonts w:cs="Times New Roman"/>
                <w:spacing w:val="-5"/>
                <w:sz w:val="22"/>
              </w:rPr>
              <w:t>г.</w:t>
            </w:r>
          </w:p>
        </w:tc>
        <w:tc>
          <w:tcPr>
            <w:tcW w:w="1088" w:type="pct"/>
            <w:gridSpan w:val="2"/>
            <w:vAlign w:val="center"/>
          </w:tcPr>
          <w:p w14:paraId="51970209" w14:textId="77777777" w:rsidR="0084383A" w:rsidRPr="00367574" w:rsidRDefault="0084383A" w:rsidP="00367574">
            <w:pPr>
              <w:ind w:firstLine="0"/>
              <w:jc w:val="center"/>
              <w:rPr>
                <w:rFonts w:cs="Times New Roman"/>
                <w:sz w:val="22"/>
              </w:rPr>
            </w:pPr>
            <w:proofErr w:type="spellStart"/>
            <w:r w:rsidRPr="00367574">
              <w:rPr>
                <w:rFonts w:cs="Times New Roman"/>
                <w:spacing w:val="-2"/>
                <w:sz w:val="22"/>
              </w:rPr>
              <w:t>Динамика</w:t>
            </w:r>
            <w:proofErr w:type="spellEnd"/>
          </w:p>
          <w:p w14:paraId="2936077C" w14:textId="77777777" w:rsidR="0084383A" w:rsidRPr="00367574" w:rsidRDefault="0084383A" w:rsidP="00367574">
            <w:pPr>
              <w:ind w:firstLine="0"/>
              <w:jc w:val="center"/>
              <w:rPr>
                <w:rFonts w:cs="Times New Roman"/>
                <w:sz w:val="22"/>
              </w:rPr>
            </w:pPr>
            <w:r w:rsidRPr="00367574">
              <w:rPr>
                <w:rFonts w:cs="Times New Roman"/>
                <w:sz w:val="22"/>
              </w:rPr>
              <w:t>2023г./2022</w:t>
            </w:r>
            <w:r w:rsidRPr="00367574">
              <w:rPr>
                <w:rFonts w:cs="Times New Roman"/>
                <w:spacing w:val="-2"/>
                <w:sz w:val="22"/>
              </w:rPr>
              <w:t xml:space="preserve"> </w:t>
            </w:r>
            <w:r w:rsidRPr="00367574">
              <w:rPr>
                <w:rFonts w:cs="Times New Roman"/>
                <w:sz w:val="22"/>
              </w:rPr>
              <w:t>г.</w:t>
            </w:r>
            <w:r w:rsidRPr="00367574">
              <w:rPr>
                <w:rFonts w:cs="Times New Roman"/>
                <w:spacing w:val="-2"/>
                <w:sz w:val="22"/>
              </w:rPr>
              <w:t xml:space="preserve"> </w:t>
            </w:r>
            <w:r w:rsidRPr="00367574">
              <w:rPr>
                <w:rFonts w:cs="Times New Roman"/>
                <w:sz w:val="22"/>
              </w:rPr>
              <w:t>(+/-</w:t>
            </w:r>
            <w:r w:rsidRPr="00367574">
              <w:rPr>
                <w:rFonts w:cs="Times New Roman"/>
                <w:spacing w:val="-10"/>
                <w:sz w:val="22"/>
              </w:rPr>
              <w:t>)</w:t>
            </w:r>
          </w:p>
        </w:tc>
      </w:tr>
      <w:tr w:rsidR="0084383A" w:rsidRPr="0084383A" w14:paraId="46CCD355" w14:textId="77777777" w:rsidTr="00367574">
        <w:trPr>
          <w:trHeight w:val="553"/>
        </w:trPr>
        <w:tc>
          <w:tcPr>
            <w:tcW w:w="2458" w:type="pct"/>
            <w:vMerge/>
            <w:tcBorders>
              <w:top w:val="nil"/>
            </w:tcBorders>
            <w:vAlign w:val="center"/>
          </w:tcPr>
          <w:p w14:paraId="15EEFD60" w14:textId="77777777" w:rsidR="0084383A" w:rsidRPr="00367574" w:rsidRDefault="0084383A" w:rsidP="00367574">
            <w:pPr>
              <w:ind w:firstLine="0"/>
              <w:jc w:val="center"/>
              <w:rPr>
                <w:rFonts w:cs="Times New Roman"/>
                <w:sz w:val="22"/>
              </w:rPr>
            </w:pPr>
          </w:p>
        </w:tc>
        <w:tc>
          <w:tcPr>
            <w:tcW w:w="362" w:type="pct"/>
            <w:vAlign w:val="center"/>
          </w:tcPr>
          <w:p w14:paraId="0C7B0486"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Млрд</w:t>
            </w:r>
            <w:proofErr w:type="spellEnd"/>
            <w:r w:rsidRPr="00367574">
              <w:rPr>
                <w:rFonts w:cs="Times New Roman"/>
                <w:spacing w:val="-4"/>
                <w:sz w:val="22"/>
              </w:rPr>
              <w:t>.</w:t>
            </w:r>
          </w:p>
          <w:p w14:paraId="66694871"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руб</w:t>
            </w:r>
            <w:proofErr w:type="spellEnd"/>
            <w:r w:rsidRPr="00367574">
              <w:rPr>
                <w:rFonts w:cs="Times New Roman"/>
                <w:spacing w:val="-4"/>
                <w:sz w:val="22"/>
              </w:rPr>
              <w:t>.</w:t>
            </w:r>
          </w:p>
        </w:tc>
        <w:tc>
          <w:tcPr>
            <w:tcW w:w="365" w:type="pct"/>
            <w:vAlign w:val="center"/>
          </w:tcPr>
          <w:p w14:paraId="700D06FE" w14:textId="77777777" w:rsidR="0084383A" w:rsidRPr="00367574" w:rsidRDefault="0084383A" w:rsidP="00367574">
            <w:pPr>
              <w:ind w:firstLine="0"/>
              <w:jc w:val="center"/>
              <w:rPr>
                <w:rFonts w:cs="Times New Roman"/>
                <w:sz w:val="22"/>
              </w:rPr>
            </w:pPr>
            <w:r w:rsidRPr="00367574">
              <w:rPr>
                <w:rFonts w:cs="Times New Roman"/>
                <w:w w:val="99"/>
                <w:sz w:val="22"/>
              </w:rPr>
              <w:t>%</w:t>
            </w:r>
          </w:p>
        </w:tc>
        <w:tc>
          <w:tcPr>
            <w:tcW w:w="362" w:type="pct"/>
            <w:vAlign w:val="center"/>
          </w:tcPr>
          <w:p w14:paraId="3ED22659"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Млрд</w:t>
            </w:r>
            <w:proofErr w:type="spellEnd"/>
            <w:r w:rsidRPr="00367574">
              <w:rPr>
                <w:rFonts w:cs="Times New Roman"/>
                <w:spacing w:val="-4"/>
                <w:sz w:val="22"/>
              </w:rPr>
              <w:t>.</w:t>
            </w:r>
          </w:p>
          <w:p w14:paraId="1F1609B6"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руб</w:t>
            </w:r>
            <w:proofErr w:type="spellEnd"/>
            <w:r w:rsidRPr="00367574">
              <w:rPr>
                <w:rFonts w:cs="Times New Roman"/>
                <w:spacing w:val="-4"/>
                <w:sz w:val="22"/>
              </w:rPr>
              <w:t>.</w:t>
            </w:r>
          </w:p>
        </w:tc>
        <w:tc>
          <w:tcPr>
            <w:tcW w:w="365" w:type="pct"/>
            <w:vAlign w:val="center"/>
          </w:tcPr>
          <w:p w14:paraId="2B7F5BBE" w14:textId="77777777" w:rsidR="0084383A" w:rsidRPr="00367574" w:rsidRDefault="0084383A" w:rsidP="00367574">
            <w:pPr>
              <w:ind w:firstLine="0"/>
              <w:jc w:val="center"/>
              <w:rPr>
                <w:rFonts w:cs="Times New Roman"/>
                <w:sz w:val="22"/>
              </w:rPr>
            </w:pPr>
            <w:r w:rsidRPr="00367574">
              <w:rPr>
                <w:rFonts w:cs="Times New Roman"/>
                <w:w w:val="99"/>
                <w:sz w:val="22"/>
              </w:rPr>
              <w:t>%</w:t>
            </w:r>
          </w:p>
        </w:tc>
        <w:tc>
          <w:tcPr>
            <w:tcW w:w="476" w:type="pct"/>
            <w:vAlign w:val="center"/>
          </w:tcPr>
          <w:p w14:paraId="4FEF4C95"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Млрд</w:t>
            </w:r>
            <w:proofErr w:type="spellEnd"/>
            <w:r w:rsidRPr="00367574">
              <w:rPr>
                <w:rFonts w:cs="Times New Roman"/>
                <w:spacing w:val="-4"/>
                <w:sz w:val="22"/>
              </w:rPr>
              <w:t>.</w:t>
            </w:r>
          </w:p>
          <w:p w14:paraId="2A59D1B0" w14:textId="77777777" w:rsidR="0084383A" w:rsidRPr="00367574" w:rsidRDefault="0084383A" w:rsidP="00367574">
            <w:pPr>
              <w:ind w:firstLine="0"/>
              <w:jc w:val="center"/>
              <w:rPr>
                <w:rFonts w:cs="Times New Roman"/>
                <w:sz w:val="22"/>
              </w:rPr>
            </w:pPr>
            <w:proofErr w:type="spellStart"/>
            <w:r w:rsidRPr="00367574">
              <w:rPr>
                <w:rFonts w:cs="Times New Roman"/>
                <w:spacing w:val="-4"/>
                <w:sz w:val="22"/>
              </w:rPr>
              <w:t>руб</w:t>
            </w:r>
            <w:proofErr w:type="spellEnd"/>
            <w:r w:rsidRPr="00367574">
              <w:rPr>
                <w:rFonts w:cs="Times New Roman"/>
                <w:spacing w:val="-4"/>
                <w:sz w:val="22"/>
              </w:rPr>
              <w:t>.</w:t>
            </w:r>
          </w:p>
        </w:tc>
        <w:tc>
          <w:tcPr>
            <w:tcW w:w="612" w:type="pct"/>
            <w:vAlign w:val="center"/>
          </w:tcPr>
          <w:p w14:paraId="52CE1372" w14:textId="77777777" w:rsidR="0084383A" w:rsidRPr="00367574" w:rsidRDefault="0084383A" w:rsidP="00367574">
            <w:pPr>
              <w:ind w:firstLine="0"/>
              <w:jc w:val="center"/>
              <w:rPr>
                <w:rFonts w:cs="Times New Roman"/>
                <w:sz w:val="22"/>
              </w:rPr>
            </w:pPr>
            <w:r w:rsidRPr="00367574">
              <w:rPr>
                <w:rFonts w:cs="Times New Roman"/>
                <w:w w:val="99"/>
                <w:sz w:val="22"/>
              </w:rPr>
              <w:t>%</w:t>
            </w:r>
          </w:p>
        </w:tc>
      </w:tr>
      <w:tr w:rsidR="0084383A" w:rsidRPr="0084383A" w14:paraId="7E1510D1" w14:textId="77777777" w:rsidTr="00367574">
        <w:trPr>
          <w:trHeight w:val="551"/>
        </w:trPr>
        <w:tc>
          <w:tcPr>
            <w:tcW w:w="2458" w:type="pct"/>
            <w:vAlign w:val="center"/>
          </w:tcPr>
          <w:p w14:paraId="799BA12C" w14:textId="2F0C9853" w:rsidR="0084383A" w:rsidRPr="00367574" w:rsidRDefault="0084383A" w:rsidP="00367574">
            <w:pPr>
              <w:ind w:firstLine="0"/>
              <w:jc w:val="left"/>
              <w:rPr>
                <w:rFonts w:cs="Times New Roman"/>
                <w:sz w:val="22"/>
              </w:rPr>
            </w:pPr>
            <w:proofErr w:type="spellStart"/>
            <w:r w:rsidRPr="00367574">
              <w:rPr>
                <w:rFonts w:cs="Times New Roman"/>
                <w:sz w:val="22"/>
              </w:rPr>
              <w:t>Непросроченные</w:t>
            </w:r>
            <w:proofErr w:type="spellEnd"/>
            <w:r w:rsidRPr="00367574">
              <w:rPr>
                <w:rFonts w:cs="Times New Roman"/>
                <w:sz w:val="22"/>
              </w:rPr>
              <w:t xml:space="preserve"> </w:t>
            </w:r>
            <w:proofErr w:type="spellStart"/>
            <w:r w:rsidRPr="00367574">
              <w:rPr>
                <w:rFonts w:cs="Times New Roman"/>
                <w:sz w:val="22"/>
              </w:rPr>
              <w:t>кредиты</w:t>
            </w:r>
            <w:proofErr w:type="spellEnd"/>
          </w:p>
        </w:tc>
        <w:tc>
          <w:tcPr>
            <w:tcW w:w="362" w:type="pct"/>
            <w:vAlign w:val="center"/>
          </w:tcPr>
          <w:p w14:paraId="6282FAF6" w14:textId="113C7B40" w:rsidR="0084383A" w:rsidRPr="00367574" w:rsidRDefault="0084383A" w:rsidP="00367574">
            <w:pPr>
              <w:ind w:firstLine="0"/>
              <w:jc w:val="center"/>
              <w:rPr>
                <w:rFonts w:cs="Times New Roman"/>
                <w:sz w:val="22"/>
              </w:rPr>
            </w:pPr>
            <w:r w:rsidRPr="00367574">
              <w:rPr>
                <w:rFonts w:cs="Times New Roman"/>
                <w:sz w:val="22"/>
              </w:rPr>
              <w:t>3,460</w:t>
            </w:r>
          </w:p>
        </w:tc>
        <w:tc>
          <w:tcPr>
            <w:tcW w:w="365" w:type="pct"/>
            <w:vAlign w:val="center"/>
          </w:tcPr>
          <w:p w14:paraId="55E29173" w14:textId="58510A95" w:rsidR="0084383A" w:rsidRPr="00367574" w:rsidRDefault="0084383A" w:rsidP="00367574">
            <w:pPr>
              <w:ind w:firstLine="0"/>
              <w:jc w:val="center"/>
              <w:rPr>
                <w:rFonts w:cs="Times New Roman"/>
                <w:sz w:val="22"/>
              </w:rPr>
            </w:pPr>
            <w:r w:rsidRPr="00367574">
              <w:rPr>
                <w:rFonts w:cs="Times New Roman"/>
                <w:sz w:val="22"/>
              </w:rPr>
              <w:t>98,7%</w:t>
            </w:r>
          </w:p>
        </w:tc>
        <w:tc>
          <w:tcPr>
            <w:tcW w:w="362" w:type="pct"/>
            <w:vAlign w:val="center"/>
          </w:tcPr>
          <w:p w14:paraId="6FF2B9B3" w14:textId="380FE925" w:rsidR="0084383A" w:rsidRPr="00367574" w:rsidRDefault="0084383A" w:rsidP="00367574">
            <w:pPr>
              <w:ind w:firstLine="0"/>
              <w:jc w:val="center"/>
              <w:rPr>
                <w:rFonts w:cs="Times New Roman"/>
                <w:sz w:val="22"/>
              </w:rPr>
            </w:pPr>
            <w:r w:rsidRPr="00367574">
              <w:rPr>
                <w:rFonts w:cs="Times New Roman"/>
                <w:sz w:val="22"/>
              </w:rPr>
              <w:t>3,580</w:t>
            </w:r>
          </w:p>
        </w:tc>
        <w:tc>
          <w:tcPr>
            <w:tcW w:w="365" w:type="pct"/>
            <w:vAlign w:val="center"/>
          </w:tcPr>
          <w:p w14:paraId="4DCAE876" w14:textId="55700350" w:rsidR="0084383A" w:rsidRPr="00367574" w:rsidRDefault="0084383A" w:rsidP="00367574">
            <w:pPr>
              <w:ind w:firstLine="0"/>
              <w:jc w:val="center"/>
              <w:rPr>
                <w:rFonts w:cs="Times New Roman"/>
                <w:sz w:val="22"/>
              </w:rPr>
            </w:pPr>
            <w:r w:rsidRPr="00367574">
              <w:rPr>
                <w:rFonts w:cs="Times New Roman"/>
                <w:sz w:val="22"/>
              </w:rPr>
              <w:t>98,5%</w:t>
            </w:r>
          </w:p>
        </w:tc>
        <w:tc>
          <w:tcPr>
            <w:tcW w:w="476" w:type="pct"/>
            <w:vAlign w:val="center"/>
          </w:tcPr>
          <w:p w14:paraId="7C44C803" w14:textId="453BE9DB" w:rsidR="0084383A" w:rsidRPr="00367574" w:rsidRDefault="0084383A" w:rsidP="00367574">
            <w:pPr>
              <w:ind w:firstLine="0"/>
              <w:jc w:val="center"/>
              <w:rPr>
                <w:rFonts w:cs="Times New Roman"/>
                <w:sz w:val="22"/>
              </w:rPr>
            </w:pPr>
            <w:r w:rsidRPr="00367574">
              <w:rPr>
                <w:rFonts w:cs="Times New Roman"/>
                <w:sz w:val="22"/>
              </w:rPr>
              <w:t>+0,120</w:t>
            </w:r>
          </w:p>
        </w:tc>
        <w:tc>
          <w:tcPr>
            <w:tcW w:w="612" w:type="pct"/>
            <w:vAlign w:val="center"/>
          </w:tcPr>
          <w:p w14:paraId="75BA106D" w14:textId="26874F93" w:rsidR="0084383A" w:rsidRPr="00367574" w:rsidRDefault="0084383A" w:rsidP="00367574">
            <w:pPr>
              <w:ind w:firstLine="0"/>
              <w:jc w:val="center"/>
              <w:rPr>
                <w:rFonts w:cs="Times New Roman"/>
                <w:sz w:val="22"/>
              </w:rPr>
            </w:pPr>
            <w:r w:rsidRPr="00367574">
              <w:rPr>
                <w:rFonts w:cs="Times New Roman"/>
                <w:sz w:val="22"/>
              </w:rPr>
              <w:t>+3,5%</w:t>
            </w:r>
          </w:p>
        </w:tc>
      </w:tr>
      <w:tr w:rsidR="0084383A" w:rsidRPr="0084383A" w14:paraId="16776F62" w14:textId="77777777" w:rsidTr="00367574">
        <w:trPr>
          <w:trHeight w:val="551"/>
        </w:trPr>
        <w:tc>
          <w:tcPr>
            <w:tcW w:w="2458" w:type="pct"/>
            <w:vAlign w:val="center"/>
          </w:tcPr>
          <w:p w14:paraId="0949A265" w14:textId="39816E2A" w:rsidR="0084383A" w:rsidRPr="00367574" w:rsidRDefault="0084383A" w:rsidP="00367574">
            <w:pPr>
              <w:ind w:firstLine="0"/>
              <w:jc w:val="left"/>
              <w:rPr>
                <w:rFonts w:cs="Times New Roman"/>
                <w:sz w:val="22"/>
              </w:rPr>
            </w:pPr>
            <w:proofErr w:type="spellStart"/>
            <w:r w:rsidRPr="00367574">
              <w:rPr>
                <w:rFonts w:cs="Times New Roman"/>
                <w:sz w:val="22"/>
              </w:rPr>
              <w:t>Просроченные</w:t>
            </w:r>
            <w:proofErr w:type="spellEnd"/>
            <w:r w:rsidRPr="00367574">
              <w:rPr>
                <w:rFonts w:cs="Times New Roman"/>
                <w:sz w:val="22"/>
              </w:rPr>
              <w:t xml:space="preserve"> </w:t>
            </w:r>
            <w:proofErr w:type="spellStart"/>
            <w:r w:rsidRPr="00367574">
              <w:rPr>
                <w:rFonts w:cs="Times New Roman"/>
                <w:sz w:val="22"/>
              </w:rPr>
              <w:t>кредиты</w:t>
            </w:r>
            <w:proofErr w:type="spellEnd"/>
          </w:p>
        </w:tc>
        <w:tc>
          <w:tcPr>
            <w:tcW w:w="362" w:type="pct"/>
            <w:vAlign w:val="center"/>
          </w:tcPr>
          <w:p w14:paraId="68E7B197" w14:textId="356C0B5D" w:rsidR="0084383A" w:rsidRPr="00367574" w:rsidRDefault="0084383A" w:rsidP="00367574">
            <w:pPr>
              <w:ind w:firstLine="0"/>
              <w:jc w:val="center"/>
              <w:rPr>
                <w:rFonts w:cs="Times New Roman"/>
                <w:sz w:val="22"/>
              </w:rPr>
            </w:pPr>
            <w:r w:rsidRPr="00367574">
              <w:rPr>
                <w:rFonts w:cs="Times New Roman"/>
                <w:sz w:val="22"/>
              </w:rPr>
              <w:t>45</w:t>
            </w:r>
          </w:p>
        </w:tc>
        <w:tc>
          <w:tcPr>
            <w:tcW w:w="365" w:type="pct"/>
            <w:vAlign w:val="center"/>
          </w:tcPr>
          <w:p w14:paraId="1B94D0D7" w14:textId="0CFCBAEA" w:rsidR="0084383A" w:rsidRPr="00367574" w:rsidRDefault="0084383A" w:rsidP="00367574">
            <w:pPr>
              <w:ind w:firstLine="0"/>
              <w:jc w:val="center"/>
              <w:rPr>
                <w:rFonts w:cs="Times New Roman"/>
                <w:sz w:val="22"/>
              </w:rPr>
            </w:pPr>
            <w:r w:rsidRPr="00367574">
              <w:rPr>
                <w:rFonts w:cs="Times New Roman"/>
                <w:sz w:val="22"/>
              </w:rPr>
              <w:t>1,3%</w:t>
            </w:r>
          </w:p>
        </w:tc>
        <w:tc>
          <w:tcPr>
            <w:tcW w:w="362" w:type="pct"/>
            <w:vAlign w:val="center"/>
          </w:tcPr>
          <w:p w14:paraId="371C798F" w14:textId="569B6B76" w:rsidR="0084383A" w:rsidRPr="00367574" w:rsidRDefault="0084383A" w:rsidP="00367574">
            <w:pPr>
              <w:ind w:firstLine="0"/>
              <w:jc w:val="center"/>
              <w:rPr>
                <w:rFonts w:cs="Times New Roman"/>
                <w:sz w:val="22"/>
              </w:rPr>
            </w:pPr>
            <w:r w:rsidRPr="00367574">
              <w:rPr>
                <w:rFonts w:cs="Times New Roman"/>
                <w:sz w:val="22"/>
              </w:rPr>
              <w:t>53</w:t>
            </w:r>
          </w:p>
        </w:tc>
        <w:tc>
          <w:tcPr>
            <w:tcW w:w="365" w:type="pct"/>
            <w:vAlign w:val="center"/>
          </w:tcPr>
          <w:p w14:paraId="5A70384B" w14:textId="23768082" w:rsidR="0084383A" w:rsidRPr="00367574" w:rsidRDefault="0084383A" w:rsidP="00367574">
            <w:pPr>
              <w:ind w:firstLine="0"/>
              <w:jc w:val="center"/>
              <w:rPr>
                <w:rFonts w:cs="Times New Roman"/>
                <w:sz w:val="22"/>
              </w:rPr>
            </w:pPr>
            <w:r w:rsidRPr="00367574">
              <w:rPr>
                <w:rFonts w:cs="Times New Roman"/>
                <w:sz w:val="22"/>
              </w:rPr>
              <w:t>1,5%</w:t>
            </w:r>
          </w:p>
        </w:tc>
        <w:tc>
          <w:tcPr>
            <w:tcW w:w="476" w:type="pct"/>
            <w:vAlign w:val="center"/>
          </w:tcPr>
          <w:p w14:paraId="1E2C6AD1" w14:textId="142CD19F" w:rsidR="0084383A" w:rsidRPr="00367574" w:rsidRDefault="0084383A" w:rsidP="00367574">
            <w:pPr>
              <w:ind w:firstLine="0"/>
              <w:jc w:val="center"/>
              <w:rPr>
                <w:rFonts w:cs="Times New Roman"/>
                <w:sz w:val="22"/>
              </w:rPr>
            </w:pPr>
            <w:r w:rsidRPr="00367574">
              <w:rPr>
                <w:rFonts w:cs="Times New Roman"/>
                <w:sz w:val="22"/>
              </w:rPr>
              <w:t>+8</w:t>
            </w:r>
          </w:p>
        </w:tc>
        <w:tc>
          <w:tcPr>
            <w:tcW w:w="612" w:type="pct"/>
            <w:vAlign w:val="center"/>
          </w:tcPr>
          <w:p w14:paraId="290A980A" w14:textId="167284CD" w:rsidR="0084383A" w:rsidRPr="00367574" w:rsidRDefault="0084383A" w:rsidP="00367574">
            <w:pPr>
              <w:ind w:firstLine="0"/>
              <w:jc w:val="center"/>
              <w:rPr>
                <w:rFonts w:cs="Times New Roman"/>
                <w:sz w:val="22"/>
              </w:rPr>
            </w:pPr>
            <w:r w:rsidRPr="00367574">
              <w:rPr>
                <w:rFonts w:cs="Times New Roman"/>
                <w:sz w:val="22"/>
              </w:rPr>
              <w:t>+17,8%</w:t>
            </w:r>
          </w:p>
        </w:tc>
      </w:tr>
      <w:tr w:rsidR="0084383A" w:rsidRPr="0084383A" w14:paraId="2B5448C2" w14:textId="77777777" w:rsidTr="00367574">
        <w:trPr>
          <w:trHeight w:val="551"/>
        </w:trPr>
        <w:tc>
          <w:tcPr>
            <w:tcW w:w="2458" w:type="pct"/>
            <w:vAlign w:val="center"/>
          </w:tcPr>
          <w:p w14:paraId="273CE5A1" w14:textId="12CF439C" w:rsidR="0084383A" w:rsidRPr="00367574" w:rsidRDefault="0084383A" w:rsidP="00367574">
            <w:pPr>
              <w:ind w:firstLine="0"/>
              <w:jc w:val="left"/>
              <w:rPr>
                <w:rFonts w:cs="Times New Roman"/>
                <w:sz w:val="22"/>
              </w:rPr>
            </w:pPr>
            <w:r w:rsidRPr="00367574">
              <w:rPr>
                <w:rFonts w:cs="Times New Roman"/>
                <w:sz w:val="22"/>
              </w:rPr>
              <w:t xml:space="preserve">– </w:t>
            </w:r>
            <w:proofErr w:type="spellStart"/>
            <w:r w:rsidRPr="00367574">
              <w:rPr>
                <w:rFonts w:cs="Times New Roman"/>
                <w:sz w:val="22"/>
              </w:rPr>
              <w:t>требующие</w:t>
            </w:r>
            <w:proofErr w:type="spellEnd"/>
            <w:r w:rsidRPr="00367574">
              <w:rPr>
                <w:rFonts w:cs="Times New Roman"/>
                <w:sz w:val="22"/>
              </w:rPr>
              <w:t xml:space="preserve"> </w:t>
            </w:r>
            <w:proofErr w:type="spellStart"/>
            <w:r w:rsidRPr="00367574">
              <w:rPr>
                <w:rFonts w:cs="Times New Roman"/>
                <w:sz w:val="22"/>
              </w:rPr>
              <w:t>особого</w:t>
            </w:r>
            <w:proofErr w:type="spellEnd"/>
            <w:r w:rsidRPr="00367574">
              <w:rPr>
                <w:rFonts w:cs="Times New Roman"/>
                <w:sz w:val="22"/>
              </w:rPr>
              <w:t xml:space="preserve"> </w:t>
            </w:r>
            <w:proofErr w:type="spellStart"/>
            <w:r w:rsidRPr="00367574">
              <w:rPr>
                <w:rFonts w:cs="Times New Roman"/>
                <w:sz w:val="22"/>
              </w:rPr>
              <w:t>внимания</w:t>
            </w:r>
            <w:proofErr w:type="spellEnd"/>
          </w:p>
        </w:tc>
        <w:tc>
          <w:tcPr>
            <w:tcW w:w="362" w:type="pct"/>
            <w:vAlign w:val="center"/>
          </w:tcPr>
          <w:p w14:paraId="66420EDA" w14:textId="3461659B" w:rsidR="0084383A" w:rsidRPr="00367574" w:rsidRDefault="0084383A" w:rsidP="00367574">
            <w:pPr>
              <w:ind w:firstLine="0"/>
              <w:jc w:val="center"/>
              <w:rPr>
                <w:rFonts w:cs="Times New Roman"/>
                <w:sz w:val="22"/>
              </w:rPr>
            </w:pPr>
            <w:r w:rsidRPr="00367574">
              <w:rPr>
                <w:rFonts w:cs="Times New Roman"/>
                <w:sz w:val="22"/>
              </w:rPr>
              <w:t>18</w:t>
            </w:r>
          </w:p>
        </w:tc>
        <w:tc>
          <w:tcPr>
            <w:tcW w:w="365" w:type="pct"/>
            <w:vAlign w:val="center"/>
          </w:tcPr>
          <w:p w14:paraId="0F40B856" w14:textId="1783AC0D" w:rsidR="0084383A" w:rsidRPr="00367574" w:rsidRDefault="0084383A" w:rsidP="00367574">
            <w:pPr>
              <w:ind w:firstLine="0"/>
              <w:jc w:val="center"/>
              <w:rPr>
                <w:rFonts w:cs="Times New Roman"/>
                <w:sz w:val="22"/>
              </w:rPr>
            </w:pPr>
            <w:r w:rsidRPr="00367574">
              <w:rPr>
                <w:rFonts w:cs="Times New Roman"/>
                <w:sz w:val="22"/>
              </w:rPr>
              <w:t>0,51%</w:t>
            </w:r>
          </w:p>
        </w:tc>
        <w:tc>
          <w:tcPr>
            <w:tcW w:w="362" w:type="pct"/>
            <w:vAlign w:val="center"/>
          </w:tcPr>
          <w:p w14:paraId="40EC6760" w14:textId="316C1FCD" w:rsidR="0084383A" w:rsidRPr="00367574" w:rsidRDefault="0084383A" w:rsidP="00367574">
            <w:pPr>
              <w:ind w:firstLine="0"/>
              <w:jc w:val="center"/>
              <w:rPr>
                <w:rFonts w:cs="Times New Roman"/>
                <w:sz w:val="22"/>
              </w:rPr>
            </w:pPr>
            <w:r w:rsidRPr="00367574">
              <w:rPr>
                <w:rFonts w:cs="Times New Roman"/>
                <w:sz w:val="22"/>
              </w:rPr>
              <w:t>20</w:t>
            </w:r>
          </w:p>
        </w:tc>
        <w:tc>
          <w:tcPr>
            <w:tcW w:w="365" w:type="pct"/>
            <w:vAlign w:val="center"/>
          </w:tcPr>
          <w:p w14:paraId="4846A730" w14:textId="1C0CD457" w:rsidR="0084383A" w:rsidRPr="00367574" w:rsidRDefault="0084383A" w:rsidP="00367574">
            <w:pPr>
              <w:ind w:firstLine="0"/>
              <w:jc w:val="center"/>
              <w:rPr>
                <w:rFonts w:cs="Times New Roman"/>
                <w:sz w:val="22"/>
              </w:rPr>
            </w:pPr>
            <w:r w:rsidRPr="00367574">
              <w:rPr>
                <w:rFonts w:cs="Times New Roman"/>
                <w:sz w:val="22"/>
              </w:rPr>
              <w:t>0,55%</w:t>
            </w:r>
          </w:p>
        </w:tc>
        <w:tc>
          <w:tcPr>
            <w:tcW w:w="476" w:type="pct"/>
            <w:vAlign w:val="center"/>
          </w:tcPr>
          <w:p w14:paraId="5988CA0E" w14:textId="333AD16B" w:rsidR="0084383A" w:rsidRPr="00367574" w:rsidRDefault="0084383A" w:rsidP="00367574">
            <w:pPr>
              <w:ind w:firstLine="0"/>
              <w:jc w:val="center"/>
              <w:rPr>
                <w:rFonts w:cs="Times New Roman"/>
                <w:sz w:val="22"/>
              </w:rPr>
            </w:pPr>
            <w:r w:rsidRPr="00367574">
              <w:rPr>
                <w:rFonts w:cs="Times New Roman"/>
                <w:sz w:val="22"/>
              </w:rPr>
              <w:t>+2</w:t>
            </w:r>
          </w:p>
        </w:tc>
        <w:tc>
          <w:tcPr>
            <w:tcW w:w="612" w:type="pct"/>
            <w:vAlign w:val="center"/>
          </w:tcPr>
          <w:p w14:paraId="6FBC7152" w14:textId="7280B81B" w:rsidR="0084383A" w:rsidRPr="00367574" w:rsidRDefault="0084383A" w:rsidP="00367574">
            <w:pPr>
              <w:ind w:firstLine="0"/>
              <w:jc w:val="center"/>
              <w:rPr>
                <w:rFonts w:cs="Times New Roman"/>
                <w:sz w:val="22"/>
              </w:rPr>
            </w:pPr>
            <w:r w:rsidRPr="00367574">
              <w:rPr>
                <w:rFonts w:cs="Times New Roman"/>
                <w:sz w:val="22"/>
              </w:rPr>
              <w:t>+11,1%</w:t>
            </w:r>
          </w:p>
        </w:tc>
      </w:tr>
      <w:tr w:rsidR="0084383A" w:rsidRPr="0084383A" w14:paraId="6E9BA20A" w14:textId="77777777" w:rsidTr="00367574">
        <w:trPr>
          <w:trHeight w:val="829"/>
        </w:trPr>
        <w:tc>
          <w:tcPr>
            <w:tcW w:w="2458" w:type="pct"/>
            <w:vAlign w:val="center"/>
          </w:tcPr>
          <w:p w14:paraId="2488A8F3" w14:textId="2C76B54A" w:rsidR="0084383A" w:rsidRPr="00367574" w:rsidRDefault="0084383A" w:rsidP="00367574">
            <w:pPr>
              <w:ind w:firstLine="0"/>
              <w:jc w:val="left"/>
              <w:rPr>
                <w:rFonts w:cs="Times New Roman"/>
                <w:sz w:val="22"/>
                <w:lang w:val="ru-RU"/>
              </w:rPr>
            </w:pPr>
            <w:r w:rsidRPr="00367574">
              <w:rPr>
                <w:rFonts w:cs="Times New Roman"/>
                <w:sz w:val="22"/>
                <w:lang w:val="ru-RU"/>
              </w:rPr>
              <w:t>– с задержкой платежа до 30 дней</w:t>
            </w:r>
          </w:p>
        </w:tc>
        <w:tc>
          <w:tcPr>
            <w:tcW w:w="362" w:type="pct"/>
            <w:vAlign w:val="center"/>
          </w:tcPr>
          <w:p w14:paraId="29C641EE" w14:textId="6115AA27" w:rsidR="0084383A" w:rsidRPr="00367574" w:rsidRDefault="0084383A" w:rsidP="00367574">
            <w:pPr>
              <w:ind w:firstLine="0"/>
              <w:jc w:val="center"/>
              <w:rPr>
                <w:rFonts w:cs="Times New Roman"/>
                <w:sz w:val="22"/>
                <w:lang w:val="ru-RU"/>
              </w:rPr>
            </w:pPr>
            <w:r w:rsidRPr="00367574">
              <w:rPr>
                <w:rFonts w:cs="Times New Roman"/>
                <w:sz w:val="22"/>
              </w:rPr>
              <w:t>9</w:t>
            </w:r>
          </w:p>
        </w:tc>
        <w:tc>
          <w:tcPr>
            <w:tcW w:w="365" w:type="pct"/>
            <w:vAlign w:val="center"/>
          </w:tcPr>
          <w:p w14:paraId="35DBFE29" w14:textId="172D84F2" w:rsidR="0084383A" w:rsidRPr="00367574" w:rsidRDefault="0084383A" w:rsidP="00367574">
            <w:pPr>
              <w:ind w:firstLine="0"/>
              <w:jc w:val="center"/>
              <w:rPr>
                <w:rFonts w:cs="Times New Roman"/>
                <w:sz w:val="22"/>
                <w:lang w:val="ru-RU"/>
              </w:rPr>
            </w:pPr>
            <w:r w:rsidRPr="00367574">
              <w:rPr>
                <w:rFonts w:cs="Times New Roman"/>
                <w:sz w:val="22"/>
              </w:rPr>
              <w:t>0,26%</w:t>
            </w:r>
          </w:p>
        </w:tc>
        <w:tc>
          <w:tcPr>
            <w:tcW w:w="362" w:type="pct"/>
            <w:vAlign w:val="center"/>
          </w:tcPr>
          <w:p w14:paraId="53B2354C" w14:textId="4851E52C" w:rsidR="0084383A" w:rsidRPr="00367574" w:rsidRDefault="0084383A" w:rsidP="00367574">
            <w:pPr>
              <w:ind w:firstLine="0"/>
              <w:jc w:val="center"/>
              <w:rPr>
                <w:rFonts w:cs="Times New Roman"/>
                <w:sz w:val="22"/>
                <w:lang w:val="ru-RU"/>
              </w:rPr>
            </w:pPr>
            <w:r w:rsidRPr="00367574">
              <w:rPr>
                <w:rFonts w:cs="Times New Roman"/>
                <w:sz w:val="22"/>
              </w:rPr>
              <w:t>10</w:t>
            </w:r>
          </w:p>
        </w:tc>
        <w:tc>
          <w:tcPr>
            <w:tcW w:w="365" w:type="pct"/>
            <w:vAlign w:val="center"/>
          </w:tcPr>
          <w:p w14:paraId="76B38C9B" w14:textId="08D197BD" w:rsidR="0084383A" w:rsidRPr="00367574" w:rsidRDefault="0084383A" w:rsidP="00367574">
            <w:pPr>
              <w:ind w:firstLine="0"/>
              <w:jc w:val="center"/>
              <w:rPr>
                <w:rFonts w:cs="Times New Roman"/>
                <w:sz w:val="22"/>
                <w:lang w:val="ru-RU"/>
              </w:rPr>
            </w:pPr>
            <w:r w:rsidRPr="00367574">
              <w:rPr>
                <w:rFonts w:cs="Times New Roman"/>
                <w:sz w:val="22"/>
              </w:rPr>
              <w:t>0,28%</w:t>
            </w:r>
          </w:p>
        </w:tc>
        <w:tc>
          <w:tcPr>
            <w:tcW w:w="476" w:type="pct"/>
            <w:vAlign w:val="center"/>
          </w:tcPr>
          <w:p w14:paraId="61261B01" w14:textId="6BB6DD76" w:rsidR="0084383A" w:rsidRPr="00367574" w:rsidRDefault="0084383A" w:rsidP="00367574">
            <w:pPr>
              <w:ind w:firstLine="0"/>
              <w:jc w:val="center"/>
              <w:rPr>
                <w:rFonts w:cs="Times New Roman"/>
                <w:sz w:val="22"/>
                <w:lang w:val="ru-RU"/>
              </w:rPr>
            </w:pPr>
            <w:r w:rsidRPr="00367574">
              <w:rPr>
                <w:rFonts w:cs="Times New Roman"/>
                <w:sz w:val="22"/>
              </w:rPr>
              <w:t>+1</w:t>
            </w:r>
          </w:p>
        </w:tc>
        <w:tc>
          <w:tcPr>
            <w:tcW w:w="612" w:type="pct"/>
            <w:vAlign w:val="center"/>
          </w:tcPr>
          <w:p w14:paraId="0DE6E995" w14:textId="615AF3B9" w:rsidR="0084383A" w:rsidRPr="00367574" w:rsidRDefault="0084383A" w:rsidP="00367574">
            <w:pPr>
              <w:ind w:firstLine="0"/>
              <w:jc w:val="center"/>
              <w:rPr>
                <w:rFonts w:cs="Times New Roman"/>
                <w:sz w:val="22"/>
                <w:lang w:val="ru-RU"/>
              </w:rPr>
            </w:pPr>
            <w:r w:rsidRPr="00367574">
              <w:rPr>
                <w:rFonts w:cs="Times New Roman"/>
                <w:sz w:val="22"/>
              </w:rPr>
              <w:t>+11,1%</w:t>
            </w:r>
          </w:p>
        </w:tc>
      </w:tr>
      <w:tr w:rsidR="0084383A" w:rsidRPr="0084383A" w14:paraId="0B86B241" w14:textId="77777777" w:rsidTr="00367574">
        <w:trPr>
          <w:trHeight w:val="827"/>
        </w:trPr>
        <w:tc>
          <w:tcPr>
            <w:tcW w:w="2458" w:type="pct"/>
            <w:vAlign w:val="center"/>
          </w:tcPr>
          <w:p w14:paraId="2E5A2F11" w14:textId="62E37F38" w:rsidR="0084383A" w:rsidRPr="00367574" w:rsidRDefault="0084383A" w:rsidP="00367574">
            <w:pPr>
              <w:ind w:firstLine="0"/>
              <w:jc w:val="left"/>
              <w:rPr>
                <w:rFonts w:cs="Times New Roman"/>
                <w:sz w:val="22"/>
                <w:lang w:val="ru-RU"/>
              </w:rPr>
            </w:pPr>
            <w:r w:rsidRPr="00367574">
              <w:rPr>
                <w:rFonts w:cs="Times New Roman"/>
                <w:sz w:val="22"/>
                <w:lang w:val="ru-RU"/>
              </w:rPr>
              <w:t>– с задержкой платежа от 31 до 90 дней</w:t>
            </w:r>
          </w:p>
        </w:tc>
        <w:tc>
          <w:tcPr>
            <w:tcW w:w="362" w:type="pct"/>
            <w:vAlign w:val="center"/>
          </w:tcPr>
          <w:p w14:paraId="54CC65E8" w14:textId="4C946215" w:rsidR="0084383A" w:rsidRPr="00367574" w:rsidRDefault="0084383A" w:rsidP="00367574">
            <w:pPr>
              <w:ind w:firstLine="0"/>
              <w:jc w:val="center"/>
              <w:rPr>
                <w:rFonts w:cs="Times New Roman"/>
                <w:sz w:val="22"/>
                <w:lang w:val="ru-RU"/>
              </w:rPr>
            </w:pPr>
            <w:r w:rsidRPr="00367574">
              <w:rPr>
                <w:rFonts w:cs="Times New Roman"/>
                <w:sz w:val="22"/>
              </w:rPr>
              <w:t>7</w:t>
            </w:r>
          </w:p>
        </w:tc>
        <w:tc>
          <w:tcPr>
            <w:tcW w:w="365" w:type="pct"/>
            <w:vAlign w:val="center"/>
          </w:tcPr>
          <w:p w14:paraId="406E611A" w14:textId="73839831" w:rsidR="0084383A" w:rsidRPr="00367574" w:rsidRDefault="0084383A" w:rsidP="00367574">
            <w:pPr>
              <w:ind w:firstLine="0"/>
              <w:jc w:val="center"/>
              <w:rPr>
                <w:rFonts w:cs="Times New Roman"/>
                <w:sz w:val="22"/>
                <w:lang w:val="ru-RU"/>
              </w:rPr>
            </w:pPr>
            <w:r w:rsidRPr="00367574">
              <w:rPr>
                <w:rFonts w:cs="Times New Roman"/>
                <w:sz w:val="22"/>
              </w:rPr>
              <w:t>0,20%</w:t>
            </w:r>
          </w:p>
        </w:tc>
        <w:tc>
          <w:tcPr>
            <w:tcW w:w="362" w:type="pct"/>
            <w:vAlign w:val="center"/>
          </w:tcPr>
          <w:p w14:paraId="65900AE5" w14:textId="1A728477" w:rsidR="0084383A" w:rsidRPr="00367574" w:rsidRDefault="0084383A" w:rsidP="00367574">
            <w:pPr>
              <w:ind w:firstLine="0"/>
              <w:jc w:val="center"/>
              <w:rPr>
                <w:rFonts w:cs="Times New Roman"/>
                <w:sz w:val="22"/>
                <w:lang w:val="ru-RU"/>
              </w:rPr>
            </w:pPr>
            <w:r w:rsidRPr="00367574">
              <w:rPr>
                <w:rFonts w:cs="Times New Roman"/>
                <w:sz w:val="22"/>
              </w:rPr>
              <w:t>8</w:t>
            </w:r>
          </w:p>
        </w:tc>
        <w:tc>
          <w:tcPr>
            <w:tcW w:w="365" w:type="pct"/>
            <w:vAlign w:val="center"/>
          </w:tcPr>
          <w:p w14:paraId="61FED4F9" w14:textId="36509C07" w:rsidR="0084383A" w:rsidRPr="00367574" w:rsidRDefault="0084383A" w:rsidP="00367574">
            <w:pPr>
              <w:ind w:firstLine="0"/>
              <w:jc w:val="center"/>
              <w:rPr>
                <w:rFonts w:cs="Times New Roman"/>
                <w:sz w:val="22"/>
                <w:lang w:val="ru-RU"/>
              </w:rPr>
            </w:pPr>
            <w:r w:rsidRPr="00367574">
              <w:rPr>
                <w:rFonts w:cs="Times New Roman"/>
                <w:sz w:val="22"/>
              </w:rPr>
              <w:t>0,22%</w:t>
            </w:r>
          </w:p>
        </w:tc>
        <w:tc>
          <w:tcPr>
            <w:tcW w:w="476" w:type="pct"/>
            <w:vAlign w:val="center"/>
          </w:tcPr>
          <w:p w14:paraId="083D2FE0" w14:textId="4D7E875E" w:rsidR="0084383A" w:rsidRPr="00367574" w:rsidRDefault="0084383A" w:rsidP="00367574">
            <w:pPr>
              <w:ind w:firstLine="0"/>
              <w:jc w:val="center"/>
              <w:rPr>
                <w:rFonts w:cs="Times New Roman"/>
                <w:sz w:val="22"/>
                <w:lang w:val="ru-RU"/>
              </w:rPr>
            </w:pPr>
            <w:r w:rsidRPr="00367574">
              <w:rPr>
                <w:rFonts w:cs="Times New Roman"/>
                <w:sz w:val="22"/>
              </w:rPr>
              <w:t>+1</w:t>
            </w:r>
          </w:p>
        </w:tc>
        <w:tc>
          <w:tcPr>
            <w:tcW w:w="612" w:type="pct"/>
            <w:vAlign w:val="center"/>
          </w:tcPr>
          <w:p w14:paraId="2E624891" w14:textId="0A1BFE4A" w:rsidR="0084383A" w:rsidRPr="00367574" w:rsidRDefault="0084383A" w:rsidP="00367574">
            <w:pPr>
              <w:ind w:firstLine="0"/>
              <w:jc w:val="center"/>
              <w:rPr>
                <w:rFonts w:cs="Times New Roman"/>
                <w:sz w:val="22"/>
                <w:lang w:val="ru-RU"/>
              </w:rPr>
            </w:pPr>
            <w:r w:rsidRPr="00367574">
              <w:rPr>
                <w:rFonts w:cs="Times New Roman"/>
                <w:sz w:val="22"/>
              </w:rPr>
              <w:t>+14,3%</w:t>
            </w:r>
          </w:p>
        </w:tc>
      </w:tr>
      <w:tr w:rsidR="0084383A" w:rsidRPr="0084383A" w14:paraId="7EE253FF" w14:textId="77777777" w:rsidTr="00367574">
        <w:trPr>
          <w:trHeight w:val="827"/>
        </w:trPr>
        <w:tc>
          <w:tcPr>
            <w:tcW w:w="2458" w:type="pct"/>
            <w:vAlign w:val="center"/>
          </w:tcPr>
          <w:p w14:paraId="1299597F" w14:textId="15F699B6" w:rsidR="0084383A" w:rsidRPr="00367574" w:rsidRDefault="0084383A" w:rsidP="00367574">
            <w:pPr>
              <w:ind w:firstLine="0"/>
              <w:jc w:val="left"/>
              <w:rPr>
                <w:rFonts w:cs="Times New Roman"/>
                <w:sz w:val="22"/>
                <w:lang w:val="ru-RU"/>
              </w:rPr>
            </w:pPr>
            <w:r w:rsidRPr="00367574">
              <w:rPr>
                <w:rFonts w:cs="Times New Roman"/>
                <w:sz w:val="22"/>
                <w:lang w:val="ru-RU"/>
              </w:rPr>
              <w:t>– с задержкой платежа от 91 до 180 дней</w:t>
            </w:r>
          </w:p>
        </w:tc>
        <w:tc>
          <w:tcPr>
            <w:tcW w:w="362" w:type="pct"/>
            <w:vAlign w:val="center"/>
          </w:tcPr>
          <w:p w14:paraId="200B1E67" w14:textId="3073938A" w:rsidR="0084383A" w:rsidRPr="00367574" w:rsidRDefault="0084383A" w:rsidP="00367574">
            <w:pPr>
              <w:ind w:firstLine="0"/>
              <w:jc w:val="center"/>
              <w:rPr>
                <w:rFonts w:cs="Times New Roman"/>
                <w:sz w:val="22"/>
                <w:lang w:val="ru-RU"/>
              </w:rPr>
            </w:pPr>
            <w:r w:rsidRPr="00367574">
              <w:rPr>
                <w:rFonts w:cs="Times New Roman"/>
                <w:sz w:val="22"/>
              </w:rPr>
              <w:t>5</w:t>
            </w:r>
          </w:p>
        </w:tc>
        <w:tc>
          <w:tcPr>
            <w:tcW w:w="365" w:type="pct"/>
            <w:vAlign w:val="center"/>
          </w:tcPr>
          <w:p w14:paraId="659A10E9" w14:textId="5CEFE65B" w:rsidR="0084383A" w:rsidRPr="00367574" w:rsidRDefault="0084383A" w:rsidP="00367574">
            <w:pPr>
              <w:ind w:firstLine="0"/>
              <w:jc w:val="center"/>
              <w:rPr>
                <w:rFonts w:cs="Times New Roman"/>
                <w:sz w:val="22"/>
                <w:lang w:val="ru-RU"/>
              </w:rPr>
            </w:pPr>
            <w:r w:rsidRPr="00367574">
              <w:rPr>
                <w:rFonts w:cs="Times New Roman"/>
                <w:sz w:val="22"/>
              </w:rPr>
              <w:t>0,14%</w:t>
            </w:r>
          </w:p>
        </w:tc>
        <w:tc>
          <w:tcPr>
            <w:tcW w:w="362" w:type="pct"/>
            <w:vAlign w:val="center"/>
          </w:tcPr>
          <w:p w14:paraId="62879D06" w14:textId="7A650700" w:rsidR="0084383A" w:rsidRPr="00367574" w:rsidRDefault="0084383A" w:rsidP="00367574">
            <w:pPr>
              <w:ind w:firstLine="0"/>
              <w:jc w:val="center"/>
              <w:rPr>
                <w:rFonts w:cs="Times New Roman"/>
                <w:sz w:val="22"/>
                <w:lang w:val="ru-RU"/>
              </w:rPr>
            </w:pPr>
            <w:r w:rsidRPr="00367574">
              <w:rPr>
                <w:rFonts w:cs="Times New Roman"/>
                <w:sz w:val="22"/>
              </w:rPr>
              <w:t>6</w:t>
            </w:r>
          </w:p>
        </w:tc>
        <w:tc>
          <w:tcPr>
            <w:tcW w:w="365" w:type="pct"/>
            <w:vAlign w:val="center"/>
          </w:tcPr>
          <w:p w14:paraId="079FDBFB" w14:textId="10CA71F4" w:rsidR="0084383A" w:rsidRPr="00367574" w:rsidRDefault="0084383A" w:rsidP="00367574">
            <w:pPr>
              <w:ind w:firstLine="0"/>
              <w:jc w:val="center"/>
              <w:rPr>
                <w:rFonts w:cs="Times New Roman"/>
                <w:sz w:val="22"/>
                <w:lang w:val="ru-RU"/>
              </w:rPr>
            </w:pPr>
            <w:r w:rsidRPr="00367574">
              <w:rPr>
                <w:rFonts w:cs="Times New Roman"/>
                <w:sz w:val="22"/>
              </w:rPr>
              <w:t>0,17%</w:t>
            </w:r>
          </w:p>
        </w:tc>
        <w:tc>
          <w:tcPr>
            <w:tcW w:w="476" w:type="pct"/>
            <w:vAlign w:val="center"/>
          </w:tcPr>
          <w:p w14:paraId="1AC6D5C5" w14:textId="4182674C" w:rsidR="0084383A" w:rsidRPr="00367574" w:rsidRDefault="0084383A" w:rsidP="00367574">
            <w:pPr>
              <w:ind w:firstLine="0"/>
              <w:jc w:val="center"/>
              <w:rPr>
                <w:rFonts w:cs="Times New Roman"/>
                <w:sz w:val="22"/>
                <w:lang w:val="ru-RU"/>
              </w:rPr>
            </w:pPr>
            <w:r w:rsidRPr="00367574">
              <w:rPr>
                <w:rFonts w:cs="Times New Roman"/>
                <w:sz w:val="22"/>
              </w:rPr>
              <w:t>+1</w:t>
            </w:r>
          </w:p>
        </w:tc>
        <w:tc>
          <w:tcPr>
            <w:tcW w:w="612" w:type="pct"/>
            <w:vAlign w:val="center"/>
          </w:tcPr>
          <w:p w14:paraId="5903B923" w14:textId="42C1974A" w:rsidR="0084383A" w:rsidRPr="00367574" w:rsidRDefault="0084383A" w:rsidP="00367574">
            <w:pPr>
              <w:ind w:firstLine="0"/>
              <w:jc w:val="center"/>
              <w:rPr>
                <w:rFonts w:cs="Times New Roman"/>
                <w:sz w:val="22"/>
                <w:lang w:val="ru-RU"/>
              </w:rPr>
            </w:pPr>
            <w:r w:rsidRPr="00367574">
              <w:rPr>
                <w:rFonts w:cs="Times New Roman"/>
                <w:sz w:val="22"/>
              </w:rPr>
              <w:t>+20,0%</w:t>
            </w:r>
          </w:p>
        </w:tc>
      </w:tr>
      <w:tr w:rsidR="0084383A" w:rsidRPr="0084383A" w14:paraId="2A1B33E6" w14:textId="77777777" w:rsidTr="00367574">
        <w:trPr>
          <w:trHeight w:val="830"/>
        </w:trPr>
        <w:tc>
          <w:tcPr>
            <w:tcW w:w="2458" w:type="pct"/>
            <w:vAlign w:val="center"/>
          </w:tcPr>
          <w:p w14:paraId="375ED9F7" w14:textId="010EFD36" w:rsidR="0084383A" w:rsidRPr="00367574" w:rsidRDefault="0084383A" w:rsidP="00367574">
            <w:pPr>
              <w:ind w:firstLine="0"/>
              <w:jc w:val="left"/>
              <w:rPr>
                <w:rFonts w:cs="Times New Roman"/>
                <w:sz w:val="22"/>
                <w:lang w:val="ru-RU"/>
              </w:rPr>
            </w:pPr>
            <w:r w:rsidRPr="00367574">
              <w:rPr>
                <w:rFonts w:cs="Times New Roman"/>
                <w:sz w:val="22"/>
                <w:lang w:val="ru-RU"/>
              </w:rPr>
              <w:t>– с задержкой платежа от 181 до 365 дней</w:t>
            </w:r>
          </w:p>
        </w:tc>
        <w:tc>
          <w:tcPr>
            <w:tcW w:w="362" w:type="pct"/>
            <w:vAlign w:val="center"/>
          </w:tcPr>
          <w:p w14:paraId="4CDCA0D0" w14:textId="37149F6A" w:rsidR="0084383A" w:rsidRPr="00367574" w:rsidRDefault="0084383A" w:rsidP="00367574">
            <w:pPr>
              <w:ind w:firstLine="0"/>
              <w:jc w:val="center"/>
              <w:rPr>
                <w:rFonts w:cs="Times New Roman"/>
                <w:sz w:val="22"/>
                <w:lang w:val="ru-RU"/>
              </w:rPr>
            </w:pPr>
            <w:r w:rsidRPr="00367574">
              <w:rPr>
                <w:rFonts w:cs="Times New Roman"/>
                <w:sz w:val="22"/>
              </w:rPr>
              <w:t>4</w:t>
            </w:r>
          </w:p>
        </w:tc>
        <w:tc>
          <w:tcPr>
            <w:tcW w:w="365" w:type="pct"/>
            <w:vAlign w:val="center"/>
          </w:tcPr>
          <w:p w14:paraId="47121B5C" w14:textId="2D347216" w:rsidR="0084383A" w:rsidRPr="00367574" w:rsidRDefault="0084383A" w:rsidP="00367574">
            <w:pPr>
              <w:ind w:firstLine="0"/>
              <w:jc w:val="center"/>
              <w:rPr>
                <w:rFonts w:cs="Times New Roman"/>
                <w:sz w:val="22"/>
                <w:lang w:val="ru-RU"/>
              </w:rPr>
            </w:pPr>
            <w:r w:rsidRPr="00367574">
              <w:rPr>
                <w:rFonts w:cs="Times New Roman"/>
                <w:sz w:val="22"/>
              </w:rPr>
              <w:t>0,11%</w:t>
            </w:r>
          </w:p>
        </w:tc>
        <w:tc>
          <w:tcPr>
            <w:tcW w:w="362" w:type="pct"/>
            <w:vAlign w:val="center"/>
          </w:tcPr>
          <w:p w14:paraId="1CB0836C" w14:textId="50098D5C" w:rsidR="0084383A" w:rsidRPr="00367574" w:rsidRDefault="0084383A" w:rsidP="00367574">
            <w:pPr>
              <w:ind w:firstLine="0"/>
              <w:jc w:val="center"/>
              <w:rPr>
                <w:rFonts w:cs="Times New Roman"/>
                <w:sz w:val="22"/>
                <w:lang w:val="ru-RU"/>
              </w:rPr>
            </w:pPr>
            <w:r w:rsidRPr="00367574">
              <w:rPr>
                <w:rFonts w:cs="Times New Roman"/>
                <w:sz w:val="22"/>
              </w:rPr>
              <w:t>5</w:t>
            </w:r>
          </w:p>
        </w:tc>
        <w:tc>
          <w:tcPr>
            <w:tcW w:w="365" w:type="pct"/>
            <w:vAlign w:val="center"/>
          </w:tcPr>
          <w:p w14:paraId="3AAE8866" w14:textId="1980D452" w:rsidR="0084383A" w:rsidRPr="00367574" w:rsidRDefault="0084383A" w:rsidP="00367574">
            <w:pPr>
              <w:ind w:firstLine="0"/>
              <w:jc w:val="center"/>
              <w:rPr>
                <w:rFonts w:cs="Times New Roman"/>
                <w:sz w:val="22"/>
                <w:lang w:val="ru-RU"/>
              </w:rPr>
            </w:pPr>
            <w:r w:rsidRPr="00367574">
              <w:rPr>
                <w:rFonts w:cs="Times New Roman"/>
                <w:sz w:val="22"/>
              </w:rPr>
              <w:t>0,14%</w:t>
            </w:r>
          </w:p>
        </w:tc>
        <w:tc>
          <w:tcPr>
            <w:tcW w:w="476" w:type="pct"/>
            <w:vAlign w:val="center"/>
          </w:tcPr>
          <w:p w14:paraId="54B37371" w14:textId="7E5E15B7" w:rsidR="0084383A" w:rsidRPr="00367574" w:rsidRDefault="0084383A" w:rsidP="00367574">
            <w:pPr>
              <w:ind w:firstLine="0"/>
              <w:jc w:val="center"/>
              <w:rPr>
                <w:rFonts w:cs="Times New Roman"/>
                <w:sz w:val="22"/>
                <w:lang w:val="ru-RU"/>
              </w:rPr>
            </w:pPr>
            <w:r w:rsidRPr="00367574">
              <w:rPr>
                <w:rFonts w:cs="Times New Roman"/>
                <w:sz w:val="22"/>
              </w:rPr>
              <w:t>+1</w:t>
            </w:r>
          </w:p>
        </w:tc>
        <w:tc>
          <w:tcPr>
            <w:tcW w:w="612" w:type="pct"/>
            <w:vAlign w:val="center"/>
          </w:tcPr>
          <w:p w14:paraId="03608D59" w14:textId="7A741C11" w:rsidR="0084383A" w:rsidRPr="00367574" w:rsidRDefault="0084383A" w:rsidP="00367574">
            <w:pPr>
              <w:ind w:firstLine="0"/>
              <w:jc w:val="center"/>
              <w:rPr>
                <w:rFonts w:cs="Times New Roman"/>
                <w:sz w:val="22"/>
                <w:lang w:val="ru-RU"/>
              </w:rPr>
            </w:pPr>
            <w:r w:rsidRPr="00367574">
              <w:rPr>
                <w:rFonts w:cs="Times New Roman"/>
                <w:sz w:val="22"/>
              </w:rPr>
              <w:t>+25,0%</w:t>
            </w:r>
          </w:p>
        </w:tc>
      </w:tr>
      <w:tr w:rsidR="0084383A" w:rsidRPr="0084383A" w14:paraId="17D7B9BC" w14:textId="77777777" w:rsidTr="00367574">
        <w:trPr>
          <w:trHeight w:val="827"/>
        </w:trPr>
        <w:tc>
          <w:tcPr>
            <w:tcW w:w="2458" w:type="pct"/>
            <w:vAlign w:val="center"/>
          </w:tcPr>
          <w:p w14:paraId="30438429" w14:textId="7E70C93A" w:rsidR="0084383A" w:rsidRPr="00367574" w:rsidRDefault="0084383A" w:rsidP="00367574">
            <w:pPr>
              <w:ind w:firstLine="0"/>
              <w:jc w:val="left"/>
              <w:rPr>
                <w:rFonts w:cs="Times New Roman"/>
                <w:sz w:val="22"/>
                <w:lang w:val="ru-RU"/>
              </w:rPr>
            </w:pPr>
            <w:r w:rsidRPr="00367574">
              <w:rPr>
                <w:rFonts w:cs="Times New Roman"/>
                <w:sz w:val="22"/>
                <w:lang w:val="ru-RU"/>
              </w:rPr>
              <w:t>– с задержкой платежа свыше 365 дней</w:t>
            </w:r>
          </w:p>
        </w:tc>
        <w:tc>
          <w:tcPr>
            <w:tcW w:w="362" w:type="pct"/>
            <w:vAlign w:val="center"/>
          </w:tcPr>
          <w:p w14:paraId="2931E972" w14:textId="47E4A8B6" w:rsidR="0084383A" w:rsidRPr="00367574" w:rsidRDefault="0084383A" w:rsidP="00367574">
            <w:pPr>
              <w:ind w:firstLine="0"/>
              <w:jc w:val="center"/>
              <w:rPr>
                <w:rFonts w:cs="Times New Roman"/>
                <w:sz w:val="22"/>
                <w:lang w:val="ru-RU"/>
              </w:rPr>
            </w:pPr>
            <w:r w:rsidRPr="00367574">
              <w:rPr>
                <w:rFonts w:cs="Times New Roman"/>
                <w:sz w:val="22"/>
              </w:rPr>
              <w:t>2</w:t>
            </w:r>
          </w:p>
        </w:tc>
        <w:tc>
          <w:tcPr>
            <w:tcW w:w="365" w:type="pct"/>
            <w:vAlign w:val="center"/>
          </w:tcPr>
          <w:p w14:paraId="7AD57800" w14:textId="2A2924A9" w:rsidR="0084383A" w:rsidRPr="00367574" w:rsidRDefault="0084383A" w:rsidP="00367574">
            <w:pPr>
              <w:ind w:firstLine="0"/>
              <w:jc w:val="center"/>
              <w:rPr>
                <w:rFonts w:cs="Times New Roman"/>
                <w:sz w:val="22"/>
                <w:lang w:val="ru-RU"/>
              </w:rPr>
            </w:pPr>
            <w:r w:rsidRPr="00367574">
              <w:rPr>
                <w:rFonts w:cs="Times New Roman"/>
                <w:sz w:val="22"/>
              </w:rPr>
              <w:t>0,06%</w:t>
            </w:r>
          </w:p>
        </w:tc>
        <w:tc>
          <w:tcPr>
            <w:tcW w:w="362" w:type="pct"/>
            <w:vAlign w:val="center"/>
          </w:tcPr>
          <w:p w14:paraId="6A69A40A" w14:textId="0770395F" w:rsidR="0084383A" w:rsidRPr="00367574" w:rsidRDefault="0084383A" w:rsidP="00367574">
            <w:pPr>
              <w:ind w:firstLine="0"/>
              <w:jc w:val="center"/>
              <w:rPr>
                <w:rFonts w:cs="Times New Roman"/>
                <w:sz w:val="22"/>
                <w:lang w:val="ru-RU"/>
              </w:rPr>
            </w:pPr>
            <w:r w:rsidRPr="00367574">
              <w:rPr>
                <w:rFonts w:cs="Times New Roman"/>
                <w:sz w:val="22"/>
              </w:rPr>
              <w:t>4</w:t>
            </w:r>
          </w:p>
        </w:tc>
        <w:tc>
          <w:tcPr>
            <w:tcW w:w="365" w:type="pct"/>
            <w:vAlign w:val="center"/>
          </w:tcPr>
          <w:p w14:paraId="71C70034" w14:textId="77559A0B" w:rsidR="0084383A" w:rsidRPr="00367574" w:rsidRDefault="0084383A" w:rsidP="00367574">
            <w:pPr>
              <w:ind w:firstLine="0"/>
              <w:jc w:val="center"/>
              <w:rPr>
                <w:rFonts w:cs="Times New Roman"/>
                <w:sz w:val="22"/>
                <w:lang w:val="ru-RU"/>
              </w:rPr>
            </w:pPr>
            <w:r w:rsidRPr="00367574">
              <w:rPr>
                <w:rFonts w:cs="Times New Roman"/>
                <w:sz w:val="22"/>
              </w:rPr>
              <w:t>0,11%</w:t>
            </w:r>
          </w:p>
        </w:tc>
        <w:tc>
          <w:tcPr>
            <w:tcW w:w="476" w:type="pct"/>
            <w:vAlign w:val="center"/>
          </w:tcPr>
          <w:p w14:paraId="7A5FAC4B" w14:textId="2A03A277" w:rsidR="0084383A" w:rsidRPr="00367574" w:rsidRDefault="0084383A" w:rsidP="00367574">
            <w:pPr>
              <w:ind w:firstLine="0"/>
              <w:jc w:val="center"/>
              <w:rPr>
                <w:rFonts w:cs="Times New Roman"/>
                <w:sz w:val="22"/>
                <w:lang w:val="ru-RU"/>
              </w:rPr>
            </w:pPr>
            <w:r w:rsidRPr="00367574">
              <w:rPr>
                <w:rFonts w:cs="Times New Roman"/>
                <w:sz w:val="22"/>
              </w:rPr>
              <w:t>+2</w:t>
            </w:r>
          </w:p>
        </w:tc>
        <w:tc>
          <w:tcPr>
            <w:tcW w:w="612" w:type="pct"/>
            <w:vAlign w:val="center"/>
          </w:tcPr>
          <w:p w14:paraId="4361BE8B" w14:textId="687C7C7B" w:rsidR="0084383A" w:rsidRPr="00367574" w:rsidRDefault="0084383A" w:rsidP="00367574">
            <w:pPr>
              <w:ind w:firstLine="0"/>
              <w:jc w:val="center"/>
              <w:rPr>
                <w:rFonts w:cs="Times New Roman"/>
                <w:sz w:val="22"/>
                <w:lang w:val="ru-RU"/>
              </w:rPr>
            </w:pPr>
            <w:r w:rsidRPr="00367574">
              <w:rPr>
                <w:rFonts w:cs="Times New Roman"/>
                <w:sz w:val="22"/>
              </w:rPr>
              <w:t>+100,0%</w:t>
            </w:r>
          </w:p>
        </w:tc>
      </w:tr>
      <w:tr w:rsidR="0084383A" w:rsidRPr="0084383A" w14:paraId="62E25FF4" w14:textId="77777777" w:rsidTr="00367574">
        <w:trPr>
          <w:trHeight w:val="301"/>
        </w:trPr>
        <w:tc>
          <w:tcPr>
            <w:tcW w:w="2458" w:type="pct"/>
            <w:vAlign w:val="center"/>
          </w:tcPr>
          <w:p w14:paraId="49FD0F9A" w14:textId="1106F861" w:rsidR="0084383A" w:rsidRPr="00367574" w:rsidRDefault="0084383A" w:rsidP="00367574">
            <w:pPr>
              <w:ind w:firstLine="0"/>
              <w:jc w:val="left"/>
              <w:rPr>
                <w:rFonts w:cs="Times New Roman"/>
                <w:sz w:val="22"/>
              </w:rPr>
            </w:pPr>
            <w:proofErr w:type="spellStart"/>
            <w:r w:rsidRPr="00367574">
              <w:rPr>
                <w:rFonts w:cs="Times New Roman"/>
                <w:sz w:val="22"/>
              </w:rPr>
              <w:t>Непросроченные</w:t>
            </w:r>
            <w:proofErr w:type="spellEnd"/>
            <w:r w:rsidRPr="00367574">
              <w:rPr>
                <w:rFonts w:cs="Times New Roman"/>
                <w:sz w:val="22"/>
              </w:rPr>
              <w:t xml:space="preserve"> </w:t>
            </w:r>
            <w:proofErr w:type="spellStart"/>
            <w:r w:rsidRPr="00367574">
              <w:rPr>
                <w:rFonts w:cs="Times New Roman"/>
                <w:sz w:val="22"/>
              </w:rPr>
              <w:t>кредиты</w:t>
            </w:r>
            <w:proofErr w:type="spellEnd"/>
          </w:p>
        </w:tc>
        <w:tc>
          <w:tcPr>
            <w:tcW w:w="362" w:type="pct"/>
            <w:vAlign w:val="center"/>
          </w:tcPr>
          <w:p w14:paraId="0C4C6A87" w14:textId="537356E3" w:rsidR="0084383A" w:rsidRPr="00367574" w:rsidRDefault="0084383A" w:rsidP="00367574">
            <w:pPr>
              <w:ind w:firstLine="0"/>
              <w:jc w:val="center"/>
              <w:rPr>
                <w:rFonts w:cs="Times New Roman"/>
                <w:sz w:val="22"/>
              </w:rPr>
            </w:pPr>
            <w:r w:rsidRPr="00367574">
              <w:rPr>
                <w:rFonts w:cs="Times New Roman"/>
                <w:sz w:val="22"/>
              </w:rPr>
              <w:t>3,460</w:t>
            </w:r>
          </w:p>
        </w:tc>
        <w:tc>
          <w:tcPr>
            <w:tcW w:w="365" w:type="pct"/>
            <w:vAlign w:val="center"/>
          </w:tcPr>
          <w:p w14:paraId="6A9F7FE0" w14:textId="0AD91E68" w:rsidR="0084383A" w:rsidRPr="00367574" w:rsidRDefault="0084383A" w:rsidP="00367574">
            <w:pPr>
              <w:ind w:firstLine="0"/>
              <w:jc w:val="center"/>
              <w:rPr>
                <w:rFonts w:cs="Times New Roman"/>
                <w:sz w:val="22"/>
              </w:rPr>
            </w:pPr>
            <w:r w:rsidRPr="00367574">
              <w:rPr>
                <w:rFonts w:cs="Times New Roman"/>
                <w:sz w:val="22"/>
              </w:rPr>
              <w:t>98,7%</w:t>
            </w:r>
          </w:p>
        </w:tc>
        <w:tc>
          <w:tcPr>
            <w:tcW w:w="362" w:type="pct"/>
            <w:vAlign w:val="center"/>
          </w:tcPr>
          <w:p w14:paraId="03F9B57B" w14:textId="46702A63" w:rsidR="0084383A" w:rsidRPr="00367574" w:rsidRDefault="0084383A" w:rsidP="00367574">
            <w:pPr>
              <w:ind w:firstLine="0"/>
              <w:jc w:val="center"/>
              <w:rPr>
                <w:rFonts w:cs="Times New Roman"/>
                <w:sz w:val="22"/>
              </w:rPr>
            </w:pPr>
            <w:r w:rsidRPr="00367574">
              <w:rPr>
                <w:rFonts w:cs="Times New Roman"/>
                <w:sz w:val="22"/>
              </w:rPr>
              <w:t>3,580</w:t>
            </w:r>
          </w:p>
        </w:tc>
        <w:tc>
          <w:tcPr>
            <w:tcW w:w="365" w:type="pct"/>
            <w:vAlign w:val="center"/>
          </w:tcPr>
          <w:p w14:paraId="1DB3E1E3" w14:textId="5816F10E" w:rsidR="0084383A" w:rsidRPr="00367574" w:rsidRDefault="0084383A" w:rsidP="00367574">
            <w:pPr>
              <w:ind w:firstLine="0"/>
              <w:jc w:val="center"/>
              <w:rPr>
                <w:rFonts w:cs="Times New Roman"/>
                <w:sz w:val="22"/>
              </w:rPr>
            </w:pPr>
            <w:r w:rsidRPr="00367574">
              <w:rPr>
                <w:rFonts w:cs="Times New Roman"/>
                <w:sz w:val="22"/>
              </w:rPr>
              <w:t>98,5%</w:t>
            </w:r>
          </w:p>
        </w:tc>
        <w:tc>
          <w:tcPr>
            <w:tcW w:w="476" w:type="pct"/>
            <w:vAlign w:val="center"/>
          </w:tcPr>
          <w:p w14:paraId="18ED8FC5" w14:textId="032A7ECE" w:rsidR="0084383A" w:rsidRPr="00367574" w:rsidRDefault="0084383A" w:rsidP="00367574">
            <w:pPr>
              <w:ind w:firstLine="0"/>
              <w:jc w:val="center"/>
              <w:rPr>
                <w:rFonts w:cs="Times New Roman"/>
                <w:sz w:val="22"/>
              </w:rPr>
            </w:pPr>
            <w:r w:rsidRPr="00367574">
              <w:rPr>
                <w:rFonts w:cs="Times New Roman"/>
                <w:sz w:val="22"/>
              </w:rPr>
              <w:t>+0,120</w:t>
            </w:r>
          </w:p>
        </w:tc>
        <w:tc>
          <w:tcPr>
            <w:tcW w:w="612" w:type="pct"/>
            <w:vAlign w:val="center"/>
          </w:tcPr>
          <w:p w14:paraId="6CB124EC" w14:textId="104F5AB6" w:rsidR="0084383A" w:rsidRPr="00367574" w:rsidRDefault="0084383A" w:rsidP="00367574">
            <w:pPr>
              <w:ind w:firstLine="0"/>
              <w:jc w:val="center"/>
              <w:rPr>
                <w:rFonts w:cs="Times New Roman"/>
                <w:sz w:val="22"/>
              </w:rPr>
            </w:pPr>
            <w:r w:rsidRPr="00367574">
              <w:rPr>
                <w:rFonts w:cs="Times New Roman"/>
                <w:sz w:val="22"/>
              </w:rPr>
              <w:t>+3,5%</w:t>
            </w:r>
          </w:p>
        </w:tc>
      </w:tr>
    </w:tbl>
    <w:p w14:paraId="763D721A" w14:textId="77777777" w:rsidR="004350B8" w:rsidRPr="0084383A" w:rsidRDefault="004350B8" w:rsidP="0084383A">
      <w:pPr>
        <w:rPr>
          <w:rFonts w:cs="Times New Roman"/>
          <w:szCs w:val="24"/>
        </w:rPr>
      </w:pPr>
    </w:p>
    <w:p w14:paraId="7D101FEE" w14:textId="6B0E23BC" w:rsidR="00B26CCB" w:rsidRPr="00C861E9" w:rsidRDefault="0084383A" w:rsidP="00C861E9">
      <w:pPr>
        <w:rPr>
          <w:rFonts w:cs="Times New Roman"/>
          <w:szCs w:val="24"/>
        </w:rPr>
      </w:pPr>
      <w:r w:rsidRPr="0084383A">
        <w:rPr>
          <w:rFonts w:cs="Times New Roman"/>
          <w:szCs w:val="24"/>
        </w:rPr>
        <w:t>Данные отражают прогнозную структуру и динамику просроченной задолженности по кредитам АО «Россельхозбанк» на 2022 и 2023 годы. Общий объем непросроченных кредитов увеличился на 3,5%, что свидетельствует о росте качественного кредитного портфеля. В то же время просроченная задолженность выросла на 17,8%, при этом наиболее значительный рост наблюдается в сегменте задолженности с просрочкой свыше 365 дней, который удвоился. Это указывает на необходимость усиления мер по управлению проблемными активами. Несмотря на рост просрочек, доля проблемных кредитов остается низкой и не превышает 1,5% от общего кредитного портфеля, что соответствует среднерыночным показателям и свидетельствует о стабильности кредитного портфеля банка в условиях экономической нестабильности.</w:t>
      </w:r>
    </w:p>
    <w:p w14:paraId="7C503388" w14:textId="4F6CAF8C" w:rsidR="00B26CCB" w:rsidRDefault="00B26CCB" w:rsidP="00D16976">
      <w:pPr>
        <w:rPr>
          <w:rFonts w:cs="Times New Roman"/>
          <w:sz w:val="28"/>
          <w:szCs w:val="28"/>
        </w:rPr>
      </w:pPr>
    </w:p>
    <w:p w14:paraId="015EBC85" w14:textId="37C233E7" w:rsidR="00B26CCB" w:rsidRDefault="00B26CCB" w:rsidP="00D16976">
      <w:pPr>
        <w:rPr>
          <w:rFonts w:cs="Times New Roman"/>
          <w:sz w:val="28"/>
          <w:szCs w:val="28"/>
        </w:rPr>
      </w:pPr>
    </w:p>
    <w:p w14:paraId="304E0829" w14:textId="5DAD4BC8" w:rsidR="00B26CCB" w:rsidRDefault="00B26CCB" w:rsidP="00D16976">
      <w:pPr>
        <w:rPr>
          <w:rFonts w:cs="Times New Roman"/>
          <w:sz w:val="28"/>
          <w:szCs w:val="28"/>
        </w:rPr>
      </w:pPr>
    </w:p>
    <w:p w14:paraId="5C4115FD" w14:textId="47F57F0D" w:rsidR="00B26CCB" w:rsidRDefault="00B26CCB" w:rsidP="00D16976">
      <w:pPr>
        <w:rPr>
          <w:rFonts w:cs="Times New Roman"/>
          <w:sz w:val="28"/>
          <w:szCs w:val="28"/>
        </w:rPr>
      </w:pPr>
    </w:p>
    <w:p w14:paraId="3017DE08" w14:textId="29BC19F8" w:rsidR="00B26CCB" w:rsidRDefault="00B26CCB" w:rsidP="00D16976">
      <w:pPr>
        <w:rPr>
          <w:rFonts w:cs="Times New Roman"/>
          <w:sz w:val="28"/>
          <w:szCs w:val="28"/>
        </w:rPr>
      </w:pPr>
    </w:p>
    <w:p w14:paraId="276AE177" w14:textId="0ED884DB" w:rsidR="00B26CCB" w:rsidRDefault="00B26CCB" w:rsidP="00D16976">
      <w:pPr>
        <w:rPr>
          <w:rFonts w:cs="Times New Roman"/>
          <w:sz w:val="28"/>
          <w:szCs w:val="28"/>
        </w:rPr>
      </w:pPr>
    </w:p>
    <w:p w14:paraId="236D8F11" w14:textId="72928084" w:rsidR="00B26CCB" w:rsidRDefault="0007159B" w:rsidP="0007159B">
      <w:pPr>
        <w:pStyle w:val="1"/>
      </w:pPr>
      <w:bookmarkStart w:id="17" w:name="_Toc202495108"/>
      <w:r>
        <w:lastRenderedPageBreak/>
        <w:t>ЗАКЛЮЧЕНИЕ</w:t>
      </w:r>
      <w:bookmarkEnd w:id="17"/>
    </w:p>
    <w:p w14:paraId="7BCDA937" w14:textId="77777777" w:rsidR="004B3092" w:rsidRDefault="004B3092" w:rsidP="004B3092">
      <w:r>
        <w:t>Дипломная работа была посвящена актуальной задаче совершенствования методов определения кредитного рейтинга заемщика в коммерческом банке, что является ключевым элементом эффективного управления кредитными рисками и обеспечения финансовой устойчивости кредитной организации. Исследование проведено на примере АО «Россельхозбанк».</w:t>
      </w:r>
    </w:p>
    <w:p w14:paraId="1BE1AA3B" w14:textId="77777777" w:rsidR="004B3092" w:rsidRDefault="004B3092" w:rsidP="004B3092"/>
    <w:p w14:paraId="3B4C47AA" w14:textId="77777777" w:rsidR="004B3092" w:rsidRDefault="004B3092" w:rsidP="004B3092">
      <w:r>
        <w:t>В ходе выполнения работы были получены следующие основные результаты:</w:t>
      </w:r>
    </w:p>
    <w:p w14:paraId="7866215E" w14:textId="77777777" w:rsidR="004B3092" w:rsidRDefault="004B3092" w:rsidP="004B3092"/>
    <w:p w14:paraId="011B0079" w14:textId="77777777" w:rsidR="004B3092" w:rsidRDefault="004B3092" w:rsidP="004B3092">
      <w:r>
        <w:t>1.  Теоретическое обоснование: В первой главе систематизированы теоретические основы оценки кредитоспособности заемщика и кредитного рейтингования. Рассмотрены основные методы оценки (качественные, количественные, рейтинговые) и проанализирован передовой международный опыт построения и применения рейтинговых систем. Установлено, что современные подходы все больше тяготеют к комплексным моделям, интегрирующим как финансовые показатели, так и качественные (нефинансовые) факторы риска.</w:t>
      </w:r>
    </w:p>
    <w:p w14:paraId="03EDD609" w14:textId="77777777" w:rsidR="004B3092" w:rsidRDefault="004B3092" w:rsidP="004B3092">
      <w:r>
        <w:t>2.  Анализ практики АО «Россельхозбанк»: Во второй главе проведен всесторонний анализ технико-экономических характеристик и кредитной деятельности АО «Россельхозбанк». Выявлено, что, несмотря на общую положительную динамику финансовых результатов и рост кредитного портфеля, темп прироста просроченной задолженности (при ее пока еще незначительной доле) опережает темп прироста непросроченных кредитов. Это свидетельствует о наличии потенциальных слабых мест в существующей системе оценки кредитного риска и подтверждает необходимость ее совершенствования для более точного прогнозирования дефолтов и поддержания высокого качества портфеля.</w:t>
      </w:r>
    </w:p>
    <w:p w14:paraId="5638D3F6" w14:textId="6F2B4EDA" w:rsidR="004B3092" w:rsidRDefault="004B3092" w:rsidP="004B3092">
      <w:r>
        <w:t xml:space="preserve">3.  Оценка действующей методики (№4-М) и выявление ее недостатков: Практическое применение методики №4-М АО «Россельхозбанк» для оценки кредитного рейтинга заемщика АО «Заря» позволило выявить существенный недостаток: в 2023 году банк </w:t>
      </w:r>
      <w:r>
        <w:t>снизил</w:t>
      </w:r>
      <w:r>
        <w:t xml:space="preserve"> рейтинг данного заемщика</w:t>
      </w:r>
      <w:r>
        <w:t>, руководствуясь преимущественно узким набором финансовых показателей, не отражающих картину в целом</w:t>
      </w:r>
      <w:r>
        <w:t>. Это указывает на то, что текущая модель может не</w:t>
      </w:r>
      <w:r>
        <w:t xml:space="preserve"> всегда</w:t>
      </w:r>
      <w:r>
        <w:t xml:space="preserve"> </w:t>
      </w:r>
      <w:r>
        <w:t>в полной мере</w:t>
      </w:r>
      <w:r>
        <w:t xml:space="preserve"> отражать реальный уровень кредитного риска по некоторым контрагентам, потенциально приводя к неоптимальным кредитным решениям (как излишне осторожным, так и излишне рискованным).</w:t>
      </w:r>
    </w:p>
    <w:p w14:paraId="5D286EA6" w14:textId="656816A7" w:rsidR="004B3092" w:rsidRDefault="004B3092" w:rsidP="004B3092">
      <w:r>
        <w:t>4.  Разработка предложений по совершенствованию</w:t>
      </w:r>
      <w:r>
        <w:t xml:space="preserve"> - н</w:t>
      </w:r>
      <w:r>
        <w:t xml:space="preserve">а основе выявленных теоретических предпосылок, анализа деятельности банка и практической апробации </w:t>
      </w:r>
      <w:r>
        <w:lastRenderedPageBreak/>
        <w:t>методики в третьей главе разработаны конкретные предложения по совершенствованию методики №4-М. Ключевые направления улучшений включают:</w:t>
      </w:r>
    </w:p>
    <w:p w14:paraId="7329AE91" w14:textId="6B15E05C" w:rsidR="004B3092" w:rsidRDefault="004B3092" w:rsidP="004B3092">
      <w:pPr>
        <w:pStyle w:val="a7"/>
        <w:numPr>
          <w:ilvl w:val="0"/>
          <w:numId w:val="36"/>
        </w:numPr>
      </w:pPr>
      <w:r>
        <w:t>Корректировку весовых коэффициентов факторов, входящих в модель, для более точного отражения их реального вклада в кредитный риск.</w:t>
      </w:r>
    </w:p>
    <w:p w14:paraId="211AEFD5" w14:textId="28ACCB88" w:rsidR="004B3092" w:rsidRDefault="004B3092" w:rsidP="004B3092">
      <w:pPr>
        <w:pStyle w:val="a7"/>
        <w:numPr>
          <w:ilvl w:val="0"/>
          <w:numId w:val="36"/>
        </w:numPr>
      </w:pPr>
      <w:r>
        <w:t>Интеграцию дополнительных, преимущественно нефинансовых факторов, таких как уровень технологического развития, ESG-факторы (экологические, социальные), устойчивость бизнес-модели к внешним шокам (в т.ч. санкционным рискам). Это позволит получить более всестороннюю и прогностически точную оценку кредитоспособности.</w:t>
      </w:r>
    </w:p>
    <w:p w14:paraId="216F7B4C" w14:textId="77777777" w:rsidR="004B3092" w:rsidRDefault="004B3092" w:rsidP="004B3092"/>
    <w:p w14:paraId="4CD9DFEF" w14:textId="77777777" w:rsidR="004B3092" w:rsidRDefault="004B3092" w:rsidP="004B3092">
      <w:r>
        <w:t>Вывод: Проведенное исследование подтвердило гипотезу о том, что существующая методика определения кредитного рейтинга заемщиков в АО «Россельхозбанк» (№4-М) требует доработки для повышения ее точности и адекватности. Предложенные меры по корректировке весов факторов и включению новых, актуальных нефинансовых показателей, направлены на минимизацию ошибок оценки, подобной выявленной на примере АО «Заря», и, как следствие, на снижение уровня кредитных рисков банка, повышение качества кредитного портфеля и укрепление финансовой устойчивости АО «Россельхозбанк».</w:t>
      </w:r>
    </w:p>
    <w:p w14:paraId="5D70BF0C" w14:textId="77777777" w:rsidR="004B3092" w:rsidRDefault="004B3092" w:rsidP="004B3092"/>
    <w:p w14:paraId="75051BF8" w14:textId="495E066D" w:rsidR="004B3092" w:rsidRPr="004B3092" w:rsidRDefault="004B3092" w:rsidP="004B3092">
      <w:r>
        <w:t>Внедрение разработанных предложений будет способствовать принятию более обоснованных кредитных решений, оптимизации резервирования под возможные потери и, в конечном итоге, повышению конкурентоспособности банка на рынке кредитования. Полученные результаты и рекомендации могут быть также адаптированы и применены в практике других коммерческих банков.</w:t>
      </w:r>
    </w:p>
    <w:p w14:paraId="307B7C5D" w14:textId="67CB3917" w:rsidR="00C963BB" w:rsidRPr="0007159B" w:rsidRDefault="00B26CCB" w:rsidP="0007159B">
      <w:pPr>
        <w:pStyle w:val="1"/>
        <w:rPr>
          <w:rFonts w:eastAsia="Times New Roman"/>
        </w:rPr>
      </w:pPr>
      <w:bookmarkStart w:id="18" w:name="_Toc202495109"/>
      <w:r w:rsidRPr="00E77A0C">
        <w:rPr>
          <w:rFonts w:eastAsia="Times New Roman"/>
        </w:rPr>
        <w:lastRenderedPageBreak/>
        <w:t>СПИСОК</w:t>
      </w:r>
      <w:r w:rsidRPr="00C963BB">
        <w:rPr>
          <w:rFonts w:eastAsia="Times New Roman"/>
          <w:spacing w:val="-8"/>
        </w:rPr>
        <w:t xml:space="preserve"> </w:t>
      </w:r>
      <w:r w:rsidRPr="00E77A0C">
        <w:rPr>
          <w:rFonts w:eastAsia="Times New Roman"/>
        </w:rPr>
        <w:t>ИСПОЛЬЗОВАННЫХ</w:t>
      </w:r>
      <w:r w:rsidRPr="00C963BB">
        <w:rPr>
          <w:rFonts w:eastAsia="Times New Roman"/>
          <w:spacing w:val="-8"/>
        </w:rPr>
        <w:t xml:space="preserve"> </w:t>
      </w:r>
      <w:r w:rsidRPr="00E77A0C">
        <w:rPr>
          <w:rFonts w:eastAsia="Times New Roman"/>
          <w:spacing w:val="-2"/>
        </w:rPr>
        <w:t>ИСТОЧНИКОВ</w:t>
      </w:r>
      <w:bookmarkEnd w:id="18"/>
    </w:p>
    <w:p w14:paraId="2D13AE5A" w14:textId="77777777" w:rsidR="00C963BB" w:rsidRPr="00C963BB" w:rsidRDefault="00C963BB" w:rsidP="00BC3053">
      <w:pPr>
        <w:pStyle w:val="a7"/>
        <w:numPr>
          <w:ilvl w:val="0"/>
          <w:numId w:val="16"/>
        </w:numPr>
      </w:pPr>
      <w:r w:rsidRPr="00C963BB">
        <w:t xml:space="preserve">Гражданский кодекс Российской Федерации (часть первая) [Электронный ресурс]: </w:t>
      </w:r>
      <w:proofErr w:type="spellStart"/>
      <w:r w:rsidRPr="00C963BB">
        <w:t>федер</w:t>
      </w:r>
      <w:proofErr w:type="spellEnd"/>
      <w:r w:rsidRPr="00C963BB">
        <w:t xml:space="preserve">. закон от 30.11.1994 № 51-ФЗ. – Режим доступа: </w:t>
      </w:r>
      <w:hyperlink r:id="rId12">
        <w:r w:rsidRPr="000D5F88">
          <w:rPr>
            <w:spacing w:val="-2"/>
          </w:rPr>
          <w:t>http://www.consultant.ru/</w:t>
        </w:r>
      </w:hyperlink>
      <w:r w:rsidRPr="000D5F88">
        <w:rPr>
          <w:spacing w:val="-2"/>
        </w:rPr>
        <w:t>.</w:t>
      </w:r>
    </w:p>
    <w:p w14:paraId="671470CF" w14:textId="77777777" w:rsidR="00C963BB" w:rsidRDefault="00C963BB" w:rsidP="00BC3053">
      <w:pPr>
        <w:pStyle w:val="a7"/>
        <w:numPr>
          <w:ilvl w:val="0"/>
          <w:numId w:val="16"/>
        </w:numPr>
      </w:pPr>
      <w:r w:rsidRPr="00C963BB">
        <w:t xml:space="preserve">О банках и банковской деятельности [Электронный ресурс]: </w:t>
      </w:r>
      <w:proofErr w:type="spellStart"/>
      <w:r w:rsidRPr="00C963BB">
        <w:t>федер</w:t>
      </w:r>
      <w:proofErr w:type="spellEnd"/>
      <w:r w:rsidRPr="00C963BB">
        <w:t xml:space="preserve">. закон от 02.12.1990 № 395-1-ФЗ. – Режим доступа: </w:t>
      </w:r>
      <w:hyperlink r:id="rId13">
        <w:r w:rsidRPr="00C963BB">
          <w:t>http://www.consultant.ru/</w:t>
        </w:r>
      </w:hyperlink>
      <w:r w:rsidRPr="00C963BB">
        <w:t>.</w:t>
      </w:r>
    </w:p>
    <w:p w14:paraId="183B500F" w14:textId="463F398F" w:rsidR="000A3121" w:rsidRPr="00C963BB" w:rsidRDefault="000A3121" w:rsidP="00BC3053">
      <w:pPr>
        <w:pStyle w:val="a7"/>
        <w:numPr>
          <w:ilvl w:val="0"/>
          <w:numId w:val="16"/>
        </w:numPr>
      </w:pPr>
      <w:proofErr w:type="spellStart"/>
      <w:r>
        <w:t>Мусафиров</w:t>
      </w:r>
      <w:proofErr w:type="spellEnd"/>
      <w:r>
        <w:t xml:space="preserve"> Ф. М. Роль кредитных рейтингов в оценке кредитоспособности юридических лиц </w:t>
      </w:r>
      <w:r w:rsidRPr="000A3121">
        <w:t>// Международный научный журнал «ВЕСТНИК НАУКИ» № 5 (74) Том 3. МАЙ 2024 г</w:t>
      </w:r>
    </w:p>
    <w:p w14:paraId="1629FDE6" w14:textId="786325E3" w:rsidR="00C963BB" w:rsidRPr="00C963BB" w:rsidRDefault="00C963BB" w:rsidP="00BC3053">
      <w:pPr>
        <w:pStyle w:val="a7"/>
        <w:numPr>
          <w:ilvl w:val="0"/>
          <w:numId w:val="16"/>
        </w:numPr>
      </w:pPr>
      <w:r w:rsidRPr="00C963BB">
        <w:t>О</w:t>
      </w:r>
      <w:r w:rsidRPr="000D5F88">
        <w:rPr>
          <w:spacing w:val="39"/>
        </w:rPr>
        <w:t xml:space="preserve"> </w:t>
      </w:r>
      <w:r w:rsidRPr="00C963BB">
        <w:t>кредитных</w:t>
      </w:r>
      <w:r w:rsidRPr="000D5F88">
        <w:rPr>
          <w:spacing w:val="41"/>
        </w:rPr>
        <w:t xml:space="preserve"> </w:t>
      </w:r>
      <w:r w:rsidRPr="00C963BB">
        <w:t>историях</w:t>
      </w:r>
      <w:r w:rsidRPr="000D5F88">
        <w:rPr>
          <w:spacing w:val="42"/>
        </w:rPr>
        <w:t xml:space="preserve"> </w:t>
      </w:r>
      <w:r w:rsidRPr="00C963BB">
        <w:t>[Электронный</w:t>
      </w:r>
      <w:r w:rsidRPr="000D5F88">
        <w:rPr>
          <w:spacing w:val="41"/>
        </w:rPr>
        <w:t xml:space="preserve"> </w:t>
      </w:r>
      <w:r w:rsidRPr="00C963BB">
        <w:t>ресурс]:</w:t>
      </w:r>
      <w:r w:rsidRPr="000D5F88">
        <w:rPr>
          <w:spacing w:val="40"/>
        </w:rPr>
        <w:t xml:space="preserve"> </w:t>
      </w:r>
      <w:proofErr w:type="spellStart"/>
      <w:r w:rsidRPr="00C963BB">
        <w:t>федер</w:t>
      </w:r>
      <w:proofErr w:type="spellEnd"/>
      <w:r w:rsidRPr="00C963BB">
        <w:t>.</w:t>
      </w:r>
      <w:r w:rsidRPr="000D5F88">
        <w:rPr>
          <w:spacing w:val="40"/>
        </w:rPr>
        <w:t xml:space="preserve"> </w:t>
      </w:r>
      <w:r w:rsidRPr="00C963BB">
        <w:t>закон</w:t>
      </w:r>
      <w:r w:rsidRPr="000D5F88">
        <w:rPr>
          <w:spacing w:val="43"/>
        </w:rPr>
        <w:t xml:space="preserve"> </w:t>
      </w:r>
      <w:r w:rsidRPr="000D5F88">
        <w:rPr>
          <w:spacing w:val="-5"/>
        </w:rPr>
        <w:t>от</w:t>
      </w:r>
      <w:r w:rsidR="004B035D" w:rsidRPr="00E77A0C">
        <w:t xml:space="preserve"> </w:t>
      </w:r>
      <w:r w:rsidRPr="000D5F88">
        <w:rPr>
          <w:szCs w:val="28"/>
        </w:rPr>
        <w:t>30.12.2004</w:t>
      </w:r>
      <w:r w:rsidRPr="000D5F88">
        <w:rPr>
          <w:spacing w:val="-5"/>
          <w:szCs w:val="28"/>
        </w:rPr>
        <w:t xml:space="preserve"> </w:t>
      </w:r>
      <w:r w:rsidRPr="000D5F88">
        <w:rPr>
          <w:szCs w:val="28"/>
        </w:rPr>
        <w:t>№</w:t>
      </w:r>
      <w:r w:rsidRPr="000D5F88">
        <w:rPr>
          <w:spacing w:val="-7"/>
          <w:szCs w:val="28"/>
        </w:rPr>
        <w:t xml:space="preserve"> </w:t>
      </w:r>
      <w:r w:rsidRPr="000D5F88">
        <w:rPr>
          <w:szCs w:val="28"/>
        </w:rPr>
        <w:t>218-ФЗ.</w:t>
      </w:r>
      <w:r w:rsidRPr="000D5F88">
        <w:rPr>
          <w:spacing w:val="-6"/>
          <w:szCs w:val="28"/>
        </w:rPr>
        <w:t xml:space="preserve"> </w:t>
      </w:r>
      <w:r w:rsidRPr="000D5F88">
        <w:rPr>
          <w:szCs w:val="28"/>
        </w:rPr>
        <w:t>–</w:t>
      </w:r>
      <w:r w:rsidRPr="000D5F88">
        <w:rPr>
          <w:spacing w:val="-4"/>
          <w:szCs w:val="28"/>
        </w:rPr>
        <w:t xml:space="preserve"> </w:t>
      </w:r>
      <w:r w:rsidRPr="000D5F88">
        <w:rPr>
          <w:szCs w:val="28"/>
        </w:rPr>
        <w:t>Режим</w:t>
      </w:r>
      <w:r w:rsidRPr="000D5F88">
        <w:rPr>
          <w:spacing w:val="-8"/>
          <w:szCs w:val="28"/>
        </w:rPr>
        <w:t xml:space="preserve"> </w:t>
      </w:r>
      <w:r w:rsidRPr="000D5F88">
        <w:rPr>
          <w:szCs w:val="28"/>
        </w:rPr>
        <w:t>доступа:</w:t>
      </w:r>
      <w:r w:rsidRPr="000D5F88">
        <w:rPr>
          <w:spacing w:val="-2"/>
          <w:szCs w:val="28"/>
        </w:rPr>
        <w:t xml:space="preserve"> </w:t>
      </w:r>
      <w:hyperlink r:id="rId14">
        <w:r w:rsidRPr="000D5F88">
          <w:rPr>
            <w:spacing w:val="-2"/>
            <w:szCs w:val="28"/>
          </w:rPr>
          <w:t>http://www.consultant.ru/</w:t>
        </w:r>
      </w:hyperlink>
      <w:r w:rsidRPr="000D5F88">
        <w:rPr>
          <w:spacing w:val="-2"/>
          <w:szCs w:val="28"/>
        </w:rPr>
        <w:t>.</w:t>
      </w:r>
    </w:p>
    <w:p w14:paraId="63FE1740" w14:textId="77777777" w:rsidR="00C963BB" w:rsidRPr="00C963BB" w:rsidRDefault="00C963BB" w:rsidP="00BC3053">
      <w:pPr>
        <w:pStyle w:val="a7"/>
        <w:numPr>
          <w:ilvl w:val="0"/>
          <w:numId w:val="16"/>
        </w:numPr>
      </w:pPr>
      <w:r w:rsidRPr="00C963BB">
        <w:t>О порядке формирования кредитными организациями резервов на возможные потери по ссудам, по ссудной и приравненной к ней задолженности [Электронный</w:t>
      </w:r>
      <w:r w:rsidRPr="000D5F88">
        <w:rPr>
          <w:spacing w:val="-18"/>
        </w:rPr>
        <w:t xml:space="preserve"> </w:t>
      </w:r>
      <w:r w:rsidRPr="00C963BB">
        <w:t>ресурс]:</w:t>
      </w:r>
      <w:r w:rsidRPr="000D5F88">
        <w:rPr>
          <w:spacing w:val="-17"/>
        </w:rPr>
        <w:t xml:space="preserve"> </w:t>
      </w:r>
      <w:r w:rsidRPr="00C963BB">
        <w:t>Положение</w:t>
      </w:r>
      <w:r w:rsidRPr="000D5F88">
        <w:rPr>
          <w:spacing w:val="-18"/>
        </w:rPr>
        <w:t xml:space="preserve"> </w:t>
      </w:r>
      <w:r w:rsidRPr="00C963BB">
        <w:t>Банка</w:t>
      </w:r>
      <w:r w:rsidRPr="000D5F88">
        <w:rPr>
          <w:spacing w:val="-17"/>
        </w:rPr>
        <w:t xml:space="preserve"> </w:t>
      </w:r>
      <w:r w:rsidRPr="00C963BB">
        <w:t>России</w:t>
      </w:r>
      <w:r w:rsidRPr="000D5F88">
        <w:rPr>
          <w:spacing w:val="-18"/>
        </w:rPr>
        <w:t xml:space="preserve"> </w:t>
      </w:r>
      <w:r w:rsidRPr="00C963BB">
        <w:t>от</w:t>
      </w:r>
      <w:r w:rsidRPr="000D5F88">
        <w:rPr>
          <w:spacing w:val="-17"/>
        </w:rPr>
        <w:t xml:space="preserve"> </w:t>
      </w:r>
      <w:r w:rsidRPr="00C963BB">
        <w:t>28.06.2017</w:t>
      </w:r>
      <w:r w:rsidRPr="000D5F88">
        <w:rPr>
          <w:spacing w:val="-18"/>
        </w:rPr>
        <w:t xml:space="preserve"> </w:t>
      </w:r>
      <w:r w:rsidRPr="00C963BB">
        <w:t>№</w:t>
      </w:r>
      <w:r w:rsidRPr="000D5F88">
        <w:rPr>
          <w:spacing w:val="-17"/>
        </w:rPr>
        <w:t xml:space="preserve"> </w:t>
      </w:r>
      <w:r w:rsidRPr="00C963BB">
        <w:t>590-П.</w:t>
      </w:r>
      <w:r w:rsidRPr="000D5F88">
        <w:rPr>
          <w:spacing w:val="-18"/>
        </w:rPr>
        <w:t xml:space="preserve"> </w:t>
      </w:r>
      <w:r w:rsidRPr="00C963BB">
        <w:t>–</w:t>
      </w:r>
      <w:r w:rsidRPr="000D5F88">
        <w:rPr>
          <w:spacing w:val="-17"/>
        </w:rPr>
        <w:t xml:space="preserve"> </w:t>
      </w:r>
      <w:r w:rsidRPr="00C963BB">
        <w:t xml:space="preserve">Режим доступа: </w:t>
      </w:r>
      <w:hyperlink r:id="rId15">
        <w:r w:rsidRPr="00C963BB">
          <w:t>http://www.consultant.ru/</w:t>
        </w:r>
      </w:hyperlink>
      <w:r w:rsidRPr="00C963BB">
        <w:t>.</w:t>
      </w:r>
    </w:p>
    <w:p w14:paraId="25CEE305" w14:textId="77777777" w:rsidR="00C963BB" w:rsidRPr="00C963BB" w:rsidRDefault="00C963BB" w:rsidP="00BC3053">
      <w:pPr>
        <w:pStyle w:val="a7"/>
        <w:numPr>
          <w:ilvl w:val="0"/>
          <w:numId w:val="16"/>
        </w:numPr>
      </w:pPr>
      <w:r w:rsidRPr="00C963BB">
        <w:t>О порядке расчета величины кредитного риска на основе внутренних рейтингов</w:t>
      </w:r>
      <w:r w:rsidRPr="000D5F88">
        <w:rPr>
          <w:spacing w:val="-16"/>
        </w:rPr>
        <w:t xml:space="preserve"> </w:t>
      </w:r>
      <w:r w:rsidRPr="00C963BB">
        <w:t>[Электронный</w:t>
      </w:r>
      <w:r w:rsidRPr="000D5F88">
        <w:rPr>
          <w:spacing w:val="-18"/>
        </w:rPr>
        <w:t xml:space="preserve"> </w:t>
      </w:r>
      <w:r w:rsidRPr="00C963BB">
        <w:t>ресурс]:</w:t>
      </w:r>
      <w:r w:rsidRPr="000D5F88">
        <w:rPr>
          <w:spacing w:val="-12"/>
        </w:rPr>
        <w:t xml:space="preserve"> </w:t>
      </w:r>
      <w:r w:rsidRPr="00C963BB">
        <w:t>Положение</w:t>
      </w:r>
      <w:r w:rsidRPr="000D5F88">
        <w:rPr>
          <w:spacing w:val="-16"/>
        </w:rPr>
        <w:t xml:space="preserve"> </w:t>
      </w:r>
      <w:r w:rsidRPr="00C963BB">
        <w:t>Банка</w:t>
      </w:r>
      <w:r w:rsidRPr="000D5F88">
        <w:rPr>
          <w:spacing w:val="-16"/>
        </w:rPr>
        <w:t xml:space="preserve"> </w:t>
      </w:r>
      <w:r w:rsidRPr="00C963BB">
        <w:t>России</w:t>
      </w:r>
      <w:r w:rsidRPr="000D5F88">
        <w:rPr>
          <w:spacing w:val="-18"/>
        </w:rPr>
        <w:t xml:space="preserve"> </w:t>
      </w:r>
      <w:r w:rsidRPr="00C963BB">
        <w:t>от</w:t>
      </w:r>
      <w:r w:rsidRPr="000D5F88">
        <w:rPr>
          <w:spacing w:val="-16"/>
        </w:rPr>
        <w:t xml:space="preserve"> </w:t>
      </w:r>
      <w:r w:rsidRPr="00C963BB">
        <w:t>06.08.2015</w:t>
      </w:r>
      <w:r w:rsidRPr="000D5F88">
        <w:rPr>
          <w:spacing w:val="-13"/>
        </w:rPr>
        <w:t xml:space="preserve"> </w:t>
      </w:r>
      <w:r w:rsidRPr="00C963BB">
        <w:t>№</w:t>
      </w:r>
      <w:r w:rsidRPr="000D5F88">
        <w:rPr>
          <w:spacing w:val="-16"/>
        </w:rPr>
        <w:t xml:space="preserve"> </w:t>
      </w:r>
      <w:r w:rsidRPr="00C963BB">
        <w:t xml:space="preserve">483- П. – Режим доступа: </w:t>
      </w:r>
      <w:hyperlink r:id="rId16">
        <w:r w:rsidRPr="00C963BB">
          <w:t>http://www.consultant.ru/</w:t>
        </w:r>
      </w:hyperlink>
      <w:r w:rsidRPr="00C963BB">
        <w:t>.</w:t>
      </w:r>
    </w:p>
    <w:p w14:paraId="0CE7F875" w14:textId="593F8538" w:rsidR="00C963BB" w:rsidRPr="000677BE" w:rsidRDefault="00C963BB" w:rsidP="00BC3053">
      <w:pPr>
        <w:pStyle w:val="a7"/>
        <w:numPr>
          <w:ilvl w:val="0"/>
          <w:numId w:val="16"/>
        </w:numPr>
      </w:pPr>
      <w:r w:rsidRPr="00C963BB">
        <w:t xml:space="preserve">Об обязательных нормативах банков [Электронный ресурс]: Инструкция Банка России от 28.06.2017 № 180-И. – Режим доступа: </w:t>
      </w:r>
      <w:hyperlink r:id="rId17">
        <w:r w:rsidRPr="000D5F88">
          <w:rPr>
            <w:spacing w:val="-2"/>
          </w:rPr>
          <w:t>http://www.consultant.ru/</w:t>
        </w:r>
      </w:hyperlink>
      <w:r w:rsidRPr="000D5F88">
        <w:rPr>
          <w:spacing w:val="-2"/>
        </w:rPr>
        <w:t>.</w:t>
      </w:r>
    </w:p>
    <w:p w14:paraId="74E69E2A" w14:textId="6FB82B72" w:rsidR="000677BE" w:rsidRDefault="000677BE" w:rsidP="000677BE">
      <w:pPr>
        <w:pStyle w:val="a7"/>
        <w:numPr>
          <w:ilvl w:val="0"/>
          <w:numId w:val="16"/>
        </w:numPr>
      </w:pPr>
      <w:r w:rsidRPr="000677BE">
        <w:t>Басова А.И. "Отраслевые особенности оценки заемщ</w:t>
      </w:r>
      <w:r>
        <w:t>иков АПК". // *Финансы и кредит</w:t>
      </w:r>
      <w:r w:rsidRPr="000677BE">
        <w:t>. 2021. № 12. С. 28-41.</w:t>
      </w:r>
    </w:p>
    <w:p w14:paraId="0767AF60" w14:textId="77804DEC" w:rsidR="000677BE" w:rsidRPr="000677BE" w:rsidRDefault="000677BE" w:rsidP="000677BE">
      <w:pPr>
        <w:pStyle w:val="a7"/>
        <w:numPr>
          <w:ilvl w:val="0"/>
          <w:numId w:val="16"/>
        </w:numPr>
      </w:pPr>
      <w:r>
        <w:t>Горелая Н.В. Скоринговые системы</w:t>
      </w:r>
      <w:r w:rsidRPr="000677BE">
        <w:t>. М.: ИНФРА-М, 2020.</w:t>
      </w:r>
    </w:p>
    <w:p w14:paraId="7FC34DE4" w14:textId="16E87AB5" w:rsidR="000677BE" w:rsidRPr="00C963BB" w:rsidRDefault="000677BE" w:rsidP="000677BE">
      <w:pPr>
        <w:pStyle w:val="a7"/>
        <w:numPr>
          <w:ilvl w:val="0"/>
          <w:numId w:val="16"/>
        </w:numPr>
      </w:pPr>
      <w:proofErr w:type="spellStart"/>
      <w:r w:rsidRPr="000677BE">
        <w:t>Г</w:t>
      </w:r>
      <w:r>
        <w:t>узнов</w:t>
      </w:r>
      <w:proofErr w:type="spellEnd"/>
      <w:r>
        <w:t xml:space="preserve"> А.Г. </w:t>
      </w:r>
      <w:r w:rsidRPr="000677BE">
        <w:t>Ба</w:t>
      </w:r>
      <w:r>
        <w:t>нковское регулирование в России</w:t>
      </w:r>
      <w:r w:rsidRPr="000677BE">
        <w:t xml:space="preserve">. М.: Проспект, 2022.  </w:t>
      </w:r>
    </w:p>
    <w:p w14:paraId="7320B545" w14:textId="410477D3" w:rsidR="00C963BB" w:rsidRPr="00C963BB" w:rsidRDefault="00C963BB" w:rsidP="005F21CF">
      <w:pPr>
        <w:pStyle w:val="a7"/>
        <w:numPr>
          <w:ilvl w:val="0"/>
          <w:numId w:val="16"/>
        </w:numPr>
      </w:pPr>
      <w:r w:rsidRPr="00C963BB">
        <w:t>Подходы</w:t>
      </w:r>
      <w:r w:rsidRPr="000D5F88">
        <w:rPr>
          <w:spacing w:val="-8"/>
        </w:rPr>
        <w:t xml:space="preserve"> </w:t>
      </w:r>
      <w:r w:rsidRPr="00C963BB">
        <w:t>к</w:t>
      </w:r>
      <w:r w:rsidRPr="000D5F88">
        <w:rPr>
          <w:spacing w:val="-10"/>
        </w:rPr>
        <w:t xml:space="preserve"> </w:t>
      </w:r>
      <w:r w:rsidRPr="00C963BB">
        <w:t>организации</w:t>
      </w:r>
      <w:r w:rsidRPr="000D5F88">
        <w:rPr>
          <w:spacing w:val="-8"/>
        </w:rPr>
        <w:t xml:space="preserve"> </w:t>
      </w:r>
      <w:r w:rsidRPr="00C963BB">
        <w:t>стресс-тестирования</w:t>
      </w:r>
      <w:r w:rsidRPr="000D5F88">
        <w:rPr>
          <w:spacing w:val="-8"/>
        </w:rPr>
        <w:t xml:space="preserve"> </w:t>
      </w:r>
      <w:r w:rsidRPr="00C963BB">
        <w:t>в</w:t>
      </w:r>
      <w:r w:rsidRPr="000D5F88">
        <w:rPr>
          <w:spacing w:val="-9"/>
        </w:rPr>
        <w:t xml:space="preserve"> </w:t>
      </w:r>
      <w:r w:rsidRPr="00C963BB">
        <w:t>кредитных</w:t>
      </w:r>
      <w:r w:rsidRPr="000D5F88">
        <w:rPr>
          <w:spacing w:val="-8"/>
        </w:rPr>
        <w:t xml:space="preserve"> </w:t>
      </w:r>
      <w:r w:rsidRPr="00C963BB">
        <w:t xml:space="preserve">организациях [Электронный ресурс]: Информация Банка России от 30 декабря 2015 года. – Режим доступа: </w:t>
      </w:r>
      <w:hyperlink r:id="rId18">
        <w:r w:rsidRPr="00C963BB">
          <w:t>www.garant.ru.</w:t>
        </w:r>
      </w:hyperlink>
    </w:p>
    <w:p w14:paraId="6C0F0C90" w14:textId="77777777" w:rsidR="00C963BB" w:rsidRDefault="00C963BB" w:rsidP="00BC3053">
      <w:pPr>
        <w:pStyle w:val="a7"/>
        <w:numPr>
          <w:ilvl w:val="0"/>
          <w:numId w:val="16"/>
        </w:numPr>
      </w:pPr>
      <w:r w:rsidRPr="00C963BB">
        <w:t xml:space="preserve">Роль скоринга взыскания [Электронный ресурс]: Сайт консалтинговой компании CRIF. – Режим доступа: </w:t>
      </w:r>
      <w:hyperlink r:id="rId19">
        <w:r w:rsidRPr="00C963BB">
          <w:t>http://www.crif.ru.</w:t>
        </w:r>
      </w:hyperlink>
    </w:p>
    <w:p w14:paraId="39B90B3A" w14:textId="35D5C8F6" w:rsidR="008E5246" w:rsidRPr="00C963BB" w:rsidRDefault="00091CF3" w:rsidP="00BC3053">
      <w:pPr>
        <w:pStyle w:val="a7"/>
        <w:numPr>
          <w:ilvl w:val="0"/>
          <w:numId w:val="16"/>
        </w:numPr>
      </w:pPr>
      <w:r>
        <w:t xml:space="preserve">Официальный сайт Федеральной службы государственной статистики (Росстат) </w:t>
      </w:r>
      <w:r w:rsidRPr="00091CF3">
        <w:t>[</w:t>
      </w:r>
      <w:r>
        <w:t>Электронный ресурс</w:t>
      </w:r>
      <w:r w:rsidRPr="00091CF3">
        <w:t xml:space="preserve">]: </w:t>
      </w:r>
      <w:r>
        <w:t>Режим доступа</w:t>
      </w:r>
      <w:r w:rsidRPr="00091CF3">
        <w:t xml:space="preserve">: </w:t>
      </w:r>
      <w:r>
        <w:rPr>
          <w:lang w:val="en-US"/>
        </w:rPr>
        <w:t>http</w:t>
      </w:r>
      <w:r w:rsidRPr="00091CF3">
        <w:t>://</w:t>
      </w:r>
      <w:proofErr w:type="spellStart"/>
      <w:r>
        <w:rPr>
          <w:lang w:val="en-US"/>
        </w:rPr>
        <w:t>ssl</w:t>
      </w:r>
      <w:proofErr w:type="spellEnd"/>
      <w:r w:rsidRPr="00091CF3">
        <w:t>/</w:t>
      </w:r>
      <w:proofErr w:type="spellStart"/>
      <w:r>
        <w:rPr>
          <w:lang w:val="en-US"/>
        </w:rPr>
        <w:t>rosstat</w:t>
      </w:r>
      <w:proofErr w:type="spellEnd"/>
      <w:r w:rsidRPr="00091CF3">
        <w:t>.</w:t>
      </w:r>
      <w:r>
        <w:rPr>
          <w:lang w:val="en-US"/>
        </w:rPr>
        <w:t>gov</w:t>
      </w:r>
      <w:r w:rsidRPr="00091CF3">
        <w:t>.</w:t>
      </w:r>
      <w:proofErr w:type="spellStart"/>
      <w:r>
        <w:rPr>
          <w:lang w:val="en-US"/>
        </w:rPr>
        <w:t>ru</w:t>
      </w:r>
      <w:proofErr w:type="spellEnd"/>
    </w:p>
    <w:p w14:paraId="1861F1B7" w14:textId="4AB644EF" w:rsidR="00C963BB" w:rsidRPr="00C963BB" w:rsidRDefault="00C963BB" w:rsidP="00BC3053">
      <w:pPr>
        <w:pStyle w:val="a7"/>
        <w:numPr>
          <w:ilvl w:val="0"/>
          <w:numId w:val="16"/>
        </w:numPr>
      </w:pPr>
      <w:r w:rsidRPr="000D5F88">
        <w:rPr>
          <w:spacing w:val="-2"/>
        </w:rPr>
        <w:t>Сбербанк</w:t>
      </w:r>
      <w:r w:rsidRPr="00E77A0C">
        <w:t xml:space="preserve"> </w:t>
      </w:r>
      <w:r w:rsidRPr="000D5F88">
        <w:rPr>
          <w:spacing w:val="-2"/>
        </w:rPr>
        <w:t>России</w:t>
      </w:r>
      <w:r w:rsidRPr="00E77A0C">
        <w:t xml:space="preserve"> </w:t>
      </w:r>
      <w:r w:rsidRPr="000D5F88">
        <w:rPr>
          <w:spacing w:val="-2"/>
        </w:rPr>
        <w:t>[Электронный</w:t>
      </w:r>
      <w:r w:rsidRPr="00E77A0C">
        <w:t xml:space="preserve"> </w:t>
      </w:r>
      <w:r w:rsidRPr="000D5F88">
        <w:rPr>
          <w:spacing w:val="-2"/>
        </w:rPr>
        <w:t>ресурс]:</w:t>
      </w:r>
      <w:r w:rsidRPr="00E77A0C">
        <w:t xml:space="preserve"> </w:t>
      </w:r>
      <w:r w:rsidRPr="000D5F88">
        <w:rPr>
          <w:spacing w:val="-6"/>
        </w:rPr>
        <w:t>об</w:t>
      </w:r>
      <w:r w:rsidRPr="00E77A0C">
        <w:t xml:space="preserve"> </w:t>
      </w:r>
      <w:r w:rsidRPr="000D5F88">
        <w:rPr>
          <w:spacing w:val="-2"/>
        </w:rPr>
        <w:t>организации</w:t>
      </w:r>
      <w:r w:rsidRPr="00E77A0C">
        <w:t xml:space="preserve"> </w:t>
      </w:r>
      <w:r w:rsidRPr="000D5F88">
        <w:rPr>
          <w:spacing w:val="-6"/>
        </w:rPr>
        <w:t xml:space="preserve">// </w:t>
      </w:r>
      <w:r w:rsidRPr="00C963BB">
        <w:t xml:space="preserve">Официальный сайт Сбербанка России. – Режим доступа: </w:t>
      </w:r>
      <w:hyperlink r:id="rId20">
        <w:r w:rsidRPr="00C963BB">
          <w:t>www.sberbank.ru</w:t>
        </w:r>
      </w:hyperlink>
      <w:r w:rsidRPr="00C963BB">
        <w:t>.</w:t>
      </w:r>
    </w:p>
    <w:p w14:paraId="28601557" w14:textId="77777777" w:rsidR="00C963BB" w:rsidRPr="00C963BB" w:rsidRDefault="00C963BB" w:rsidP="00BC3053">
      <w:pPr>
        <w:pStyle w:val="a7"/>
        <w:numPr>
          <w:ilvl w:val="0"/>
          <w:numId w:val="16"/>
        </w:numPr>
      </w:pPr>
      <w:r w:rsidRPr="00C963BB">
        <w:t xml:space="preserve">Центральный банк Российской Федерации [Электронный ресурс]: об организации // Официальный сайт ЦБ РФ. – Режим доступа: </w:t>
      </w:r>
      <w:hyperlink r:id="rId21">
        <w:r w:rsidRPr="00C963BB">
          <w:t>http://www.cbr.ru/</w:t>
        </w:r>
      </w:hyperlink>
      <w:r w:rsidRPr="00C963BB">
        <w:t>.</w:t>
      </w:r>
    </w:p>
    <w:p w14:paraId="3E4BAFCF" w14:textId="749C20CE" w:rsidR="00C963BB" w:rsidRPr="000D5F88" w:rsidRDefault="00C963BB" w:rsidP="00BC3053">
      <w:pPr>
        <w:pStyle w:val="a7"/>
        <w:numPr>
          <w:ilvl w:val="0"/>
          <w:numId w:val="16"/>
        </w:numPr>
        <w:rPr>
          <w:lang w:val="en-US"/>
        </w:rPr>
      </w:pPr>
      <w:r w:rsidRPr="000D5F88">
        <w:rPr>
          <w:lang w:val="en-US"/>
        </w:rPr>
        <w:lastRenderedPageBreak/>
        <w:t>Crawford, K. Big Data and Due Process: Toward a Framework to Redress Predictive Privacy Harms / K. Crawford, J. Schultz // B</w:t>
      </w:r>
      <w:r w:rsidR="000677BE">
        <w:rPr>
          <w:lang w:val="en-US"/>
        </w:rPr>
        <w:t>oston College Law Review. - 201</w:t>
      </w:r>
      <w:r w:rsidR="000677BE" w:rsidRPr="000677BE">
        <w:rPr>
          <w:lang w:val="en-US"/>
        </w:rPr>
        <w:t>9</w:t>
      </w:r>
      <w:r w:rsidRPr="000D5F88">
        <w:rPr>
          <w:lang w:val="en-US"/>
        </w:rPr>
        <w:t>. - №. 55. - pp. 93–128.</w:t>
      </w:r>
    </w:p>
    <w:p w14:paraId="5508BA36" w14:textId="30443520" w:rsidR="00C963BB" w:rsidRPr="000D5F88" w:rsidRDefault="00C963BB" w:rsidP="00BC3053">
      <w:pPr>
        <w:pStyle w:val="a7"/>
        <w:numPr>
          <w:ilvl w:val="0"/>
          <w:numId w:val="16"/>
        </w:numPr>
        <w:rPr>
          <w:lang w:val="en-US"/>
        </w:rPr>
      </w:pPr>
      <w:proofErr w:type="spellStart"/>
      <w:r w:rsidRPr="000D5F88">
        <w:rPr>
          <w:lang w:val="en-US"/>
        </w:rPr>
        <w:t>Driga</w:t>
      </w:r>
      <w:proofErr w:type="spellEnd"/>
      <w:r w:rsidRPr="000D5F88">
        <w:rPr>
          <w:lang w:val="en-US"/>
        </w:rPr>
        <w:t>,</w:t>
      </w:r>
      <w:r w:rsidRPr="000D5F88">
        <w:rPr>
          <w:spacing w:val="-2"/>
          <w:lang w:val="en-US"/>
        </w:rPr>
        <w:t xml:space="preserve"> </w:t>
      </w:r>
      <w:r w:rsidRPr="000D5F88">
        <w:rPr>
          <w:lang w:val="en-US"/>
        </w:rPr>
        <w:t>I.</w:t>
      </w:r>
      <w:r w:rsidRPr="000D5F88">
        <w:rPr>
          <w:spacing w:val="-2"/>
          <w:lang w:val="en-US"/>
        </w:rPr>
        <w:t xml:space="preserve"> </w:t>
      </w:r>
      <w:r w:rsidRPr="000D5F88">
        <w:rPr>
          <w:lang w:val="en-US"/>
        </w:rPr>
        <w:t>Credit</w:t>
      </w:r>
      <w:r w:rsidRPr="000D5F88">
        <w:rPr>
          <w:spacing w:val="2"/>
          <w:lang w:val="en-US"/>
        </w:rPr>
        <w:t xml:space="preserve"> </w:t>
      </w:r>
      <w:r w:rsidRPr="000D5F88">
        <w:rPr>
          <w:lang w:val="en-US"/>
        </w:rPr>
        <w:t>risk</w:t>
      </w:r>
      <w:r w:rsidRPr="000D5F88">
        <w:rPr>
          <w:spacing w:val="-1"/>
          <w:lang w:val="en-US"/>
        </w:rPr>
        <w:t xml:space="preserve"> </w:t>
      </w:r>
      <w:r w:rsidRPr="000D5F88">
        <w:rPr>
          <w:lang w:val="en-US"/>
        </w:rPr>
        <w:t>analysis</w:t>
      </w:r>
      <w:r w:rsidRPr="000D5F88">
        <w:rPr>
          <w:spacing w:val="-1"/>
          <w:lang w:val="en-US"/>
        </w:rPr>
        <w:t xml:space="preserve"> </w:t>
      </w:r>
      <w:r w:rsidRPr="000D5F88">
        <w:rPr>
          <w:lang w:val="en-US"/>
        </w:rPr>
        <w:t>at the</w:t>
      </w:r>
      <w:r w:rsidRPr="000D5F88">
        <w:rPr>
          <w:spacing w:val="-2"/>
          <w:lang w:val="en-US"/>
        </w:rPr>
        <w:t xml:space="preserve"> </w:t>
      </w:r>
      <w:r w:rsidRPr="000D5F88">
        <w:rPr>
          <w:lang w:val="en-US"/>
        </w:rPr>
        <w:t>level of</w:t>
      </w:r>
      <w:r w:rsidRPr="000D5F88">
        <w:rPr>
          <w:spacing w:val="2"/>
          <w:lang w:val="en-US"/>
        </w:rPr>
        <w:t xml:space="preserve"> </w:t>
      </w:r>
      <w:r w:rsidRPr="000D5F88">
        <w:rPr>
          <w:lang w:val="en-US"/>
        </w:rPr>
        <w:t>an operative</w:t>
      </w:r>
      <w:r w:rsidRPr="000D5F88">
        <w:rPr>
          <w:spacing w:val="1"/>
          <w:lang w:val="en-US"/>
        </w:rPr>
        <w:t xml:space="preserve"> </w:t>
      </w:r>
      <w:r w:rsidRPr="000D5F88">
        <w:rPr>
          <w:lang w:val="en-US"/>
        </w:rPr>
        <w:t>branch</w:t>
      </w:r>
      <w:r w:rsidRPr="000D5F88">
        <w:rPr>
          <w:spacing w:val="-2"/>
          <w:lang w:val="en-US"/>
        </w:rPr>
        <w:t xml:space="preserve"> </w:t>
      </w:r>
      <w:r w:rsidRPr="000D5F88">
        <w:rPr>
          <w:lang w:val="en-US"/>
        </w:rPr>
        <w:t>of</w:t>
      </w:r>
      <w:r w:rsidRPr="000D5F88">
        <w:rPr>
          <w:spacing w:val="-2"/>
          <w:lang w:val="en-US"/>
        </w:rPr>
        <w:t xml:space="preserve"> </w:t>
      </w:r>
      <w:r w:rsidRPr="000D5F88">
        <w:rPr>
          <w:lang w:val="en-US"/>
        </w:rPr>
        <w:t>the</w:t>
      </w:r>
      <w:r w:rsidRPr="000D5F88">
        <w:rPr>
          <w:spacing w:val="2"/>
          <w:lang w:val="en-US"/>
        </w:rPr>
        <w:t xml:space="preserve"> </w:t>
      </w:r>
      <w:r w:rsidRPr="000D5F88">
        <w:rPr>
          <w:spacing w:val="-4"/>
          <w:lang w:val="en-US"/>
        </w:rPr>
        <w:t>bank</w:t>
      </w:r>
      <w:r w:rsidRPr="000D5F88">
        <w:rPr>
          <w:lang w:val="en-US"/>
        </w:rPr>
        <w:t xml:space="preserve"> </w:t>
      </w:r>
      <w:r w:rsidRPr="000D5F88">
        <w:rPr>
          <w:szCs w:val="28"/>
          <w:lang w:val="en-US"/>
        </w:rPr>
        <w:t>/</w:t>
      </w:r>
      <w:r w:rsidRPr="000D5F88">
        <w:rPr>
          <w:spacing w:val="-4"/>
          <w:szCs w:val="28"/>
          <w:lang w:val="en-US"/>
        </w:rPr>
        <w:t xml:space="preserve"> </w:t>
      </w:r>
      <w:r w:rsidRPr="000D5F88">
        <w:rPr>
          <w:szCs w:val="28"/>
          <w:lang w:val="en-US"/>
        </w:rPr>
        <w:t>I.</w:t>
      </w:r>
      <w:r w:rsidRPr="000D5F88">
        <w:rPr>
          <w:spacing w:val="-3"/>
          <w:szCs w:val="28"/>
          <w:lang w:val="en-US"/>
        </w:rPr>
        <w:t xml:space="preserve"> </w:t>
      </w:r>
      <w:proofErr w:type="spellStart"/>
      <w:r w:rsidRPr="000D5F88">
        <w:rPr>
          <w:szCs w:val="28"/>
          <w:lang w:val="en-US"/>
        </w:rPr>
        <w:t>Driga</w:t>
      </w:r>
      <w:proofErr w:type="spellEnd"/>
      <w:r w:rsidRPr="000D5F88">
        <w:rPr>
          <w:spacing w:val="-2"/>
          <w:szCs w:val="28"/>
          <w:lang w:val="en-US"/>
        </w:rPr>
        <w:t xml:space="preserve"> </w:t>
      </w:r>
      <w:r w:rsidRPr="000D5F88">
        <w:rPr>
          <w:szCs w:val="28"/>
          <w:lang w:val="en-US"/>
        </w:rPr>
        <w:t>//</w:t>
      </w:r>
      <w:r w:rsidRPr="000D5F88">
        <w:rPr>
          <w:spacing w:val="-2"/>
          <w:szCs w:val="28"/>
          <w:lang w:val="en-US"/>
        </w:rPr>
        <w:t xml:space="preserve"> </w:t>
      </w:r>
      <w:r w:rsidRPr="000D5F88">
        <w:rPr>
          <w:szCs w:val="28"/>
          <w:lang w:val="en-US"/>
        </w:rPr>
        <w:t>Economia:</w:t>
      </w:r>
      <w:r w:rsidRPr="000D5F88">
        <w:rPr>
          <w:spacing w:val="-1"/>
          <w:szCs w:val="28"/>
          <w:lang w:val="en-US"/>
        </w:rPr>
        <w:t xml:space="preserve"> </w:t>
      </w:r>
      <w:r w:rsidRPr="000D5F88">
        <w:rPr>
          <w:szCs w:val="28"/>
          <w:lang w:val="en-US"/>
        </w:rPr>
        <w:t>Seria</w:t>
      </w:r>
      <w:r w:rsidRPr="000D5F88">
        <w:rPr>
          <w:spacing w:val="-2"/>
          <w:szCs w:val="28"/>
          <w:lang w:val="en-US"/>
        </w:rPr>
        <w:t xml:space="preserve"> </w:t>
      </w:r>
      <w:r w:rsidRPr="000D5F88">
        <w:rPr>
          <w:szCs w:val="28"/>
          <w:lang w:val="en-US"/>
        </w:rPr>
        <w:t>Management.</w:t>
      </w:r>
      <w:r w:rsidRPr="000D5F88">
        <w:rPr>
          <w:spacing w:val="1"/>
          <w:szCs w:val="28"/>
          <w:lang w:val="en-US"/>
        </w:rPr>
        <w:t xml:space="preserve"> </w:t>
      </w:r>
      <w:r w:rsidRPr="000D5F88">
        <w:rPr>
          <w:szCs w:val="28"/>
          <w:lang w:val="en-US"/>
        </w:rPr>
        <w:t>-</w:t>
      </w:r>
      <w:r w:rsidRPr="000D5F88">
        <w:rPr>
          <w:spacing w:val="-4"/>
          <w:szCs w:val="28"/>
          <w:lang w:val="en-US"/>
        </w:rPr>
        <w:t xml:space="preserve"> </w:t>
      </w:r>
      <w:r w:rsidR="000677BE">
        <w:rPr>
          <w:szCs w:val="28"/>
          <w:lang w:val="en-US"/>
        </w:rPr>
        <w:t>20</w:t>
      </w:r>
      <w:r w:rsidR="000677BE" w:rsidRPr="000677BE">
        <w:rPr>
          <w:szCs w:val="28"/>
          <w:lang w:val="en-US"/>
        </w:rPr>
        <w:t>20</w:t>
      </w:r>
      <w:r w:rsidRPr="000D5F88">
        <w:rPr>
          <w:szCs w:val="28"/>
          <w:lang w:val="en-US"/>
        </w:rPr>
        <w:t>.</w:t>
      </w:r>
      <w:r w:rsidRPr="000D5F88">
        <w:rPr>
          <w:spacing w:val="-3"/>
          <w:szCs w:val="28"/>
          <w:lang w:val="en-US"/>
        </w:rPr>
        <w:t xml:space="preserve"> </w:t>
      </w:r>
      <w:r w:rsidRPr="000D5F88">
        <w:rPr>
          <w:szCs w:val="28"/>
          <w:lang w:val="en-US"/>
        </w:rPr>
        <w:t>-</w:t>
      </w:r>
      <w:r w:rsidRPr="000D5F88">
        <w:rPr>
          <w:spacing w:val="-3"/>
          <w:szCs w:val="28"/>
          <w:lang w:val="en-US"/>
        </w:rPr>
        <w:t xml:space="preserve"> </w:t>
      </w:r>
      <w:r w:rsidRPr="000D5F88">
        <w:rPr>
          <w:szCs w:val="28"/>
          <w:lang w:val="en-US"/>
        </w:rPr>
        <w:t>T.</w:t>
      </w:r>
      <w:r w:rsidRPr="000D5F88">
        <w:rPr>
          <w:spacing w:val="-3"/>
          <w:szCs w:val="28"/>
          <w:lang w:val="en-US"/>
        </w:rPr>
        <w:t xml:space="preserve"> </w:t>
      </w:r>
      <w:r w:rsidRPr="000D5F88">
        <w:rPr>
          <w:szCs w:val="28"/>
          <w:lang w:val="en-US"/>
        </w:rPr>
        <w:t>13.</w:t>
      </w:r>
      <w:r w:rsidRPr="000D5F88">
        <w:rPr>
          <w:spacing w:val="-3"/>
          <w:szCs w:val="28"/>
          <w:lang w:val="en-US"/>
        </w:rPr>
        <w:t xml:space="preserve"> </w:t>
      </w:r>
      <w:r w:rsidRPr="000D5F88">
        <w:rPr>
          <w:szCs w:val="28"/>
          <w:lang w:val="en-US"/>
        </w:rPr>
        <w:t>-</w:t>
      </w:r>
      <w:r w:rsidRPr="000D5F88">
        <w:rPr>
          <w:spacing w:val="-3"/>
          <w:szCs w:val="28"/>
          <w:lang w:val="en-US"/>
        </w:rPr>
        <w:t xml:space="preserve"> </w:t>
      </w:r>
      <w:r w:rsidRPr="000D5F88">
        <w:rPr>
          <w:szCs w:val="28"/>
          <w:lang w:val="en-US"/>
        </w:rPr>
        <w:t>№</w:t>
      </w:r>
      <w:r w:rsidRPr="000D5F88">
        <w:rPr>
          <w:spacing w:val="-5"/>
          <w:szCs w:val="28"/>
          <w:lang w:val="en-US"/>
        </w:rPr>
        <w:t xml:space="preserve"> </w:t>
      </w:r>
      <w:r w:rsidRPr="000D5F88">
        <w:rPr>
          <w:szCs w:val="28"/>
          <w:lang w:val="en-US"/>
        </w:rPr>
        <w:t>2.</w:t>
      </w:r>
      <w:r w:rsidRPr="000D5F88">
        <w:rPr>
          <w:spacing w:val="-3"/>
          <w:szCs w:val="28"/>
          <w:lang w:val="en-US"/>
        </w:rPr>
        <w:t xml:space="preserve"> </w:t>
      </w:r>
      <w:r w:rsidRPr="000D5F88">
        <w:rPr>
          <w:szCs w:val="28"/>
          <w:lang w:val="en-US"/>
        </w:rPr>
        <w:t>-</w:t>
      </w:r>
      <w:r w:rsidRPr="000D5F88">
        <w:rPr>
          <w:spacing w:val="-3"/>
          <w:szCs w:val="28"/>
          <w:lang w:val="en-US"/>
        </w:rPr>
        <w:t xml:space="preserve"> </w:t>
      </w:r>
      <w:r w:rsidRPr="000D5F88">
        <w:rPr>
          <w:szCs w:val="28"/>
          <w:lang w:val="en-US"/>
        </w:rPr>
        <w:t>pp.</w:t>
      </w:r>
      <w:r w:rsidRPr="000D5F88">
        <w:rPr>
          <w:spacing w:val="-3"/>
          <w:szCs w:val="28"/>
          <w:lang w:val="en-US"/>
        </w:rPr>
        <w:t xml:space="preserve"> </w:t>
      </w:r>
      <w:r w:rsidRPr="000D5F88">
        <w:rPr>
          <w:szCs w:val="28"/>
          <w:lang w:val="en-US"/>
        </w:rPr>
        <w:t>378-</w:t>
      </w:r>
      <w:r w:rsidRPr="000D5F88">
        <w:rPr>
          <w:spacing w:val="-4"/>
          <w:szCs w:val="28"/>
          <w:lang w:val="en-US"/>
        </w:rPr>
        <w:t>385.</w:t>
      </w:r>
    </w:p>
    <w:p w14:paraId="4ADC9CEE" w14:textId="0C9BAA8F" w:rsidR="00C963BB" w:rsidRPr="000677BE" w:rsidRDefault="00C963BB" w:rsidP="00BC3053">
      <w:pPr>
        <w:pStyle w:val="a7"/>
        <w:numPr>
          <w:ilvl w:val="0"/>
          <w:numId w:val="16"/>
        </w:numPr>
        <w:rPr>
          <w:lang w:val="en-US"/>
        </w:rPr>
      </w:pPr>
      <w:r w:rsidRPr="000D5F88">
        <w:rPr>
          <w:lang w:val="en-US"/>
        </w:rPr>
        <w:t>Evaristus</w:t>
      </w:r>
      <w:r w:rsidRPr="000D5F88">
        <w:rPr>
          <w:spacing w:val="-13"/>
          <w:lang w:val="en-US"/>
        </w:rPr>
        <w:t xml:space="preserve"> </w:t>
      </w:r>
      <w:r w:rsidRPr="000D5F88">
        <w:rPr>
          <w:lang w:val="en-US"/>
        </w:rPr>
        <w:t>Didik</w:t>
      </w:r>
      <w:r w:rsidRPr="000D5F88">
        <w:rPr>
          <w:spacing w:val="-13"/>
          <w:lang w:val="en-US"/>
        </w:rPr>
        <w:t xml:space="preserve"> </w:t>
      </w:r>
      <w:proofErr w:type="spellStart"/>
      <w:r w:rsidRPr="000D5F88">
        <w:rPr>
          <w:lang w:val="en-US"/>
        </w:rPr>
        <w:t>Madyatmadja</w:t>
      </w:r>
      <w:proofErr w:type="spellEnd"/>
      <w:r w:rsidRPr="000D5F88">
        <w:rPr>
          <w:lang w:val="en-US"/>
        </w:rPr>
        <w:t>,</w:t>
      </w:r>
      <w:r w:rsidRPr="000D5F88">
        <w:rPr>
          <w:spacing w:val="-14"/>
          <w:lang w:val="en-US"/>
        </w:rPr>
        <w:t xml:space="preserve"> </w:t>
      </w:r>
      <w:r w:rsidRPr="000D5F88">
        <w:rPr>
          <w:lang w:val="en-US"/>
        </w:rPr>
        <w:t>Mediana</w:t>
      </w:r>
      <w:r w:rsidRPr="000D5F88">
        <w:rPr>
          <w:spacing w:val="-13"/>
          <w:lang w:val="en-US"/>
        </w:rPr>
        <w:t xml:space="preserve"> </w:t>
      </w:r>
      <w:proofErr w:type="spellStart"/>
      <w:r w:rsidRPr="000D5F88">
        <w:rPr>
          <w:lang w:val="en-US"/>
        </w:rPr>
        <w:t>Aryuni</w:t>
      </w:r>
      <w:proofErr w:type="spellEnd"/>
      <w:r w:rsidRPr="000D5F88">
        <w:rPr>
          <w:lang w:val="en-US"/>
        </w:rPr>
        <w:t>.</w:t>
      </w:r>
      <w:r w:rsidRPr="000D5F88">
        <w:rPr>
          <w:spacing w:val="-14"/>
          <w:lang w:val="en-US"/>
        </w:rPr>
        <w:t xml:space="preserve"> </w:t>
      </w:r>
      <w:r w:rsidRPr="000D5F88">
        <w:rPr>
          <w:lang w:val="en-US"/>
        </w:rPr>
        <w:t>Comparative</w:t>
      </w:r>
      <w:r w:rsidRPr="000D5F88">
        <w:rPr>
          <w:spacing w:val="-13"/>
          <w:lang w:val="en-US"/>
        </w:rPr>
        <w:t xml:space="preserve"> </w:t>
      </w:r>
      <w:r w:rsidRPr="000D5F88">
        <w:rPr>
          <w:lang w:val="en-US"/>
        </w:rPr>
        <w:t>study</w:t>
      </w:r>
      <w:r w:rsidRPr="000D5F88">
        <w:rPr>
          <w:spacing w:val="-17"/>
          <w:lang w:val="en-US"/>
        </w:rPr>
        <w:t xml:space="preserve"> </w:t>
      </w:r>
      <w:r w:rsidRPr="000D5F88">
        <w:rPr>
          <w:lang w:val="en-US"/>
        </w:rPr>
        <w:t>of</w:t>
      </w:r>
      <w:r w:rsidRPr="000D5F88">
        <w:rPr>
          <w:spacing w:val="-13"/>
          <w:lang w:val="en-US"/>
        </w:rPr>
        <w:t xml:space="preserve"> </w:t>
      </w:r>
      <w:r w:rsidRPr="000D5F88">
        <w:rPr>
          <w:lang w:val="en-US"/>
        </w:rPr>
        <w:t>Data Mining</w:t>
      </w:r>
      <w:r w:rsidRPr="000D5F88">
        <w:rPr>
          <w:spacing w:val="-1"/>
          <w:lang w:val="en-US"/>
        </w:rPr>
        <w:t xml:space="preserve"> </w:t>
      </w:r>
      <w:r w:rsidRPr="000D5F88">
        <w:rPr>
          <w:lang w:val="en-US"/>
        </w:rPr>
        <w:t>model</w:t>
      </w:r>
      <w:r w:rsidRPr="000D5F88">
        <w:rPr>
          <w:spacing w:val="-1"/>
          <w:lang w:val="en-US"/>
        </w:rPr>
        <w:t xml:space="preserve"> </w:t>
      </w:r>
      <w:r w:rsidRPr="000D5F88">
        <w:rPr>
          <w:lang w:val="en-US"/>
        </w:rPr>
        <w:t>for</w:t>
      </w:r>
      <w:r w:rsidRPr="000D5F88">
        <w:rPr>
          <w:spacing w:val="-2"/>
          <w:lang w:val="en-US"/>
        </w:rPr>
        <w:t xml:space="preserve"> </w:t>
      </w:r>
      <w:r w:rsidRPr="000D5F88">
        <w:rPr>
          <w:lang w:val="en-US"/>
        </w:rPr>
        <w:t>credit card</w:t>
      </w:r>
      <w:r w:rsidRPr="000D5F88">
        <w:rPr>
          <w:spacing w:val="-1"/>
          <w:lang w:val="en-US"/>
        </w:rPr>
        <w:t xml:space="preserve"> </w:t>
      </w:r>
      <w:r w:rsidRPr="000D5F88">
        <w:rPr>
          <w:lang w:val="en-US"/>
        </w:rPr>
        <w:t>application</w:t>
      </w:r>
      <w:r w:rsidRPr="000D5F88">
        <w:rPr>
          <w:spacing w:val="-1"/>
          <w:lang w:val="en-US"/>
        </w:rPr>
        <w:t xml:space="preserve"> </w:t>
      </w:r>
      <w:r w:rsidRPr="000D5F88">
        <w:rPr>
          <w:lang w:val="en-US"/>
        </w:rPr>
        <w:t>scoring</w:t>
      </w:r>
      <w:r w:rsidRPr="000D5F88">
        <w:rPr>
          <w:spacing w:val="-1"/>
          <w:lang w:val="en-US"/>
        </w:rPr>
        <w:t xml:space="preserve"> </w:t>
      </w:r>
      <w:r w:rsidRPr="000D5F88">
        <w:rPr>
          <w:lang w:val="en-US"/>
        </w:rPr>
        <w:t>in</w:t>
      </w:r>
      <w:r w:rsidRPr="000D5F88">
        <w:rPr>
          <w:spacing w:val="-1"/>
          <w:lang w:val="en-US"/>
        </w:rPr>
        <w:t xml:space="preserve"> </w:t>
      </w:r>
      <w:r w:rsidRPr="000D5F88">
        <w:rPr>
          <w:lang w:val="en-US"/>
        </w:rPr>
        <w:t>bank</w:t>
      </w:r>
      <w:r w:rsidRPr="000D5F88">
        <w:rPr>
          <w:spacing w:val="-1"/>
          <w:lang w:val="en-US"/>
        </w:rPr>
        <w:t xml:space="preserve"> </w:t>
      </w:r>
      <w:r w:rsidRPr="000D5F88">
        <w:rPr>
          <w:lang w:val="en-US"/>
        </w:rPr>
        <w:t>// Journal</w:t>
      </w:r>
      <w:r w:rsidRPr="000D5F88">
        <w:rPr>
          <w:spacing w:val="-2"/>
          <w:lang w:val="en-US"/>
        </w:rPr>
        <w:t xml:space="preserve"> </w:t>
      </w:r>
      <w:r w:rsidRPr="000D5F88">
        <w:rPr>
          <w:lang w:val="en-US"/>
        </w:rPr>
        <w:t>of</w:t>
      </w:r>
      <w:r w:rsidRPr="000D5F88">
        <w:rPr>
          <w:spacing w:val="-1"/>
          <w:lang w:val="en-US"/>
        </w:rPr>
        <w:t xml:space="preserve"> </w:t>
      </w:r>
      <w:r w:rsidRPr="000D5F88">
        <w:rPr>
          <w:lang w:val="en-US"/>
        </w:rPr>
        <w:t>Theoretical</w:t>
      </w:r>
      <w:r w:rsidRPr="000D5F88">
        <w:rPr>
          <w:spacing w:val="-1"/>
          <w:lang w:val="en-US"/>
        </w:rPr>
        <w:t xml:space="preserve"> </w:t>
      </w:r>
      <w:r w:rsidRPr="000D5F88">
        <w:rPr>
          <w:lang w:val="en-US"/>
        </w:rPr>
        <w:t xml:space="preserve">and Applied Information </w:t>
      </w:r>
      <w:r w:rsidR="000677BE">
        <w:rPr>
          <w:lang w:val="en-US"/>
        </w:rPr>
        <w:t>Technology. - 201</w:t>
      </w:r>
      <w:r w:rsidR="000677BE" w:rsidRPr="000677BE">
        <w:rPr>
          <w:lang w:val="en-US"/>
        </w:rPr>
        <w:t>9</w:t>
      </w:r>
      <w:r w:rsidRPr="000D5F88">
        <w:rPr>
          <w:lang w:val="en-US"/>
        </w:rPr>
        <w:t xml:space="preserve">, Vol. 59, №. </w:t>
      </w:r>
      <w:r w:rsidRPr="000677BE">
        <w:rPr>
          <w:lang w:val="en-US"/>
        </w:rPr>
        <w:t>2.</w:t>
      </w:r>
    </w:p>
    <w:p w14:paraId="0C7D4535" w14:textId="6F484754" w:rsidR="00C963BB" w:rsidRDefault="00C963BB" w:rsidP="00BC3053">
      <w:pPr>
        <w:pStyle w:val="a7"/>
        <w:numPr>
          <w:ilvl w:val="0"/>
          <w:numId w:val="16"/>
        </w:numPr>
        <w:rPr>
          <w:lang w:val="en-US"/>
        </w:rPr>
      </w:pPr>
      <w:r w:rsidRPr="000D5F88">
        <w:rPr>
          <w:lang w:val="en-US"/>
        </w:rPr>
        <w:t>Olteanu, A. Bank risk management - the main problem of the monetary economy / A. Ol</w:t>
      </w:r>
      <w:r w:rsidR="000677BE">
        <w:rPr>
          <w:lang w:val="en-US"/>
        </w:rPr>
        <w:t>teanu // Lex et Scientia. - 201</w:t>
      </w:r>
      <w:r w:rsidR="000677BE" w:rsidRPr="00174559">
        <w:rPr>
          <w:lang w:val="en-US"/>
        </w:rPr>
        <w:t>9</w:t>
      </w:r>
      <w:r w:rsidRPr="000D5F88">
        <w:rPr>
          <w:lang w:val="en-US"/>
        </w:rPr>
        <w:t>. - T. 17. - № 1. - pp. 275-278.</w:t>
      </w:r>
    </w:p>
    <w:p w14:paraId="44149855" w14:textId="77777777" w:rsidR="000677BE" w:rsidRPr="000677BE" w:rsidRDefault="000677BE" w:rsidP="000677BE">
      <w:pPr>
        <w:pStyle w:val="a7"/>
        <w:numPr>
          <w:ilvl w:val="0"/>
          <w:numId w:val="16"/>
        </w:numPr>
        <w:rPr>
          <w:lang w:val="en-US"/>
        </w:rPr>
      </w:pPr>
      <w:r w:rsidRPr="000677BE">
        <w:rPr>
          <w:lang w:val="en-US"/>
        </w:rPr>
        <w:t xml:space="preserve">BCBS. "Principles for the Management of Credit Risk". BIS, 2020.  </w:t>
      </w:r>
    </w:p>
    <w:p w14:paraId="6524C81F" w14:textId="02CF120E" w:rsidR="000677BE" w:rsidRPr="000677BE" w:rsidRDefault="000677BE" w:rsidP="000677BE">
      <w:pPr>
        <w:pStyle w:val="a7"/>
        <w:numPr>
          <w:ilvl w:val="0"/>
          <w:numId w:val="16"/>
        </w:numPr>
      </w:pPr>
      <w:r w:rsidRPr="000677BE">
        <w:t xml:space="preserve"> Козлова А.А. "</w:t>
      </w:r>
      <w:r w:rsidRPr="000677BE">
        <w:rPr>
          <w:lang w:val="en-US"/>
        </w:rPr>
        <w:t>Big</w:t>
      </w:r>
      <w:r w:rsidRPr="000677BE">
        <w:t xml:space="preserve"> </w:t>
      </w:r>
      <w:r w:rsidRPr="000677BE">
        <w:rPr>
          <w:lang w:val="en-US"/>
        </w:rPr>
        <w:t>Data</w:t>
      </w:r>
      <w:r w:rsidRPr="000677BE">
        <w:t xml:space="preserve"> в оценке кредитоспособности". // *Банковское дело*. 2022. № 8. С. 64-72.  </w:t>
      </w:r>
    </w:p>
    <w:p w14:paraId="287C6E7E" w14:textId="2C731310" w:rsidR="000677BE" w:rsidRDefault="000677BE" w:rsidP="000677BE">
      <w:pPr>
        <w:pStyle w:val="a7"/>
        <w:numPr>
          <w:ilvl w:val="0"/>
          <w:numId w:val="16"/>
        </w:numPr>
        <w:rPr>
          <w:lang w:val="en-US"/>
        </w:rPr>
      </w:pPr>
      <w:r>
        <w:rPr>
          <w:lang w:val="en-US"/>
        </w:rPr>
        <w:t xml:space="preserve"> </w:t>
      </w:r>
      <w:proofErr w:type="spellStart"/>
      <w:r>
        <w:rPr>
          <w:lang w:val="en-US"/>
        </w:rPr>
        <w:t>Россельхозбанк</w:t>
      </w:r>
      <w:proofErr w:type="spellEnd"/>
      <w:r>
        <w:rPr>
          <w:lang w:val="en-US"/>
        </w:rPr>
        <w:t xml:space="preserve">. </w:t>
      </w:r>
      <w:proofErr w:type="spellStart"/>
      <w:r>
        <w:rPr>
          <w:lang w:val="en-US"/>
        </w:rPr>
        <w:t>Годовой</w:t>
      </w:r>
      <w:proofErr w:type="spellEnd"/>
      <w:r>
        <w:rPr>
          <w:lang w:val="en-US"/>
        </w:rPr>
        <w:t xml:space="preserve"> </w:t>
      </w:r>
      <w:proofErr w:type="spellStart"/>
      <w:r>
        <w:rPr>
          <w:lang w:val="en-US"/>
        </w:rPr>
        <w:t>отчет</w:t>
      </w:r>
      <w:proofErr w:type="spellEnd"/>
      <w:r>
        <w:rPr>
          <w:lang w:val="en-US"/>
        </w:rPr>
        <w:t xml:space="preserve"> 2023</w:t>
      </w:r>
      <w:r w:rsidRPr="000677BE">
        <w:rPr>
          <w:lang w:val="en-US"/>
        </w:rPr>
        <w:t xml:space="preserve">. М., 2024.  </w:t>
      </w:r>
    </w:p>
    <w:p w14:paraId="493277B7" w14:textId="38054298" w:rsidR="000677BE" w:rsidRPr="000677BE" w:rsidRDefault="000677BE" w:rsidP="000677BE">
      <w:pPr>
        <w:pStyle w:val="a7"/>
        <w:numPr>
          <w:ilvl w:val="0"/>
          <w:numId w:val="16"/>
        </w:numPr>
      </w:pPr>
      <w:r>
        <w:t>Лаврушин О.И. Кредитный риск-менеджмент</w:t>
      </w:r>
      <w:r w:rsidRPr="000677BE">
        <w:t xml:space="preserve">. М.: </w:t>
      </w:r>
      <w:proofErr w:type="spellStart"/>
      <w:r w:rsidRPr="000677BE">
        <w:t>КноРус</w:t>
      </w:r>
      <w:proofErr w:type="spellEnd"/>
      <w:r w:rsidRPr="000677BE">
        <w:t xml:space="preserve">, 2021.  </w:t>
      </w:r>
    </w:p>
    <w:p w14:paraId="30277C9A" w14:textId="250A7959" w:rsidR="000677BE" w:rsidRPr="000677BE" w:rsidRDefault="000677BE" w:rsidP="000677BE">
      <w:pPr>
        <w:pStyle w:val="a7"/>
        <w:numPr>
          <w:ilvl w:val="0"/>
          <w:numId w:val="16"/>
        </w:numPr>
      </w:pPr>
      <w:r w:rsidRPr="000677BE">
        <w:t>Смирнов А.В. "Модели внутренних кредитных рейтингов в российск</w:t>
      </w:r>
      <w:r>
        <w:t>их банках". // Деньги и кредит</w:t>
      </w:r>
      <w:r w:rsidRPr="000677BE">
        <w:t xml:space="preserve">. 2023. № 5. С. 45-58.  </w:t>
      </w:r>
    </w:p>
    <w:p w14:paraId="55AF077B" w14:textId="650AFA5E" w:rsidR="000677BE" w:rsidRPr="00433E41" w:rsidRDefault="000677BE" w:rsidP="000677BE">
      <w:pPr>
        <w:pStyle w:val="a7"/>
        <w:numPr>
          <w:ilvl w:val="0"/>
          <w:numId w:val="16"/>
        </w:numPr>
        <w:rPr>
          <w:lang w:val="en-US"/>
        </w:rPr>
      </w:pPr>
      <w:r w:rsidRPr="000677BE">
        <w:rPr>
          <w:lang w:val="en-US"/>
        </w:rPr>
        <w:t>Fedyk Y. "Machine</w:t>
      </w:r>
      <w:r>
        <w:rPr>
          <w:lang w:val="en-US"/>
        </w:rPr>
        <w:t xml:space="preserve"> Learning in Credit Scoring". </w:t>
      </w:r>
      <w:r w:rsidRPr="000677BE">
        <w:rPr>
          <w:lang w:val="en-US"/>
        </w:rPr>
        <w:t>J</w:t>
      </w:r>
      <w:r>
        <w:rPr>
          <w:lang w:val="en-US"/>
        </w:rPr>
        <w:t>ournal of Banking &amp; Finance</w:t>
      </w:r>
      <w:r w:rsidRPr="000677BE">
        <w:rPr>
          <w:lang w:val="en-US"/>
        </w:rPr>
        <w:t xml:space="preserve">. 2022. Vol. 145.  </w:t>
      </w:r>
    </w:p>
    <w:p w14:paraId="658169C6" w14:textId="75507287" w:rsidR="00433E41" w:rsidRPr="00433E41" w:rsidRDefault="00433E41" w:rsidP="000677BE">
      <w:pPr>
        <w:pStyle w:val="a7"/>
        <w:numPr>
          <w:ilvl w:val="0"/>
          <w:numId w:val="16"/>
        </w:numPr>
      </w:pPr>
      <w:r>
        <w:t xml:space="preserve">ООО «Национальные кредитные рейтинги» </w:t>
      </w:r>
      <w:r w:rsidRPr="00433E41">
        <w:t>“</w:t>
      </w:r>
      <w:r>
        <w:t>Методология присвоения кредитных рейтингов по национальной шкале для Российской Федерации кредитным организациям</w:t>
      </w:r>
      <w:r w:rsidRPr="00433E41">
        <w:t>”</w:t>
      </w:r>
      <w:r>
        <w:t>, 2019</w:t>
      </w:r>
    </w:p>
    <w:p w14:paraId="6100B26A" w14:textId="0D37DC41" w:rsidR="00D87634" w:rsidRPr="00D87634" w:rsidRDefault="00D87634" w:rsidP="00D87634">
      <w:pPr>
        <w:pStyle w:val="1"/>
      </w:pPr>
      <w:bookmarkStart w:id="19" w:name="_Toc202495110"/>
      <w:r>
        <w:lastRenderedPageBreak/>
        <w:t>ПРИЛОЖЕНИЯ</w:t>
      </w:r>
      <w:bookmarkEnd w:id="19"/>
    </w:p>
    <w:p w14:paraId="714E0475" w14:textId="4A4099E7" w:rsidR="00D238C6" w:rsidRDefault="00D238C6" w:rsidP="00367574">
      <w:pPr>
        <w:ind w:firstLine="0"/>
      </w:pPr>
      <w:r>
        <w:t>Приложение 1. Методика расчета внутренних кредитных рейтингов корпоративных заемщиков АО «Россельхозбанк» № 4-М</w:t>
      </w:r>
    </w:p>
    <w:p w14:paraId="7601A7CB" w14:textId="77777777" w:rsidR="00EC466F" w:rsidRPr="00AE04BD" w:rsidRDefault="00EC466F" w:rsidP="00EC466F">
      <w:pPr>
        <w:ind w:firstLine="0"/>
        <w:rPr>
          <w:rFonts w:cs="Times New Roman"/>
          <w:szCs w:val="24"/>
        </w:rPr>
      </w:pPr>
      <w:r w:rsidRPr="00AE04BD">
        <w:rPr>
          <w:rFonts w:cs="Times New Roman"/>
          <w:szCs w:val="24"/>
        </w:rPr>
        <w:t>1.</w:t>
      </w:r>
      <w:r w:rsidRPr="00AE04BD">
        <w:rPr>
          <w:rFonts w:cs="Times New Roman"/>
          <w:szCs w:val="24"/>
        </w:rPr>
        <w:tab/>
        <w:t>Термины, определения и сокращения</w:t>
      </w:r>
    </w:p>
    <w:p w14:paraId="388F01F8" w14:textId="77777777" w:rsidR="00EC466F" w:rsidRPr="00AE04BD" w:rsidRDefault="00EC466F" w:rsidP="00EC466F">
      <w:pPr>
        <w:ind w:firstLine="0"/>
        <w:rPr>
          <w:rFonts w:cs="Times New Roman"/>
          <w:szCs w:val="24"/>
        </w:rPr>
      </w:pPr>
      <w:r w:rsidRPr="00AE04BD">
        <w:rPr>
          <w:rFonts w:cs="Times New Roman"/>
          <w:szCs w:val="24"/>
        </w:rPr>
        <w:t>1.1.</w:t>
      </w:r>
      <w:r w:rsidRPr="00AE04BD">
        <w:rPr>
          <w:rFonts w:cs="Times New Roman"/>
          <w:szCs w:val="24"/>
        </w:rPr>
        <w:tab/>
        <w:t>В рамках Методики расчета внутренних кредитных рейтингов корпоративных заемщиков АО «Россельхозбанк» № 4-М (далее – Методика) применяются следующие термины и определения:</w:t>
      </w:r>
    </w:p>
    <w:p w14:paraId="614B5E3C" w14:textId="77777777" w:rsidR="00EC466F" w:rsidRPr="00AE04BD" w:rsidRDefault="00EC466F" w:rsidP="00EC466F">
      <w:pPr>
        <w:ind w:firstLine="0"/>
        <w:rPr>
          <w:rFonts w:cs="Times New Roman"/>
          <w:szCs w:val="24"/>
        </w:rPr>
      </w:pPr>
      <w:r w:rsidRPr="00AE04BD">
        <w:rPr>
          <w:rFonts w:cs="Times New Roman"/>
          <w:szCs w:val="24"/>
        </w:rPr>
        <w:t>Банк – АО «Россельхозбанк», включая головной офис, региональные филиалы и дополнительные/операционные офисы Банка.</w:t>
      </w:r>
    </w:p>
    <w:p w14:paraId="236B0727" w14:textId="77777777" w:rsidR="00EC466F" w:rsidRPr="00AE04BD" w:rsidRDefault="00EC466F" w:rsidP="00EC466F">
      <w:pPr>
        <w:ind w:firstLine="0"/>
        <w:rPr>
          <w:rFonts w:cs="Times New Roman"/>
          <w:szCs w:val="24"/>
        </w:rPr>
      </w:pPr>
      <w:r w:rsidRPr="00AE04BD">
        <w:rPr>
          <w:rFonts w:cs="Times New Roman"/>
          <w:szCs w:val="24"/>
        </w:rPr>
        <w:t>Внутренний кредитный рейтинг заемщика/группы компаний (рейтинг) – характеристика заемщика/группы компаний, отражающая его текущее кредитное качество (способность выполнять долговые обязательства), которой соответствует определенное значение вероятности дефолта. Таблица соответствия рейтингов и вероятностей дефолта приведена в Приложении 1 к настоящей Методике.</w:t>
      </w:r>
    </w:p>
    <w:p w14:paraId="5BFE3776" w14:textId="77777777" w:rsidR="00EC466F" w:rsidRPr="00AE04BD" w:rsidRDefault="00EC466F" w:rsidP="00EC466F">
      <w:pPr>
        <w:ind w:firstLine="0"/>
        <w:rPr>
          <w:rFonts w:cs="Times New Roman"/>
          <w:szCs w:val="24"/>
        </w:rPr>
      </w:pPr>
      <w:r w:rsidRPr="00AE04BD">
        <w:rPr>
          <w:rFonts w:cs="Times New Roman"/>
          <w:szCs w:val="24"/>
        </w:rPr>
        <w:t>Группа компаний (группа) – группа связанных компаний, формируемая согласно Методике определения в АО «Россельхозбанк» Группы связанных компаний (приказ Банка от 21.04.2016 № 276-ОД).</w:t>
      </w:r>
    </w:p>
    <w:p w14:paraId="42A290F8" w14:textId="77777777" w:rsidR="00EC466F" w:rsidRPr="00AE04BD" w:rsidRDefault="00EC466F" w:rsidP="00EC466F">
      <w:pPr>
        <w:ind w:firstLine="0"/>
        <w:rPr>
          <w:rFonts w:cs="Times New Roman"/>
          <w:szCs w:val="24"/>
        </w:rPr>
      </w:pPr>
      <w:r w:rsidRPr="00AE04BD">
        <w:rPr>
          <w:rFonts w:cs="Times New Roman"/>
          <w:szCs w:val="24"/>
        </w:rPr>
        <w:t>Дефолт – наличие объективных признаков (событий дефолта), свидетельствующих о неспособности заемщика в срок и в полном объеме исполнять обязательства перед Банком или иными кредиторами. События дефолта определены в Приложении 4 к Порядку определения дефолта по операциям АО «Россельхозбанк», несущим кредитный риск, № 595-П.</w:t>
      </w:r>
    </w:p>
    <w:p w14:paraId="71A05188" w14:textId="196B6C5F" w:rsidR="00EC466F" w:rsidRPr="00AE04BD" w:rsidRDefault="00EC466F" w:rsidP="00EC466F">
      <w:pPr>
        <w:ind w:firstLine="0"/>
        <w:rPr>
          <w:rFonts w:cs="Times New Roman"/>
          <w:szCs w:val="24"/>
        </w:rPr>
      </w:pPr>
      <w:r w:rsidRPr="00AE04BD">
        <w:rPr>
          <w:rFonts w:cs="Times New Roman"/>
          <w:szCs w:val="24"/>
        </w:rPr>
        <w:t>Заемщик – юридическое лицо или индивидуальный предприниматель, выступающий заемщиком по кредитной сделке, принципалом по выдаваемым Банком гарантиям, приказодателем по выпускаемым Банком непокрытым аккредитивам, либо предоставивший заявку на получение кредитного продукта.</w:t>
      </w:r>
    </w:p>
    <w:p w14:paraId="2E64CDA3" w14:textId="77777777" w:rsidR="00EC466F" w:rsidRPr="00AE04BD" w:rsidRDefault="00EC466F" w:rsidP="00EC466F">
      <w:pPr>
        <w:ind w:firstLine="0"/>
        <w:rPr>
          <w:rFonts w:cs="Times New Roman"/>
          <w:szCs w:val="24"/>
        </w:rPr>
      </w:pPr>
      <w:r w:rsidRPr="00AE04BD">
        <w:rPr>
          <w:rFonts w:cs="Times New Roman"/>
          <w:szCs w:val="24"/>
        </w:rPr>
        <w:t>Ключевая компания группы – юридическое лицо/индивидуальный предприниматель, входящий в группу компаний, ухудшение финансового состояния которого (в т.ч. дефолт) с большой вероятностью приведет к ухудшению финансового состояния (в т.ч. дефолту) других компаний группы. В качестве ключевой компании группы может рассматриваться компания, на которую приходится наибольшая доля основных средств группы и/или внешней выручки группы.</w:t>
      </w:r>
    </w:p>
    <w:p w14:paraId="6C31AA2C" w14:textId="77777777" w:rsidR="00EC466F" w:rsidRPr="00AE04BD" w:rsidRDefault="00EC466F" w:rsidP="00EC466F">
      <w:pPr>
        <w:ind w:firstLine="0"/>
        <w:rPr>
          <w:rFonts w:cs="Times New Roman"/>
          <w:szCs w:val="24"/>
        </w:rPr>
      </w:pPr>
      <w:r w:rsidRPr="00AE04BD">
        <w:rPr>
          <w:rFonts w:cs="Times New Roman"/>
          <w:szCs w:val="24"/>
        </w:rPr>
        <w:t>Рейтинговая анкета – форма для внесения финансовой и нефинансовой информации и расчета рейтинга заемщика/группы компаний.</w:t>
      </w:r>
    </w:p>
    <w:p w14:paraId="485A5085" w14:textId="77777777" w:rsidR="00EC466F" w:rsidRPr="00AE04BD" w:rsidRDefault="00EC466F" w:rsidP="00EC466F">
      <w:pPr>
        <w:ind w:firstLine="0"/>
        <w:rPr>
          <w:rFonts w:cs="Times New Roman"/>
          <w:szCs w:val="24"/>
        </w:rPr>
      </w:pPr>
      <w:r w:rsidRPr="00AE04BD">
        <w:rPr>
          <w:rFonts w:cs="Times New Roman"/>
          <w:szCs w:val="24"/>
        </w:rPr>
        <w:lastRenderedPageBreak/>
        <w:t>Рейтинговая модель – модель оценки внутреннего кредитного рейтинга (и соответствующей ему вероятности дефолта) заемщика/группы компаний.</w:t>
      </w:r>
    </w:p>
    <w:p w14:paraId="4BCFE5F1" w14:textId="77777777" w:rsidR="00EC466F" w:rsidRPr="00AE04BD" w:rsidRDefault="00EC466F" w:rsidP="00EC466F">
      <w:pPr>
        <w:ind w:firstLine="0"/>
        <w:rPr>
          <w:rFonts w:cs="Times New Roman"/>
          <w:szCs w:val="24"/>
        </w:rPr>
      </w:pPr>
      <w:r w:rsidRPr="00AE04BD">
        <w:rPr>
          <w:rFonts w:cs="Times New Roman"/>
          <w:szCs w:val="24"/>
        </w:rPr>
        <w:t>РФ – региональный филиал Банка.</w:t>
      </w:r>
    </w:p>
    <w:p w14:paraId="01B53069" w14:textId="77777777" w:rsidR="00EC466F" w:rsidRPr="00AE04BD" w:rsidRDefault="00EC466F" w:rsidP="00EC466F">
      <w:pPr>
        <w:ind w:firstLine="0"/>
        <w:rPr>
          <w:rFonts w:cs="Times New Roman"/>
          <w:szCs w:val="24"/>
        </w:rPr>
      </w:pPr>
      <w:r w:rsidRPr="00AE04BD">
        <w:rPr>
          <w:rFonts w:cs="Times New Roman"/>
          <w:szCs w:val="24"/>
        </w:rPr>
        <w:t>Стандартная форма отчетности – форма бухгалтерского баланса и отчета о финансовых результатах согласно Приложению 2 к настоящей Методике.</w:t>
      </w:r>
    </w:p>
    <w:p w14:paraId="1F0EE82A" w14:textId="77777777" w:rsidR="00EC466F" w:rsidRPr="00AE04BD" w:rsidRDefault="00EC466F" w:rsidP="00EC466F">
      <w:pPr>
        <w:ind w:firstLine="0"/>
        <w:rPr>
          <w:rFonts w:cs="Times New Roman"/>
          <w:szCs w:val="24"/>
        </w:rPr>
      </w:pPr>
      <w:r w:rsidRPr="00AE04BD">
        <w:rPr>
          <w:rFonts w:cs="Times New Roman"/>
          <w:szCs w:val="24"/>
        </w:rPr>
        <w:t>Уполномоченные лица (УЛ) - должностные лица Банка, наделенные полномочиями по совместному принятию решений об установлении/изменении лимита кредитного риска и совершении кредитных/гарантийных сделок от имени Банка в рамках процессов, регламентированных внутренними документами Банка, перечисленными в п. 2.1.1 Положения об уполномоченных лицах АО «Россельхозбанк» № 739-П.</w:t>
      </w:r>
    </w:p>
    <w:p w14:paraId="19ED59B2" w14:textId="77777777" w:rsidR="00EC466F" w:rsidRPr="00AE04BD" w:rsidRDefault="00EC466F" w:rsidP="00EC466F">
      <w:pPr>
        <w:ind w:firstLine="0"/>
        <w:rPr>
          <w:rFonts w:cs="Times New Roman"/>
          <w:szCs w:val="24"/>
        </w:rPr>
      </w:pPr>
      <w:r w:rsidRPr="00AE04BD">
        <w:rPr>
          <w:rFonts w:cs="Times New Roman"/>
          <w:szCs w:val="24"/>
        </w:rPr>
        <w:t xml:space="preserve">Уполномоченный орган Банка (УОБ) – коллегиальный орган головного офиса Банка (УОБ ГО) и/или Кредитный комитет регионального филиала (КК РФ), уполномоченные от имени Банка принимать решения об установлении/изменении лимитов кредитного </w:t>
      </w:r>
      <w:proofErr w:type="gramStart"/>
      <w:r w:rsidRPr="00AE04BD">
        <w:rPr>
          <w:rFonts w:cs="Times New Roman"/>
          <w:szCs w:val="24"/>
        </w:rPr>
        <w:t>риска ,</w:t>
      </w:r>
      <w:proofErr w:type="gramEnd"/>
      <w:r w:rsidRPr="00AE04BD">
        <w:rPr>
          <w:rFonts w:cs="Times New Roman"/>
          <w:szCs w:val="24"/>
        </w:rPr>
        <w:t xml:space="preserve"> о совершении/изменении условий кредитных сделок.</w:t>
      </w:r>
    </w:p>
    <w:p w14:paraId="2B5D1C0B" w14:textId="4FA7011E" w:rsidR="00EC466F" w:rsidRPr="00AE04BD" w:rsidRDefault="00EC466F" w:rsidP="00EC466F">
      <w:pPr>
        <w:ind w:firstLine="0"/>
        <w:rPr>
          <w:rFonts w:cs="Times New Roman"/>
          <w:szCs w:val="24"/>
        </w:rPr>
      </w:pPr>
      <w:r w:rsidRPr="00AE04BD">
        <w:rPr>
          <w:rFonts w:cs="Times New Roman"/>
          <w:szCs w:val="24"/>
        </w:rPr>
        <w:t>1.2.</w:t>
      </w:r>
      <w:r w:rsidRPr="00AE04BD">
        <w:rPr>
          <w:rFonts w:cs="Times New Roman"/>
          <w:szCs w:val="24"/>
        </w:rPr>
        <w:tab/>
        <w:t>Используемые в настоящей Методике термины «реструктуризация», «окончательная реструктуризация», «вынужденная неокончательная реструктуризация» применяются в соответствии со значениями, определенными в Порядке определения дефолта по операциям АО «Россельхозбанк», несущим кредитный риск, № 595-П.</w:t>
      </w:r>
    </w:p>
    <w:p w14:paraId="2FE345EF" w14:textId="77777777" w:rsidR="00EC466F" w:rsidRPr="00AE04BD" w:rsidRDefault="00EC466F" w:rsidP="00EC466F">
      <w:pPr>
        <w:ind w:firstLine="0"/>
        <w:rPr>
          <w:rFonts w:cs="Times New Roman"/>
          <w:szCs w:val="24"/>
        </w:rPr>
      </w:pPr>
      <w:r w:rsidRPr="00AE04BD">
        <w:rPr>
          <w:rFonts w:cs="Times New Roman"/>
          <w:szCs w:val="24"/>
        </w:rPr>
        <w:t>2.</w:t>
      </w:r>
      <w:r w:rsidRPr="00AE04BD">
        <w:rPr>
          <w:rFonts w:cs="Times New Roman"/>
          <w:szCs w:val="24"/>
        </w:rPr>
        <w:tab/>
        <w:t>Нормативная база</w:t>
      </w:r>
    </w:p>
    <w:p w14:paraId="3CFEC1CF" w14:textId="77777777" w:rsidR="00EC466F" w:rsidRPr="00AE04BD" w:rsidRDefault="00EC466F" w:rsidP="00EC466F">
      <w:pPr>
        <w:ind w:firstLine="0"/>
        <w:rPr>
          <w:rFonts w:cs="Times New Roman"/>
          <w:szCs w:val="24"/>
        </w:rPr>
      </w:pPr>
      <w:r w:rsidRPr="00AE04BD">
        <w:rPr>
          <w:rFonts w:cs="Times New Roman"/>
          <w:szCs w:val="24"/>
        </w:rPr>
        <w:t>Настоящая Методика разработана в соответствии с требованиями внутренних документов Банка:</w:t>
      </w:r>
    </w:p>
    <w:p w14:paraId="145DEFD4"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 xml:space="preserve">Методикой анализа и оценки финансового состояния заемщиков </w:t>
      </w:r>
    </w:p>
    <w:p w14:paraId="72C65262" w14:textId="77777777" w:rsidR="00EC466F" w:rsidRPr="00AE04BD" w:rsidRDefault="00EC466F" w:rsidP="00EC466F">
      <w:pPr>
        <w:ind w:firstLine="0"/>
        <w:rPr>
          <w:rFonts w:cs="Times New Roman"/>
          <w:szCs w:val="24"/>
        </w:rPr>
      </w:pPr>
      <w:r w:rsidRPr="00AE04BD">
        <w:rPr>
          <w:rFonts w:cs="Times New Roman"/>
          <w:szCs w:val="24"/>
        </w:rPr>
        <w:t>АО «Россельхозбанк» с учетом их отраслевых особенностей и особенностей организационно-правовой формы (приказ Банка от 17.05.2012 № 246-ОД);</w:t>
      </w:r>
    </w:p>
    <w:p w14:paraId="3D53668C"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Методикой определения в АО «Россельхозбанк» Группы связанных компаний (приказ Банка от 21.04.2016 № 276-ОД);</w:t>
      </w:r>
    </w:p>
    <w:p w14:paraId="4391E6E5"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Порядком определения дефолта по операциям АО «Россельхозбанк», несущим кредитный риск, № 595-П (далее - Порядок № 595-П);</w:t>
      </w:r>
    </w:p>
    <w:p w14:paraId="4F53B775"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Порядком управления моделями, применяемыми для оценки ожидаемых кредитных убытков в АО «Россельхозбанк» № 596-П (далее - Порядок № 596-П);</w:t>
      </w:r>
    </w:p>
    <w:p w14:paraId="59B1DC4B"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Порядком взаимодействия подразделений АО «Россельхозбанк» при определении внутренних кредитных рейтингов корпоративных заемщиков № 700-П (далее - Порядок                 № 700-П).</w:t>
      </w:r>
    </w:p>
    <w:p w14:paraId="175D0C74" w14:textId="77777777" w:rsidR="00EC466F" w:rsidRPr="00AE04BD" w:rsidRDefault="00EC466F" w:rsidP="00EC466F">
      <w:pPr>
        <w:ind w:firstLine="0"/>
        <w:rPr>
          <w:rFonts w:cs="Times New Roman"/>
          <w:szCs w:val="24"/>
        </w:rPr>
      </w:pPr>
      <w:r w:rsidRPr="00AE04BD">
        <w:rPr>
          <w:rFonts w:cs="Times New Roman"/>
          <w:szCs w:val="24"/>
        </w:rPr>
        <w:t>3.</w:t>
      </w:r>
      <w:r w:rsidRPr="00AE04BD">
        <w:rPr>
          <w:rFonts w:cs="Times New Roman"/>
          <w:szCs w:val="24"/>
        </w:rPr>
        <w:tab/>
        <w:t>Общие положения</w:t>
      </w:r>
    </w:p>
    <w:p w14:paraId="67B3847F" w14:textId="77777777" w:rsidR="00EC466F" w:rsidRPr="00AE04BD" w:rsidRDefault="00EC466F" w:rsidP="00EC466F">
      <w:pPr>
        <w:ind w:firstLine="0"/>
        <w:rPr>
          <w:rFonts w:cs="Times New Roman"/>
          <w:szCs w:val="24"/>
        </w:rPr>
      </w:pPr>
      <w:r w:rsidRPr="00AE04BD">
        <w:rPr>
          <w:rFonts w:cs="Times New Roman"/>
          <w:szCs w:val="24"/>
        </w:rPr>
        <w:lastRenderedPageBreak/>
        <w:t>3.1.</w:t>
      </w:r>
      <w:r w:rsidRPr="00AE04BD">
        <w:rPr>
          <w:rFonts w:cs="Times New Roman"/>
          <w:szCs w:val="24"/>
        </w:rPr>
        <w:tab/>
        <w:t>Настоящая Методика является детализирующим документом в области проведения рейтингования и устанавливает структуру и содержание информации, используемой для расчета рейтингов заемщиков/групп компаний с применением следующих рейтинговых моделей:</w:t>
      </w:r>
    </w:p>
    <w:p w14:paraId="6CEEEB7A"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модель «Корпоративные заемщики, относящиеся к АПК, с выручкой более 200 млн. руб.» (модель «АПК 4-М»);</w:t>
      </w:r>
    </w:p>
    <w:p w14:paraId="24CCA461"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модель «Корпоративные заемщики, не относящиеся к АПК, с выручкой более 200 млн. руб.» (модель «НЕ АПК 4-М»).</w:t>
      </w:r>
    </w:p>
    <w:p w14:paraId="59CAD6DB" w14:textId="77777777" w:rsidR="00EC466F" w:rsidRPr="00AE04BD" w:rsidRDefault="00EC466F" w:rsidP="00EC466F">
      <w:pPr>
        <w:ind w:firstLine="0"/>
        <w:rPr>
          <w:rFonts w:cs="Times New Roman"/>
          <w:szCs w:val="24"/>
        </w:rPr>
      </w:pPr>
      <w:r w:rsidRPr="00AE04BD">
        <w:rPr>
          <w:rFonts w:cs="Times New Roman"/>
          <w:szCs w:val="24"/>
        </w:rPr>
        <w:t>3.2.</w:t>
      </w:r>
      <w:r w:rsidRPr="00AE04BD">
        <w:rPr>
          <w:rFonts w:cs="Times New Roman"/>
          <w:szCs w:val="24"/>
        </w:rPr>
        <w:tab/>
        <w:t>При первичном расчете рейтинга заемщика/группы компаний настоящая Методика применяется в случае одновременного выполнения следующих условий:</w:t>
      </w:r>
    </w:p>
    <w:p w14:paraId="55A1838C"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заемщик/группа компаний предоставляет в Банк бухгалтерский баланс и отчет о финансовых результатах в соответствии со стандартной формой отчетности согласно Приложению 2 к настоящей Методике;</w:t>
      </w:r>
    </w:p>
    <w:p w14:paraId="30407298"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на последнюю отчетную дату объем выручки заемщика/группы компаний по итогам последних 12 месяцев составил более 200 млн. руб.;</w:t>
      </w:r>
    </w:p>
    <w:p w14:paraId="3378F7CD"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заемщик не соответствует критериям Методики расчета внутренних кредитных рейтингов для индивидуальных предпринимателей - заемщиков АО «Россельхозбанк» c использованием внешних источников данных № 21-М или Методики расчета внутренних кредитных рейтингов корпоративных заемщиков АО «Россельхозбанк» - юридических лиц c использованием внешних источников данных № 22-М.</w:t>
      </w:r>
    </w:p>
    <w:p w14:paraId="42C7515C" w14:textId="77777777" w:rsidR="00EC466F" w:rsidRPr="00AE04BD" w:rsidRDefault="00EC466F" w:rsidP="00EC466F">
      <w:pPr>
        <w:ind w:firstLine="0"/>
        <w:rPr>
          <w:rFonts w:cs="Times New Roman"/>
          <w:szCs w:val="24"/>
        </w:rPr>
      </w:pPr>
      <w:r w:rsidRPr="00AE04BD">
        <w:rPr>
          <w:rFonts w:cs="Times New Roman"/>
          <w:szCs w:val="24"/>
        </w:rPr>
        <w:t>3.3.</w:t>
      </w:r>
      <w:r w:rsidRPr="00AE04BD">
        <w:rPr>
          <w:rFonts w:cs="Times New Roman"/>
          <w:szCs w:val="24"/>
        </w:rPr>
        <w:tab/>
        <w:t>При последующем расчете рейтинга заемщика настоящая Методика не применяется, если в течение последних 12 месяцев на каждую отчетную дату объем годовой выручки (за последние 12 месяцев) заемщика составлял менее 200 млн. руб.</w:t>
      </w:r>
    </w:p>
    <w:p w14:paraId="738900BF" w14:textId="77777777" w:rsidR="00EC466F" w:rsidRPr="00AE04BD" w:rsidRDefault="00EC466F" w:rsidP="00EC466F">
      <w:pPr>
        <w:ind w:firstLine="0"/>
        <w:rPr>
          <w:rFonts w:cs="Times New Roman"/>
          <w:szCs w:val="24"/>
        </w:rPr>
      </w:pPr>
      <w:r w:rsidRPr="00AE04BD">
        <w:rPr>
          <w:rFonts w:cs="Times New Roman"/>
          <w:szCs w:val="24"/>
        </w:rPr>
        <w:t>При последующем расчете рейтинга группы компаний настоящая Методика не применяется, если в течение последних 12 месяцев на каждую отчетную дату объем годовой выручки (за последние 12 месяцев) группы компаний составлял менее 200 млн. руб.</w:t>
      </w:r>
    </w:p>
    <w:p w14:paraId="69EEA6C8" w14:textId="77777777" w:rsidR="00EC466F" w:rsidRPr="00AE04BD" w:rsidRDefault="00EC466F" w:rsidP="00EC466F">
      <w:pPr>
        <w:ind w:firstLine="0"/>
        <w:rPr>
          <w:rFonts w:cs="Times New Roman"/>
          <w:szCs w:val="24"/>
        </w:rPr>
      </w:pPr>
      <w:r w:rsidRPr="00AE04BD">
        <w:rPr>
          <w:rFonts w:cs="Times New Roman"/>
          <w:szCs w:val="24"/>
        </w:rPr>
        <w:t>3.4.</w:t>
      </w:r>
      <w:r w:rsidRPr="00AE04BD">
        <w:rPr>
          <w:rFonts w:cs="Times New Roman"/>
          <w:szCs w:val="24"/>
        </w:rPr>
        <w:tab/>
        <w:t xml:space="preserve">Выбор рейтинговой модели из перечня, приведенного в п. 3.1 настоящей Методики, осуществляется в зависимости от отраслевой принадлежности заемщика/группы. </w:t>
      </w:r>
    </w:p>
    <w:p w14:paraId="54E2BD01" w14:textId="1A08CDBD" w:rsidR="00EC466F" w:rsidRPr="00AE04BD" w:rsidRDefault="00EC466F" w:rsidP="00EC466F">
      <w:pPr>
        <w:ind w:firstLine="0"/>
        <w:rPr>
          <w:rFonts w:cs="Times New Roman"/>
          <w:szCs w:val="24"/>
        </w:rPr>
      </w:pPr>
      <w:r w:rsidRPr="00AE04BD">
        <w:rPr>
          <w:rFonts w:cs="Times New Roman"/>
          <w:szCs w:val="24"/>
        </w:rPr>
        <w:t>Отраслевая принадлежность определяется по коду ОКВЭД в соответствии с основным фактическим видом деятельности заемщика/группы, выручка от которого занимает наибольшую долю в совокупной выручке за последние 12 месяцев. Для группы компаний</w:t>
      </w:r>
    </w:p>
    <w:p w14:paraId="21D07273" w14:textId="77777777" w:rsidR="00EC466F" w:rsidRPr="00AE04BD" w:rsidRDefault="00EC466F" w:rsidP="00EC466F">
      <w:pPr>
        <w:ind w:firstLine="0"/>
        <w:rPr>
          <w:rFonts w:cs="Times New Roman"/>
          <w:szCs w:val="24"/>
        </w:rPr>
      </w:pPr>
      <w:r w:rsidRPr="00AE04BD">
        <w:rPr>
          <w:rFonts w:cs="Times New Roman"/>
          <w:szCs w:val="24"/>
        </w:rPr>
        <w:t>рассматривается консолидированная выручка группы (очищенная от внутригрупповых оборотов).</w:t>
      </w:r>
    </w:p>
    <w:p w14:paraId="54C3628B" w14:textId="77777777" w:rsidR="00EC466F" w:rsidRPr="00AE04BD" w:rsidRDefault="00EC466F" w:rsidP="00EC466F">
      <w:pPr>
        <w:ind w:firstLine="0"/>
        <w:rPr>
          <w:rFonts w:cs="Times New Roman"/>
          <w:szCs w:val="24"/>
        </w:rPr>
      </w:pPr>
      <w:r w:rsidRPr="00AE04BD">
        <w:rPr>
          <w:rFonts w:cs="Times New Roman"/>
          <w:szCs w:val="24"/>
        </w:rPr>
        <w:t>Группировка видов деятельности (кодов ОКВЭД) на отрасли «АПК» и «НЕ АПК» приведена в Приложении 3 к настоящей Методике.</w:t>
      </w:r>
    </w:p>
    <w:p w14:paraId="66A8543F" w14:textId="77777777" w:rsidR="00EC466F" w:rsidRPr="00AE04BD" w:rsidRDefault="00EC466F" w:rsidP="00EC466F">
      <w:pPr>
        <w:ind w:firstLine="0"/>
        <w:rPr>
          <w:rFonts w:cs="Times New Roman"/>
          <w:szCs w:val="24"/>
        </w:rPr>
      </w:pPr>
      <w:r w:rsidRPr="00AE04BD">
        <w:rPr>
          <w:rFonts w:cs="Times New Roman"/>
          <w:szCs w:val="24"/>
        </w:rPr>
        <w:lastRenderedPageBreak/>
        <w:t>3.5.</w:t>
      </w:r>
      <w:r w:rsidRPr="00AE04BD">
        <w:rPr>
          <w:rFonts w:cs="Times New Roman"/>
          <w:szCs w:val="24"/>
        </w:rPr>
        <w:tab/>
        <w:t xml:space="preserve">Разработка и актуализация настоящей Методики и рейтинговых моделей (в т.ч. утверждение значений </w:t>
      </w:r>
      <w:proofErr w:type="spellStart"/>
      <w:r w:rsidRPr="00AE04BD">
        <w:rPr>
          <w:rFonts w:cs="Times New Roman"/>
          <w:szCs w:val="24"/>
        </w:rPr>
        <w:t>балльно</w:t>
      </w:r>
      <w:proofErr w:type="spellEnd"/>
      <w:r w:rsidRPr="00AE04BD">
        <w:rPr>
          <w:rFonts w:cs="Times New Roman"/>
          <w:szCs w:val="24"/>
        </w:rPr>
        <w:t>-весовых коэффициентов моделей) осуществляются согласно Порядку управления моделями, применяемыми для оценки ожидаемых кредитных убытков в АО «Россельхозбанк» № 596-П.</w:t>
      </w:r>
    </w:p>
    <w:p w14:paraId="62B4E859" w14:textId="77777777" w:rsidR="00EC466F" w:rsidRPr="00AE04BD" w:rsidRDefault="00EC466F" w:rsidP="00EC466F">
      <w:pPr>
        <w:ind w:firstLine="0"/>
        <w:rPr>
          <w:rFonts w:cs="Times New Roman"/>
          <w:szCs w:val="24"/>
        </w:rPr>
      </w:pPr>
      <w:r w:rsidRPr="00AE04BD">
        <w:rPr>
          <w:rFonts w:cs="Times New Roman"/>
          <w:szCs w:val="24"/>
        </w:rPr>
        <w:t>3.6.</w:t>
      </w:r>
      <w:r w:rsidRPr="00AE04BD">
        <w:rPr>
          <w:rFonts w:cs="Times New Roman"/>
          <w:szCs w:val="24"/>
        </w:rPr>
        <w:tab/>
        <w:t>Взаимодействие подразделений Банка при расчете рейтинга осуществляется в соответствии с Порядком № 700-П и не регулируется настоящей Методикой.</w:t>
      </w:r>
    </w:p>
    <w:p w14:paraId="51429B03" w14:textId="77777777" w:rsidR="00EC466F" w:rsidRPr="00AE04BD" w:rsidRDefault="00EC466F" w:rsidP="00EC466F">
      <w:pPr>
        <w:ind w:firstLine="0"/>
        <w:rPr>
          <w:rFonts w:cs="Times New Roman"/>
          <w:szCs w:val="24"/>
        </w:rPr>
      </w:pPr>
      <w:r w:rsidRPr="00AE04BD">
        <w:rPr>
          <w:rFonts w:cs="Times New Roman"/>
          <w:szCs w:val="24"/>
        </w:rPr>
        <w:t>4.</w:t>
      </w:r>
      <w:r w:rsidRPr="00AE04BD">
        <w:rPr>
          <w:rFonts w:cs="Times New Roman"/>
          <w:szCs w:val="24"/>
        </w:rPr>
        <w:tab/>
        <w:t>Структура рейтинговой модели</w:t>
      </w:r>
    </w:p>
    <w:p w14:paraId="0341A586" w14:textId="77777777" w:rsidR="00EC466F" w:rsidRPr="00AE04BD" w:rsidRDefault="00EC466F" w:rsidP="00EC466F">
      <w:pPr>
        <w:ind w:firstLine="0"/>
        <w:rPr>
          <w:rFonts w:cs="Times New Roman"/>
          <w:szCs w:val="24"/>
        </w:rPr>
      </w:pPr>
      <w:r w:rsidRPr="00AE04BD">
        <w:rPr>
          <w:rFonts w:cs="Times New Roman"/>
          <w:szCs w:val="24"/>
        </w:rPr>
        <w:t>4.1.</w:t>
      </w:r>
      <w:r w:rsidRPr="00AE04BD">
        <w:rPr>
          <w:rFonts w:cs="Times New Roman"/>
          <w:szCs w:val="24"/>
        </w:rPr>
        <w:tab/>
        <w:t>Расчет рейтинга заемщика/группы компаний состоит из следующих этапов, каждому из которых соответствует отдельный блок рейтинговой модели:</w:t>
      </w:r>
    </w:p>
    <w:p w14:paraId="0877BA95" w14:textId="35DDE6A7" w:rsidR="00EC466F" w:rsidRPr="00AE04BD" w:rsidRDefault="00EC466F" w:rsidP="00B01E5B">
      <w:pPr>
        <w:pStyle w:val="a7"/>
        <w:numPr>
          <w:ilvl w:val="0"/>
          <w:numId w:val="30"/>
        </w:numPr>
        <w:rPr>
          <w:rFonts w:cs="Times New Roman"/>
          <w:szCs w:val="24"/>
        </w:rPr>
      </w:pPr>
      <w:r w:rsidRPr="00AE04BD">
        <w:rPr>
          <w:rFonts w:cs="Times New Roman"/>
          <w:szCs w:val="24"/>
        </w:rPr>
        <w:t>подготовка финансовой информации и расчет финансовых факторов (блок «Финансовая информация и финансовые факторы»);</w:t>
      </w:r>
    </w:p>
    <w:p w14:paraId="473F2998" w14:textId="575BFF7E" w:rsidR="00EC466F" w:rsidRPr="00AE04BD" w:rsidRDefault="00EC466F" w:rsidP="00B01E5B">
      <w:pPr>
        <w:pStyle w:val="a7"/>
        <w:numPr>
          <w:ilvl w:val="0"/>
          <w:numId w:val="30"/>
        </w:numPr>
        <w:rPr>
          <w:rFonts w:cs="Times New Roman"/>
          <w:szCs w:val="24"/>
        </w:rPr>
      </w:pPr>
      <w:r w:rsidRPr="00AE04BD">
        <w:rPr>
          <w:rFonts w:cs="Times New Roman"/>
          <w:szCs w:val="24"/>
        </w:rPr>
        <w:t>оценка нефинансовых факторов («Нефинансовые факторы»);</w:t>
      </w:r>
    </w:p>
    <w:p w14:paraId="5D2B878E" w14:textId="726C565B" w:rsidR="00EC466F" w:rsidRPr="00AE04BD" w:rsidRDefault="00EC466F" w:rsidP="00B01E5B">
      <w:pPr>
        <w:pStyle w:val="a7"/>
        <w:numPr>
          <w:ilvl w:val="0"/>
          <w:numId w:val="30"/>
        </w:numPr>
        <w:rPr>
          <w:rFonts w:cs="Times New Roman"/>
          <w:szCs w:val="24"/>
        </w:rPr>
      </w:pPr>
      <w:r w:rsidRPr="00AE04BD">
        <w:rPr>
          <w:rFonts w:cs="Times New Roman"/>
          <w:szCs w:val="24"/>
        </w:rPr>
        <w:t>учет влияния рейтинга группы компаний на рейтинг заемщика («Влияние группы компаний»);</w:t>
      </w:r>
    </w:p>
    <w:p w14:paraId="69FC3C88" w14:textId="61813BBF" w:rsidR="00EC466F" w:rsidRPr="00AE04BD" w:rsidRDefault="00EC466F" w:rsidP="00B01E5B">
      <w:pPr>
        <w:pStyle w:val="a7"/>
        <w:numPr>
          <w:ilvl w:val="0"/>
          <w:numId w:val="30"/>
        </w:numPr>
        <w:rPr>
          <w:rFonts w:cs="Times New Roman"/>
          <w:szCs w:val="24"/>
        </w:rPr>
      </w:pPr>
      <w:r w:rsidRPr="00AE04BD">
        <w:rPr>
          <w:rFonts w:cs="Times New Roman"/>
          <w:szCs w:val="24"/>
        </w:rPr>
        <w:t>ручная корректировка рейтинга («Ручная корректировка»).</w:t>
      </w:r>
    </w:p>
    <w:p w14:paraId="69BD9D52" w14:textId="77777777" w:rsidR="00EC466F" w:rsidRPr="00AE04BD" w:rsidRDefault="00EC466F" w:rsidP="00EC466F">
      <w:pPr>
        <w:ind w:firstLine="0"/>
        <w:rPr>
          <w:rFonts w:cs="Times New Roman"/>
          <w:szCs w:val="24"/>
        </w:rPr>
      </w:pPr>
      <w:r w:rsidRPr="00AE04BD">
        <w:rPr>
          <w:rFonts w:cs="Times New Roman"/>
          <w:szCs w:val="24"/>
        </w:rPr>
        <w:t>5.</w:t>
      </w:r>
      <w:r w:rsidRPr="00AE04BD">
        <w:rPr>
          <w:rFonts w:cs="Times New Roman"/>
          <w:szCs w:val="24"/>
        </w:rPr>
        <w:tab/>
        <w:t>Финансовая информация и финансовые факторы</w:t>
      </w:r>
    </w:p>
    <w:p w14:paraId="2A494F06" w14:textId="77777777" w:rsidR="00EC466F" w:rsidRPr="00AE04BD" w:rsidRDefault="00EC466F" w:rsidP="00EC466F">
      <w:pPr>
        <w:ind w:firstLine="0"/>
        <w:rPr>
          <w:rFonts w:cs="Times New Roman"/>
          <w:szCs w:val="24"/>
        </w:rPr>
      </w:pPr>
      <w:r w:rsidRPr="00AE04BD">
        <w:rPr>
          <w:rFonts w:cs="Times New Roman"/>
          <w:szCs w:val="24"/>
        </w:rPr>
        <w:t>5.1.</w:t>
      </w:r>
      <w:r w:rsidRPr="00AE04BD">
        <w:rPr>
          <w:rFonts w:cs="Times New Roman"/>
          <w:szCs w:val="24"/>
        </w:rPr>
        <w:tab/>
        <w:t>При заполнении рейтинговой анкеты используется следующая информация о финансовой деятельности заемщика/группы компаний:</w:t>
      </w:r>
    </w:p>
    <w:p w14:paraId="596952CC" w14:textId="5633BDE5"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данные бухгалтерской (финансовой) отчетности в соответствии с Приложением 2 к настоящей Методике по состоянию на:</w:t>
      </w:r>
    </w:p>
    <w:p w14:paraId="389A5019" w14:textId="187EDEBD"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последнюю (актуальную) отчетную дату (квартальную/годовую);</w:t>
      </w:r>
    </w:p>
    <w:p w14:paraId="12FFAFD1"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аналогичную отчетную дату предыдущего года;</w:t>
      </w:r>
    </w:p>
    <w:p w14:paraId="7608AB81"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последнюю годовую отчетную дату;</w:t>
      </w:r>
    </w:p>
    <w:p w14:paraId="45A8781D"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данные справки о кредитном портфеле (если справка содержит более актуальные данные, чем бухгалтерский баланс), в т.ч. следующая информация:</w:t>
      </w:r>
    </w:p>
    <w:p w14:paraId="6B14BAF0"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краткосрочные и долгосрочные кредитные обязательства со сроком погашения до 12 месяцев, в т.ч. погашение облигационных займов и оферт;</w:t>
      </w:r>
    </w:p>
    <w:p w14:paraId="15547131" w14:textId="77777777"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краткосрочные и долгосрочные кредитные обязательства любой срочности, включая погашение облигаций и оферт;</w:t>
      </w:r>
    </w:p>
    <w:p w14:paraId="62787768" w14:textId="63871CC5" w:rsidR="00EC466F" w:rsidRPr="00AE04BD" w:rsidRDefault="00EC466F" w:rsidP="00EC466F">
      <w:pPr>
        <w:ind w:firstLine="0"/>
        <w:rPr>
          <w:rFonts w:cs="Times New Roman"/>
          <w:szCs w:val="24"/>
        </w:rPr>
      </w:pPr>
      <w:r w:rsidRPr="00AE04BD">
        <w:rPr>
          <w:rFonts w:cs="Times New Roman"/>
          <w:szCs w:val="24"/>
        </w:rPr>
        <w:t></w:t>
      </w:r>
      <w:r w:rsidRPr="00AE04BD">
        <w:rPr>
          <w:rFonts w:cs="Times New Roman"/>
          <w:szCs w:val="24"/>
        </w:rPr>
        <w:tab/>
        <w:t xml:space="preserve">данные кредитного отчета из Credit </w:t>
      </w:r>
      <w:proofErr w:type="spellStart"/>
      <w:proofErr w:type="gramStart"/>
      <w:r w:rsidRPr="00AE04BD">
        <w:rPr>
          <w:rFonts w:cs="Times New Roman"/>
          <w:szCs w:val="24"/>
        </w:rPr>
        <w:t>registry</w:t>
      </w:r>
      <w:proofErr w:type="spellEnd"/>
      <w:r w:rsidRPr="00AE04BD">
        <w:rPr>
          <w:rFonts w:cs="Times New Roman"/>
          <w:szCs w:val="24"/>
        </w:rPr>
        <w:t xml:space="preserve">  (</w:t>
      </w:r>
      <w:proofErr w:type="gramEnd"/>
      <w:r w:rsidRPr="00AE04BD">
        <w:rPr>
          <w:rFonts w:cs="Times New Roman"/>
          <w:szCs w:val="24"/>
        </w:rPr>
        <w:t>включая данные об обязательствах индивидуального предпринимателя по кредитам и займам, полученным им как физическим лицом на цели, не связанные с предпринимательской деятельностью), в т.ч.:</w:t>
      </w:r>
    </w:p>
    <w:p w14:paraId="455261C3"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по кредитам и займам, предоставленным на срок до 1 года;</w:t>
      </w:r>
    </w:p>
    <w:p w14:paraId="047D4D0F"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по всем кредитам и займам любой срочности;</w:t>
      </w:r>
    </w:p>
    <w:p w14:paraId="5601FC68"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информация о лизинговых обязательствах на последнюю отчетную дату, в т.ч.:</w:t>
      </w:r>
    </w:p>
    <w:p w14:paraId="253D1852" w14:textId="77777777" w:rsidR="00064A26" w:rsidRPr="00AE04BD" w:rsidRDefault="00064A26" w:rsidP="00064A26">
      <w:pPr>
        <w:ind w:firstLine="0"/>
        <w:rPr>
          <w:rFonts w:cs="Times New Roman"/>
          <w:szCs w:val="24"/>
        </w:rPr>
      </w:pPr>
      <w:r w:rsidRPr="00AE04BD">
        <w:rPr>
          <w:rFonts w:cs="Times New Roman"/>
          <w:szCs w:val="24"/>
        </w:rPr>
        <w:lastRenderedPageBreak/>
        <w:t>•</w:t>
      </w:r>
      <w:r w:rsidRPr="00AE04BD">
        <w:rPr>
          <w:rFonts w:cs="Times New Roman"/>
          <w:szCs w:val="24"/>
        </w:rPr>
        <w:tab/>
        <w:t>остаток лизинговых обязательств, подлежащих уплате в течение 12 месяцев;</w:t>
      </w:r>
    </w:p>
    <w:p w14:paraId="33DAC2E7"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остаток всех лизинговых обязательств;</w:t>
      </w:r>
    </w:p>
    <w:p w14:paraId="6A73EBD6"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информация о размере просроченной дебиторской/кредиторской задолженности.</w:t>
      </w:r>
    </w:p>
    <w:p w14:paraId="7C2B5B5D" w14:textId="77777777" w:rsidR="00064A26" w:rsidRPr="00AE04BD" w:rsidRDefault="00064A26" w:rsidP="00064A26">
      <w:pPr>
        <w:ind w:firstLine="0"/>
        <w:rPr>
          <w:rFonts w:cs="Times New Roman"/>
          <w:szCs w:val="24"/>
        </w:rPr>
      </w:pPr>
      <w:r w:rsidRPr="00AE04BD">
        <w:rPr>
          <w:rFonts w:cs="Times New Roman"/>
          <w:szCs w:val="24"/>
        </w:rPr>
        <w:t>5.2.</w:t>
      </w:r>
      <w:r w:rsidRPr="00AE04BD">
        <w:rPr>
          <w:rFonts w:cs="Times New Roman"/>
          <w:szCs w:val="24"/>
        </w:rPr>
        <w:tab/>
        <w:t xml:space="preserve">Для расчета рейтинга могут использоваться данные как официальной </w:t>
      </w:r>
      <w:proofErr w:type="gramStart"/>
      <w:r w:rsidRPr="00AE04BD">
        <w:rPr>
          <w:rFonts w:cs="Times New Roman"/>
          <w:szCs w:val="24"/>
        </w:rPr>
        <w:t>отчетности ,</w:t>
      </w:r>
      <w:proofErr w:type="gramEnd"/>
      <w:r w:rsidRPr="00AE04BD">
        <w:rPr>
          <w:rFonts w:cs="Times New Roman"/>
          <w:szCs w:val="24"/>
        </w:rPr>
        <w:t xml:space="preserve"> , так и управленческой отчетности. Данные управленческой отчетности могут использоваться в случае, если внутренними документами Банка предусмотрена возможность предоставления кредитного продукта на основании данных управленческой отчетности.</w:t>
      </w:r>
    </w:p>
    <w:p w14:paraId="265CEAD5" w14:textId="77777777" w:rsidR="00064A26" w:rsidRPr="00AE04BD" w:rsidRDefault="00064A26" w:rsidP="00064A26">
      <w:pPr>
        <w:ind w:firstLine="0"/>
        <w:rPr>
          <w:rFonts w:cs="Times New Roman"/>
          <w:szCs w:val="24"/>
        </w:rPr>
      </w:pPr>
      <w:r w:rsidRPr="00AE04BD">
        <w:rPr>
          <w:rFonts w:cs="Times New Roman"/>
          <w:szCs w:val="24"/>
        </w:rPr>
        <w:t>При расчете рейтинга группы компаний используется консолидированная отчетность группы компаний.</w:t>
      </w:r>
    </w:p>
    <w:p w14:paraId="55A9C485" w14:textId="77777777" w:rsidR="00064A26" w:rsidRPr="00AE04BD" w:rsidRDefault="00064A26" w:rsidP="00064A26">
      <w:pPr>
        <w:ind w:firstLine="0"/>
        <w:rPr>
          <w:rFonts w:cs="Times New Roman"/>
          <w:szCs w:val="24"/>
        </w:rPr>
      </w:pPr>
      <w:r w:rsidRPr="00AE04BD">
        <w:rPr>
          <w:rFonts w:cs="Times New Roman"/>
          <w:szCs w:val="24"/>
        </w:rPr>
        <w:t>Для расчета рейтинга могут использоваться данные отчетности, подготовленной в соответствии со стандартами как РСБУ, так и МСФО.</w:t>
      </w:r>
    </w:p>
    <w:p w14:paraId="6CE505AB" w14:textId="77777777" w:rsidR="00064A26" w:rsidRPr="00AE04BD" w:rsidRDefault="00064A26" w:rsidP="00064A26">
      <w:pPr>
        <w:ind w:firstLine="0"/>
        <w:rPr>
          <w:rFonts w:cs="Times New Roman"/>
          <w:szCs w:val="24"/>
        </w:rPr>
      </w:pPr>
      <w:r w:rsidRPr="00AE04BD">
        <w:rPr>
          <w:rFonts w:cs="Times New Roman"/>
          <w:szCs w:val="24"/>
        </w:rPr>
        <w:t>В случае если для заполнения стандартной формы, приведенной в Приложении 2 к настоящей Методике, используются данные отчетности, подготовленной в соответствии со стандартами МСФО, перевод отчетности в стандартную форму осуществляется с учетом рекомендаций в Приложении 4 к настоящей Методике.</w:t>
      </w:r>
    </w:p>
    <w:p w14:paraId="29176BC8" w14:textId="77777777" w:rsidR="00064A26" w:rsidRPr="00AE04BD" w:rsidRDefault="00064A26" w:rsidP="00064A26">
      <w:pPr>
        <w:ind w:firstLine="0"/>
        <w:rPr>
          <w:rFonts w:cs="Times New Roman"/>
          <w:szCs w:val="24"/>
        </w:rPr>
      </w:pPr>
      <w:r w:rsidRPr="00AE04BD">
        <w:rPr>
          <w:rFonts w:cs="Times New Roman"/>
          <w:szCs w:val="24"/>
        </w:rPr>
        <w:t>5.3.</w:t>
      </w:r>
      <w:r w:rsidRPr="00AE04BD">
        <w:rPr>
          <w:rFonts w:cs="Times New Roman"/>
          <w:szCs w:val="24"/>
        </w:rPr>
        <w:tab/>
        <w:t>Перечень финансовых факторов, учитываемых при расчете рейтинга, и формулы их расчета приведены в таблице 1.</w:t>
      </w:r>
    </w:p>
    <w:p w14:paraId="028E9879" w14:textId="77777777" w:rsidR="00064A26" w:rsidRPr="00AE04BD" w:rsidRDefault="00064A26" w:rsidP="00064A26">
      <w:pPr>
        <w:ind w:firstLine="0"/>
        <w:rPr>
          <w:rFonts w:cs="Times New Roman"/>
          <w:szCs w:val="24"/>
        </w:rPr>
      </w:pPr>
      <w:r w:rsidRPr="00AE04BD">
        <w:rPr>
          <w:rFonts w:cs="Times New Roman"/>
          <w:szCs w:val="24"/>
        </w:rPr>
        <w:t xml:space="preserve">Значения показателей отчета о финансовых результатах (коды с префиксом F2) и размер амортизации (АМРТ), используемые в формулах, рассчитываются за последние 12 </w:t>
      </w:r>
      <w:proofErr w:type="gramStart"/>
      <w:r w:rsidRPr="00AE04BD">
        <w:rPr>
          <w:rFonts w:cs="Times New Roman"/>
          <w:szCs w:val="24"/>
        </w:rPr>
        <w:t>месяцев .</w:t>
      </w:r>
      <w:proofErr w:type="gramEnd"/>
    </w:p>
    <w:p w14:paraId="337C1201" w14:textId="77777777" w:rsidR="00064A26" w:rsidRPr="00AE04BD" w:rsidRDefault="00064A26" w:rsidP="00064A26">
      <w:pPr>
        <w:ind w:firstLine="0"/>
        <w:rPr>
          <w:rFonts w:cs="Times New Roman"/>
          <w:szCs w:val="24"/>
        </w:rPr>
      </w:pPr>
      <w:r w:rsidRPr="00AE04BD">
        <w:rPr>
          <w:rFonts w:cs="Times New Roman"/>
          <w:szCs w:val="24"/>
        </w:rPr>
        <w:t>5.4.</w:t>
      </w:r>
      <w:r w:rsidRPr="00AE04BD">
        <w:rPr>
          <w:rFonts w:cs="Times New Roman"/>
          <w:szCs w:val="24"/>
        </w:rPr>
        <w:tab/>
        <w:t xml:space="preserve">Данные по амортизации заполняются на основе информации в расшифровках статей отчетности и других документов, предоставленных заемщиком. Если на промежуточные отчетные даты информация по амортизации отсутствует, используется сумма амортизационных отчислений за последний отчетный год. </w:t>
      </w:r>
    </w:p>
    <w:p w14:paraId="39CB851C" w14:textId="77777777" w:rsidR="00064A26" w:rsidRPr="00AE04BD" w:rsidRDefault="00064A26" w:rsidP="00064A26">
      <w:pPr>
        <w:ind w:firstLine="0"/>
        <w:rPr>
          <w:rFonts w:cs="Times New Roman"/>
          <w:szCs w:val="24"/>
        </w:rPr>
      </w:pPr>
      <w:r w:rsidRPr="00AE04BD">
        <w:rPr>
          <w:rFonts w:cs="Times New Roman"/>
          <w:szCs w:val="24"/>
        </w:rPr>
        <w:t>При отсутствии вышеуказанной информации сумма амортизационных отчислений может быть рассчитана в размере не более 10% от остаточной стоимости основных средств на последнюю отчетную дату.</w:t>
      </w:r>
    </w:p>
    <w:p w14:paraId="6642BE6E" w14:textId="1E45DFB0" w:rsidR="00367574" w:rsidRPr="00AE04BD" w:rsidRDefault="00064A26" w:rsidP="00064A26">
      <w:pPr>
        <w:ind w:firstLine="0"/>
        <w:rPr>
          <w:rFonts w:cs="Times New Roman"/>
          <w:szCs w:val="24"/>
        </w:rPr>
      </w:pPr>
      <w:r w:rsidRPr="00AE04BD">
        <w:rPr>
          <w:rFonts w:cs="Times New Roman"/>
          <w:szCs w:val="24"/>
        </w:rPr>
        <w:t>Для индивидуальных предпринимателей, находящихся не на основной системе налогообложения, амортизация принимается равной нулю.</w:t>
      </w:r>
    </w:p>
    <w:p w14:paraId="64E90988" w14:textId="77777777" w:rsidR="00064A26" w:rsidRPr="00AE04BD" w:rsidRDefault="00064A26" w:rsidP="00064A26">
      <w:pPr>
        <w:ind w:firstLine="0"/>
        <w:rPr>
          <w:rFonts w:cs="Times New Roman"/>
          <w:szCs w:val="24"/>
        </w:rPr>
      </w:pPr>
      <w:r w:rsidRPr="00AE04BD">
        <w:rPr>
          <w:rFonts w:cs="Times New Roman"/>
          <w:szCs w:val="24"/>
        </w:rPr>
        <w:t>В качестве официальной отчетности принимается:</w:t>
      </w:r>
    </w:p>
    <w:p w14:paraId="5B1F98AC"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 xml:space="preserve">годовая бухгалтерская отчетность с отметкой/квитанцией, подтверждающей факт приема данной отчетности налоговым органом (в соответствии с требованиями, указанными в п. 2.3.1 Методики анализа и оценки финансового состояния заемщиков АО </w:t>
      </w:r>
      <w:r w:rsidRPr="00AE04BD">
        <w:rPr>
          <w:rFonts w:cs="Times New Roman"/>
          <w:szCs w:val="24"/>
        </w:rPr>
        <w:lastRenderedPageBreak/>
        <w:t>«Россельхозбанк» с учетом их отраслевых особенностей и особенностей организационно-правовой формы (приказ Банка от 17.05.2012 № 246-ОД);</w:t>
      </w:r>
    </w:p>
    <w:p w14:paraId="6630D865"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промежуточные (квартальные) бухгалтерские отчетности, признанные достоверными в соответствии с общими методами определения достоверности, описанными в п. 2.3.2 Методики анализа и оценки финансового состояния заемщиков АО «Россельхозбанк» с учетом их отраслевых особенностей и особенностей организационно-правовой формы (приказ Банка от 17.05.2012 № 246-ОД).</w:t>
      </w:r>
    </w:p>
    <w:p w14:paraId="7AEA99B1" w14:textId="77777777" w:rsidR="00064A26" w:rsidRPr="00AE04BD" w:rsidRDefault="00064A26" w:rsidP="00064A26">
      <w:pPr>
        <w:ind w:firstLine="0"/>
        <w:rPr>
          <w:rFonts w:cs="Times New Roman"/>
          <w:szCs w:val="24"/>
        </w:rPr>
      </w:pPr>
      <w:r w:rsidRPr="00AE04BD">
        <w:rPr>
          <w:rFonts w:cs="Times New Roman"/>
          <w:szCs w:val="24"/>
        </w:rPr>
        <w:t xml:space="preserve">  Допускаются обоснованные корректировки официальной отчетности, например: перенос долгосрочных кредитов в краткосрочные с учетом их фактического срока погашения до 12 мес., перенос оборотных активов во внеоборотные (дебиторской задолженности инвестиционного характера и т.п.), отнесение к собственному капиталу субординированных займов. </w:t>
      </w:r>
    </w:p>
    <w:p w14:paraId="151716EF" w14:textId="77777777" w:rsidR="00064A26" w:rsidRPr="00AE04BD" w:rsidRDefault="00064A26" w:rsidP="00064A26">
      <w:pPr>
        <w:ind w:firstLine="0"/>
        <w:rPr>
          <w:rFonts w:cs="Times New Roman"/>
          <w:szCs w:val="24"/>
        </w:rPr>
      </w:pPr>
      <w:r w:rsidRPr="00AE04BD">
        <w:rPr>
          <w:rFonts w:cs="Times New Roman"/>
          <w:szCs w:val="24"/>
        </w:rPr>
        <w:t xml:space="preserve">Для выполнения критерия субординации прочих обязательств перед Банком необходимо наличие условия </w:t>
      </w:r>
      <w:proofErr w:type="spellStart"/>
      <w:r w:rsidRPr="00AE04BD">
        <w:rPr>
          <w:rFonts w:cs="Times New Roman"/>
          <w:szCs w:val="24"/>
        </w:rPr>
        <w:t>новирования</w:t>
      </w:r>
      <w:proofErr w:type="spellEnd"/>
      <w:r w:rsidRPr="00AE04BD">
        <w:rPr>
          <w:rFonts w:cs="Times New Roman"/>
          <w:szCs w:val="24"/>
        </w:rPr>
        <w:t xml:space="preserve"> займов/кредитов в векселя либо одновременное выполнение 3-х следующих условий:</w:t>
      </w:r>
    </w:p>
    <w:p w14:paraId="31D79D93"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срок погашения займа превышает срок погашения кредита Банка,</w:t>
      </w:r>
    </w:p>
    <w:p w14:paraId="37C4E692"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заимодавец предоставляет поручительство,</w:t>
      </w:r>
    </w:p>
    <w:p w14:paraId="17CE4489" w14:textId="77777777" w:rsidR="00064A26" w:rsidRPr="00AE04BD" w:rsidRDefault="00064A26" w:rsidP="00064A26">
      <w:pPr>
        <w:ind w:firstLine="0"/>
        <w:rPr>
          <w:rFonts w:cs="Times New Roman"/>
          <w:szCs w:val="24"/>
        </w:rPr>
      </w:pPr>
      <w:r w:rsidRPr="00AE04BD">
        <w:rPr>
          <w:rFonts w:cs="Times New Roman"/>
          <w:szCs w:val="24"/>
        </w:rPr>
        <w:t></w:t>
      </w:r>
      <w:r w:rsidRPr="00AE04BD">
        <w:rPr>
          <w:rFonts w:cs="Times New Roman"/>
          <w:szCs w:val="24"/>
        </w:rPr>
        <w:tab/>
        <w:t>установлен запрет на погашение займа.</w:t>
      </w:r>
    </w:p>
    <w:p w14:paraId="5F27F8E9" w14:textId="77777777" w:rsidR="00064A26" w:rsidRPr="00AE04BD" w:rsidRDefault="00064A26" w:rsidP="00064A26">
      <w:pPr>
        <w:ind w:firstLine="0"/>
        <w:rPr>
          <w:rFonts w:cs="Times New Roman"/>
          <w:szCs w:val="24"/>
        </w:rPr>
      </w:pPr>
      <w:r w:rsidRPr="00AE04BD">
        <w:rPr>
          <w:rFonts w:cs="Times New Roman"/>
          <w:szCs w:val="24"/>
        </w:rPr>
        <w:t>Корректировки отчетности в обязательном порядке обосновываются в рейтинговой анкете в поле «Комментарии» к соответствующей строке отчетности.</w:t>
      </w:r>
    </w:p>
    <w:p w14:paraId="1B84E4E1" w14:textId="77777777" w:rsidR="00064A26" w:rsidRPr="00AE04BD" w:rsidRDefault="00064A26" w:rsidP="00064A26">
      <w:pPr>
        <w:ind w:firstLine="0"/>
        <w:rPr>
          <w:rFonts w:cs="Times New Roman"/>
          <w:szCs w:val="24"/>
        </w:rPr>
      </w:pPr>
      <w:r w:rsidRPr="00AE04BD">
        <w:rPr>
          <w:rFonts w:cs="Times New Roman"/>
          <w:szCs w:val="24"/>
        </w:rPr>
        <w:t xml:space="preserve">  По следующему правилу (если расчет рейтинга производится по квартальной отчетности):</w:t>
      </w:r>
    </w:p>
    <w:p w14:paraId="79A329F7" w14:textId="59F62116" w:rsidR="00064A26" w:rsidRPr="00AE04BD" w:rsidRDefault="00064A26" w:rsidP="00064A26">
      <w:pPr>
        <w:ind w:firstLine="0"/>
        <w:rPr>
          <w:rFonts w:cs="Times New Roman"/>
          <w:szCs w:val="24"/>
        </w:rPr>
      </w:pPr>
      <w:r w:rsidRPr="00AE04BD">
        <w:rPr>
          <w:rFonts w:cs="Times New Roman"/>
          <w:szCs w:val="24"/>
        </w:rPr>
        <w:t>Значение за последние 12 месяцев = значение за текущий отчетный период + значение за последний завершенный год – значение за аналогичный отчетный период предыдущего года.</w:t>
      </w:r>
    </w:p>
    <w:tbl>
      <w:tblPr>
        <w:tblW w:w="9703" w:type="dxa"/>
        <w:tblInd w:w="-176"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4A0" w:firstRow="1" w:lastRow="0" w:firstColumn="1" w:lastColumn="0" w:noHBand="0" w:noVBand="1"/>
      </w:tblPr>
      <w:tblGrid>
        <w:gridCol w:w="1543"/>
        <w:gridCol w:w="2663"/>
        <w:gridCol w:w="2833"/>
        <w:gridCol w:w="2664"/>
      </w:tblGrid>
      <w:tr w:rsidR="00FC59E1" w:rsidRPr="00AE04BD" w14:paraId="51F4ADF6" w14:textId="77777777" w:rsidTr="00AD2F31">
        <w:trPr>
          <w:cantSplit/>
          <w:trHeight w:val="334"/>
          <w:tblHeader/>
        </w:trPr>
        <w:tc>
          <w:tcPr>
            <w:tcW w:w="1543" w:type="dxa"/>
            <w:shd w:val="clear" w:color="auto" w:fill="D9D9D9"/>
            <w:vAlign w:val="center"/>
            <w:hideMark/>
          </w:tcPr>
          <w:p w14:paraId="700AAFA4" w14:textId="77777777" w:rsidR="00FC59E1" w:rsidRPr="00AE04BD" w:rsidRDefault="00FC59E1" w:rsidP="00FC59E1">
            <w:pPr>
              <w:ind w:firstLine="0"/>
              <w:rPr>
                <w:rFonts w:cs="Times New Roman"/>
                <w:b/>
                <w:bCs/>
                <w:szCs w:val="24"/>
              </w:rPr>
            </w:pPr>
            <w:r w:rsidRPr="00AE04BD">
              <w:rPr>
                <w:rFonts w:cs="Times New Roman"/>
                <w:b/>
                <w:bCs/>
                <w:szCs w:val="24"/>
              </w:rPr>
              <w:lastRenderedPageBreak/>
              <w:t>Категория</w:t>
            </w:r>
          </w:p>
        </w:tc>
        <w:tc>
          <w:tcPr>
            <w:tcW w:w="2663" w:type="dxa"/>
            <w:shd w:val="clear" w:color="auto" w:fill="D9D9D9"/>
            <w:vAlign w:val="center"/>
            <w:hideMark/>
          </w:tcPr>
          <w:p w14:paraId="65011180" w14:textId="77777777" w:rsidR="00FC59E1" w:rsidRPr="00AE04BD" w:rsidRDefault="00FC59E1" w:rsidP="00FC59E1">
            <w:pPr>
              <w:ind w:firstLine="0"/>
              <w:rPr>
                <w:rFonts w:cs="Times New Roman"/>
                <w:b/>
                <w:bCs/>
                <w:szCs w:val="24"/>
              </w:rPr>
            </w:pPr>
            <w:r w:rsidRPr="00AE04BD">
              <w:rPr>
                <w:rFonts w:cs="Times New Roman"/>
                <w:b/>
                <w:bCs/>
                <w:szCs w:val="24"/>
              </w:rPr>
              <w:t>Финансовый фактор</w:t>
            </w:r>
          </w:p>
        </w:tc>
        <w:tc>
          <w:tcPr>
            <w:tcW w:w="2833" w:type="dxa"/>
            <w:shd w:val="clear" w:color="auto" w:fill="D9D9D9"/>
            <w:vAlign w:val="center"/>
            <w:hideMark/>
          </w:tcPr>
          <w:p w14:paraId="75093D21" w14:textId="77777777" w:rsidR="00FC59E1" w:rsidRPr="00AE04BD" w:rsidRDefault="00FC59E1" w:rsidP="00FC59E1">
            <w:pPr>
              <w:ind w:firstLine="0"/>
              <w:rPr>
                <w:rFonts w:cs="Times New Roman"/>
                <w:b/>
                <w:bCs/>
                <w:szCs w:val="24"/>
              </w:rPr>
            </w:pPr>
            <w:r w:rsidRPr="00AE04BD">
              <w:rPr>
                <w:rFonts w:cs="Times New Roman"/>
                <w:b/>
                <w:bCs/>
                <w:szCs w:val="24"/>
              </w:rPr>
              <w:t>Описание</w:t>
            </w:r>
          </w:p>
        </w:tc>
        <w:tc>
          <w:tcPr>
            <w:tcW w:w="2663" w:type="dxa"/>
            <w:shd w:val="clear" w:color="auto" w:fill="D9D9D9"/>
            <w:vAlign w:val="center"/>
            <w:hideMark/>
          </w:tcPr>
          <w:p w14:paraId="7E7B0ED3" w14:textId="77777777" w:rsidR="00FC59E1" w:rsidRPr="00AE04BD" w:rsidRDefault="00FC59E1" w:rsidP="00FC59E1">
            <w:pPr>
              <w:ind w:firstLine="0"/>
              <w:rPr>
                <w:rFonts w:cs="Times New Roman"/>
                <w:b/>
                <w:bCs/>
                <w:szCs w:val="24"/>
              </w:rPr>
            </w:pPr>
            <w:r w:rsidRPr="00AE04BD">
              <w:rPr>
                <w:rFonts w:cs="Times New Roman"/>
                <w:b/>
                <w:bCs/>
                <w:szCs w:val="24"/>
              </w:rPr>
              <w:t>Формула расчета</w:t>
            </w:r>
            <w:r w:rsidRPr="00AE04BD">
              <w:rPr>
                <w:rFonts w:cs="Times New Roman"/>
                <w:b/>
                <w:bCs/>
                <w:szCs w:val="24"/>
                <w:vertAlign w:val="superscript"/>
              </w:rPr>
              <w:footnoteReference w:id="1"/>
            </w:r>
          </w:p>
        </w:tc>
      </w:tr>
      <w:tr w:rsidR="00FC59E1" w:rsidRPr="00AE04BD" w14:paraId="7B75E398" w14:textId="77777777" w:rsidTr="00AD2F31">
        <w:trPr>
          <w:cantSplit/>
          <w:trHeight w:val="3112"/>
        </w:trPr>
        <w:tc>
          <w:tcPr>
            <w:tcW w:w="1543" w:type="dxa"/>
            <w:shd w:val="clear" w:color="000000" w:fill="FFFFFF"/>
            <w:vAlign w:val="center"/>
            <w:hideMark/>
          </w:tcPr>
          <w:p w14:paraId="32C29334" w14:textId="77777777" w:rsidR="00FC59E1" w:rsidRPr="00AE04BD" w:rsidRDefault="00FC59E1" w:rsidP="00FC59E1">
            <w:pPr>
              <w:ind w:firstLine="0"/>
              <w:rPr>
                <w:rFonts w:cs="Times New Roman"/>
                <w:b/>
                <w:bCs/>
                <w:szCs w:val="24"/>
              </w:rPr>
            </w:pPr>
            <w:r w:rsidRPr="00AE04BD">
              <w:rPr>
                <w:rFonts w:cs="Times New Roman"/>
                <w:b/>
                <w:bCs/>
                <w:szCs w:val="24"/>
              </w:rPr>
              <w:t xml:space="preserve">Масштаб деятельности </w:t>
            </w:r>
          </w:p>
        </w:tc>
        <w:tc>
          <w:tcPr>
            <w:tcW w:w="2663" w:type="dxa"/>
            <w:shd w:val="clear" w:color="auto" w:fill="auto"/>
            <w:vAlign w:val="center"/>
            <w:hideMark/>
          </w:tcPr>
          <w:p w14:paraId="6D960DC0" w14:textId="77777777" w:rsidR="00FC59E1" w:rsidRPr="00AE04BD" w:rsidRDefault="00FC59E1" w:rsidP="00FC59E1">
            <w:pPr>
              <w:ind w:firstLine="0"/>
              <w:rPr>
                <w:rFonts w:cs="Times New Roman"/>
                <w:szCs w:val="24"/>
              </w:rPr>
            </w:pPr>
            <w:r w:rsidRPr="00AE04BD">
              <w:rPr>
                <w:rFonts w:cs="Times New Roman"/>
                <w:szCs w:val="24"/>
              </w:rPr>
              <w:t>Чистые активы</w:t>
            </w:r>
          </w:p>
        </w:tc>
        <w:tc>
          <w:tcPr>
            <w:tcW w:w="2833" w:type="dxa"/>
            <w:shd w:val="clear" w:color="000000" w:fill="FFFFFF"/>
            <w:vAlign w:val="center"/>
            <w:hideMark/>
          </w:tcPr>
          <w:p w14:paraId="309A731D" w14:textId="77777777" w:rsidR="00FC59E1" w:rsidRPr="00AE04BD" w:rsidRDefault="00FC59E1" w:rsidP="00FC59E1">
            <w:pPr>
              <w:ind w:firstLine="0"/>
              <w:rPr>
                <w:rFonts w:cs="Times New Roman"/>
                <w:szCs w:val="24"/>
              </w:rPr>
            </w:pPr>
            <w:r w:rsidRPr="00AE04BD">
              <w:rPr>
                <w:rFonts w:cs="Times New Roman"/>
                <w:szCs w:val="24"/>
              </w:rPr>
              <w:t>Внеоборотные активы + Оборотные активы, кроме задолженности учредителей по взносам в уставный капитал – Долгосрочные обязательства – Краткосрочные обязательства + Доходы будущих периодов (гос. помощь и безвозмездно полученное имущество)</w:t>
            </w:r>
          </w:p>
        </w:tc>
        <w:tc>
          <w:tcPr>
            <w:tcW w:w="2663" w:type="dxa"/>
            <w:shd w:val="clear" w:color="000000" w:fill="FFFFFF"/>
            <w:vAlign w:val="center"/>
            <w:hideMark/>
          </w:tcPr>
          <w:p w14:paraId="303EFCD2" w14:textId="77777777" w:rsidR="00FC59E1" w:rsidRPr="00AE04BD" w:rsidRDefault="00FC59E1" w:rsidP="00FC59E1">
            <w:pPr>
              <w:ind w:firstLine="0"/>
              <w:rPr>
                <w:rFonts w:cs="Times New Roman"/>
                <w:szCs w:val="24"/>
              </w:rPr>
            </w:pPr>
            <w:r w:rsidRPr="00AE04BD">
              <w:rPr>
                <w:rFonts w:cs="Times New Roman"/>
                <w:szCs w:val="24"/>
                <w:lang w:val="en-US"/>
              </w:rPr>
              <w:t>F1_1100 + F1_1200 – F1_1236 – (F1_1400 + F1_1500 –F1_153</w:t>
            </w:r>
            <w:r w:rsidRPr="00AE04BD">
              <w:rPr>
                <w:rFonts w:cs="Times New Roman"/>
                <w:szCs w:val="24"/>
              </w:rPr>
              <w:t>1</w:t>
            </w:r>
            <w:r w:rsidRPr="00AE04BD">
              <w:rPr>
                <w:rFonts w:cs="Times New Roman"/>
                <w:szCs w:val="24"/>
                <w:lang w:val="en-US"/>
              </w:rPr>
              <w:t>)</w:t>
            </w:r>
          </w:p>
        </w:tc>
      </w:tr>
      <w:tr w:rsidR="00FC59E1" w:rsidRPr="00AE04BD" w14:paraId="2AC4A3D2" w14:textId="77777777" w:rsidTr="00AD2F31">
        <w:trPr>
          <w:cantSplit/>
          <w:trHeight w:val="334"/>
        </w:trPr>
        <w:tc>
          <w:tcPr>
            <w:tcW w:w="1543" w:type="dxa"/>
            <w:vMerge w:val="restart"/>
            <w:shd w:val="clear" w:color="000000" w:fill="FFFFFF"/>
            <w:vAlign w:val="center"/>
            <w:hideMark/>
          </w:tcPr>
          <w:p w14:paraId="74A94037" w14:textId="77777777" w:rsidR="00FC59E1" w:rsidRPr="00AE04BD" w:rsidRDefault="00FC59E1" w:rsidP="00FC59E1">
            <w:pPr>
              <w:ind w:firstLine="0"/>
              <w:rPr>
                <w:rFonts w:cs="Times New Roman"/>
                <w:b/>
                <w:bCs/>
                <w:szCs w:val="24"/>
              </w:rPr>
            </w:pPr>
            <w:proofErr w:type="spellStart"/>
            <w:r w:rsidRPr="00AE04BD">
              <w:rPr>
                <w:rFonts w:cs="Times New Roman"/>
                <w:b/>
                <w:bCs/>
                <w:szCs w:val="24"/>
              </w:rPr>
              <w:t>Рентабель-ность</w:t>
            </w:r>
            <w:proofErr w:type="spellEnd"/>
            <w:r w:rsidRPr="00AE04BD">
              <w:rPr>
                <w:rFonts w:cs="Times New Roman"/>
                <w:b/>
                <w:bCs/>
                <w:szCs w:val="24"/>
              </w:rPr>
              <w:t xml:space="preserve"> </w:t>
            </w:r>
          </w:p>
        </w:tc>
        <w:tc>
          <w:tcPr>
            <w:tcW w:w="2663" w:type="dxa"/>
            <w:shd w:val="clear" w:color="000000" w:fill="FFFFFF"/>
            <w:vAlign w:val="center"/>
            <w:hideMark/>
          </w:tcPr>
          <w:p w14:paraId="1C1183E1" w14:textId="77777777" w:rsidR="00FC59E1" w:rsidRPr="00AE04BD" w:rsidRDefault="00FC59E1" w:rsidP="00FC59E1">
            <w:pPr>
              <w:ind w:firstLine="0"/>
              <w:rPr>
                <w:rFonts w:cs="Times New Roman"/>
                <w:szCs w:val="24"/>
              </w:rPr>
            </w:pPr>
            <w:r w:rsidRPr="00AE04BD">
              <w:rPr>
                <w:rFonts w:cs="Times New Roman"/>
                <w:szCs w:val="24"/>
              </w:rPr>
              <w:t>Чистая рентабельность</w:t>
            </w:r>
          </w:p>
        </w:tc>
        <w:tc>
          <w:tcPr>
            <w:tcW w:w="2833" w:type="dxa"/>
            <w:shd w:val="clear" w:color="000000" w:fill="FFFFFF"/>
            <w:vAlign w:val="center"/>
            <w:hideMark/>
          </w:tcPr>
          <w:p w14:paraId="66FD18FD" w14:textId="77777777" w:rsidR="00FC59E1" w:rsidRPr="00AE04BD" w:rsidRDefault="00FC59E1" w:rsidP="00FC59E1">
            <w:pPr>
              <w:ind w:firstLine="0"/>
              <w:rPr>
                <w:rFonts w:cs="Times New Roman"/>
                <w:szCs w:val="24"/>
              </w:rPr>
            </w:pPr>
            <w:r w:rsidRPr="00AE04BD">
              <w:rPr>
                <w:rFonts w:cs="Times New Roman"/>
                <w:szCs w:val="24"/>
              </w:rPr>
              <w:t>Чистая прибыль / Выручка</w:t>
            </w:r>
          </w:p>
        </w:tc>
        <w:tc>
          <w:tcPr>
            <w:tcW w:w="2663" w:type="dxa"/>
            <w:shd w:val="clear" w:color="000000" w:fill="FFFFFF"/>
            <w:vAlign w:val="center"/>
            <w:hideMark/>
          </w:tcPr>
          <w:p w14:paraId="16B4A257" w14:textId="77777777" w:rsidR="00FC59E1" w:rsidRPr="00AE04BD" w:rsidRDefault="00FC59E1" w:rsidP="00FC59E1">
            <w:pPr>
              <w:ind w:firstLine="0"/>
              <w:rPr>
                <w:rFonts w:cs="Times New Roman"/>
                <w:szCs w:val="24"/>
              </w:rPr>
            </w:pPr>
            <w:r w:rsidRPr="00AE04BD">
              <w:rPr>
                <w:rFonts w:cs="Times New Roman"/>
                <w:szCs w:val="24"/>
              </w:rPr>
              <w:t>F2_2400 / F2_2110</w:t>
            </w:r>
          </w:p>
        </w:tc>
      </w:tr>
      <w:tr w:rsidR="00FC59E1" w:rsidRPr="00AE04BD" w14:paraId="6D7DAD9D" w14:textId="77777777" w:rsidTr="00AD2F31">
        <w:trPr>
          <w:cantSplit/>
          <w:trHeight w:val="334"/>
        </w:trPr>
        <w:tc>
          <w:tcPr>
            <w:tcW w:w="1543" w:type="dxa"/>
            <w:vMerge/>
            <w:vAlign w:val="center"/>
            <w:hideMark/>
          </w:tcPr>
          <w:p w14:paraId="54CD7C50" w14:textId="77777777" w:rsidR="00FC59E1" w:rsidRPr="00AE04BD" w:rsidRDefault="00FC59E1" w:rsidP="00FC59E1">
            <w:pPr>
              <w:ind w:firstLine="0"/>
              <w:rPr>
                <w:rFonts w:cs="Times New Roman"/>
                <w:b/>
                <w:bCs/>
                <w:szCs w:val="24"/>
              </w:rPr>
            </w:pPr>
          </w:p>
        </w:tc>
        <w:tc>
          <w:tcPr>
            <w:tcW w:w="2663" w:type="dxa"/>
            <w:shd w:val="clear" w:color="000000" w:fill="FFFFFF"/>
            <w:vAlign w:val="center"/>
            <w:hideMark/>
          </w:tcPr>
          <w:p w14:paraId="6A26FEC6" w14:textId="77777777" w:rsidR="00FC59E1" w:rsidRPr="00AE04BD" w:rsidRDefault="00FC59E1" w:rsidP="00FC59E1">
            <w:pPr>
              <w:ind w:firstLine="0"/>
              <w:rPr>
                <w:rFonts w:cs="Times New Roman"/>
                <w:szCs w:val="24"/>
              </w:rPr>
            </w:pPr>
            <w:r w:rsidRPr="00AE04BD">
              <w:rPr>
                <w:rFonts w:cs="Times New Roman"/>
                <w:szCs w:val="24"/>
              </w:rPr>
              <w:t>Рентабельность по EBITDA</w:t>
            </w:r>
          </w:p>
        </w:tc>
        <w:tc>
          <w:tcPr>
            <w:tcW w:w="2833" w:type="dxa"/>
            <w:shd w:val="clear" w:color="000000" w:fill="FFFFFF"/>
            <w:vAlign w:val="center"/>
            <w:hideMark/>
          </w:tcPr>
          <w:p w14:paraId="7508D97A" w14:textId="77777777" w:rsidR="00FC59E1" w:rsidRPr="00AE04BD" w:rsidRDefault="00FC59E1" w:rsidP="00FC59E1">
            <w:pPr>
              <w:ind w:firstLine="0"/>
              <w:rPr>
                <w:rFonts w:cs="Times New Roman"/>
                <w:szCs w:val="24"/>
              </w:rPr>
            </w:pPr>
            <w:r w:rsidRPr="00AE04BD">
              <w:rPr>
                <w:rFonts w:cs="Times New Roman"/>
                <w:szCs w:val="24"/>
              </w:rPr>
              <w:t>EBITDA / Выручка</w:t>
            </w:r>
          </w:p>
        </w:tc>
        <w:tc>
          <w:tcPr>
            <w:tcW w:w="2663" w:type="dxa"/>
            <w:shd w:val="clear" w:color="000000" w:fill="FFFFFF"/>
            <w:vAlign w:val="center"/>
            <w:hideMark/>
          </w:tcPr>
          <w:p w14:paraId="6F8C1E92" w14:textId="77777777" w:rsidR="00FC59E1" w:rsidRPr="00AE04BD" w:rsidRDefault="00FC59E1" w:rsidP="00FC59E1">
            <w:pPr>
              <w:ind w:firstLine="0"/>
              <w:rPr>
                <w:rFonts w:cs="Times New Roman"/>
                <w:szCs w:val="24"/>
              </w:rPr>
            </w:pPr>
            <w:r w:rsidRPr="00AE04BD">
              <w:rPr>
                <w:rFonts w:cs="Times New Roman"/>
                <w:szCs w:val="24"/>
              </w:rPr>
              <w:t>(F2_2300 – (F2_2320 + F2_2330 + F2_2341 + F2_2351) – АМРТ) / F2_2110</w:t>
            </w:r>
          </w:p>
        </w:tc>
      </w:tr>
      <w:tr w:rsidR="00FC59E1" w:rsidRPr="00AE04BD" w14:paraId="1492B6FA" w14:textId="77777777" w:rsidTr="00AD2F31">
        <w:trPr>
          <w:cantSplit/>
          <w:trHeight w:val="1037"/>
        </w:trPr>
        <w:tc>
          <w:tcPr>
            <w:tcW w:w="1543" w:type="dxa"/>
            <w:vMerge w:val="restart"/>
            <w:shd w:val="clear" w:color="000000" w:fill="FFFFFF"/>
            <w:vAlign w:val="center"/>
          </w:tcPr>
          <w:p w14:paraId="097A5381" w14:textId="77777777" w:rsidR="00FC59E1" w:rsidRPr="00AE04BD" w:rsidRDefault="00FC59E1" w:rsidP="00FC59E1">
            <w:pPr>
              <w:ind w:firstLine="0"/>
              <w:rPr>
                <w:rFonts w:cs="Times New Roman"/>
                <w:b/>
                <w:bCs/>
                <w:szCs w:val="24"/>
              </w:rPr>
            </w:pPr>
            <w:proofErr w:type="spellStart"/>
            <w:r w:rsidRPr="00AE04BD">
              <w:rPr>
                <w:rFonts w:cs="Times New Roman"/>
                <w:b/>
                <w:bCs/>
                <w:szCs w:val="24"/>
              </w:rPr>
              <w:t>Оборачивае-мость</w:t>
            </w:r>
            <w:proofErr w:type="spellEnd"/>
            <w:r w:rsidRPr="00AE04BD">
              <w:rPr>
                <w:rFonts w:cs="Times New Roman"/>
                <w:b/>
                <w:bCs/>
                <w:szCs w:val="24"/>
              </w:rPr>
              <w:t xml:space="preserve"> </w:t>
            </w:r>
          </w:p>
        </w:tc>
        <w:tc>
          <w:tcPr>
            <w:tcW w:w="2663" w:type="dxa"/>
            <w:shd w:val="clear" w:color="auto" w:fill="auto"/>
            <w:vAlign w:val="center"/>
          </w:tcPr>
          <w:p w14:paraId="34E22BE5" w14:textId="77777777" w:rsidR="00FC59E1" w:rsidRPr="00AE04BD" w:rsidRDefault="00FC59E1" w:rsidP="00FC59E1">
            <w:pPr>
              <w:ind w:firstLine="0"/>
              <w:rPr>
                <w:rFonts w:cs="Times New Roman"/>
                <w:szCs w:val="24"/>
              </w:rPr>
            </w:pPr>
            <w:r w:rsidRPr="00AE04BD">
              <w:rPr>
                <w:rFonts w:cs="Times New Roman"/>
                <w:szCs w:val="24"/>
              </w:rPr>
              <w:t xml:space="preserve">Оборачиваемость товарно-материальных запасов </w:t>
            </w:r>
            <w:r w:rsidRPr="00AE04BD">
              <w:rPr>
                <w:rFonts w:cs="Times New Roman"/>
                <w:szCs w:val="24"/>
              </w:rPr>
              <w:br/>
              <w:t>(в днях)</w:t>
            </w:r>
          </w:p>
        </w:tc>
        <w:tc>
          <w:tcPr>
            <w:tcW w:w="2833" w:type="dxa"/>
            <w:shd w:val="clear" w:color="000000" w:fill="FFFFFF"/>
            <w:vAlign w:val="center"/>
          </w:tcPr>
          <w:p w14:paraId="63BAB439" w14:textId="77777777" w:rsidR="00FC59E1" w:rsidRPr="00AE04BD" w:rsidRDefault="00FC59E1" w:rsidP="00FC59E1">
            <w:pPr>
              <w:ind w:firstLine="0"/>
              <w:rPr>
                <w:rFonts w:cs="Times New Roman"/>
                <w:szCs w:val="24"/>
              </w:rPr>
            </w:pPr>
            <w:r w:rsidRPr="00AE04BD">
              <w:rPr>
                <w:rFonts w:cs="Times New Roman"/>
                <w:szCs w:val="24"/>
              </w:rPr>
              <w:t>365*Запасы / Себестоимость продаж</w:t>
            </w:r>
          </w:p>
        </w:tc>
        <w:tc>
          <w:tcPr>
            <w:tcW w:w="2663" w:type="dxa"/>
            <w:shd w:val="clear" w:color="000000" w:fill="FFFFFF"/>
            <w:vAlign w:val="center"/>
          </w:tcPr>
          <w:p w14:paraId="0CA0EC37" w14:textId="77777777" w:rsidR="00FC59E1" w:rsidRPr="00AE04BD" w:rsidRDefault="00FC59E1" w:rsidP="00FC59E1">
            <w:pPr>
              <w:ind w:firstLine="0"/>
              <w:rPr>
                <w:rFonts w:cs="Times New Roman"/>
                <w:szCs w:val="24"/>
              </w:rPr>
            </w:pPr>
            <w:r w:rsidRPr="00AE04BD">
              <w:rPr>
                <w:rFonts w:cs="Times New Roman"/>
                <w:szCs w:val="24"/>
              </w:rPr>
              <w:t>365*F1_1210 / F2_2120</w:t>
            </w:r>
          </w:p>
        </w:tc>
      </w:tr>
      <w:tr w:rsidR="00FC59E1" w:rsidRPr="00AE04BD" w14:paraId="25C9A797" w14:textId="77777777" w:rsidTr="00AD2F31">
        <w:trPr>
          <w:cantSplit/>
          <w:trHeight w:val="1037"/>
        </w:trPr>
        <w:tc>
          <w:tcPr>
            <w:tcW w:w="1543" w:type="dxa"/>
            <w:vMerge/>
            <w:shd w:val="clear" w:color="000000" w:fill="FFFFFF"/>
            <w:vAlign w:val="center"/>
          </w:tcPr>
          <w:p w14:paraId="5B8242C0" w14:textId="77777777" w:rsidR="00FC59E1" w:rsidRPr="00AE04BD" w:rsidRDefault="00FC59E1" w:rsidP="00FC59E1">
            <w:pPr>
              <w:ind w:firstLine="0"/>
              <w:rPr>
                <w:rFonts w:cs="Times New Roman"/>
                <w:b/>
                <w:bCs/>
                <w:szCs w:val="24"/>
              </w:rPr>
            </w:pPr>
          </w:p>
        </w:tc>
        <w:tc>
          <w:tcPr>
            <w:tcW w:w="2663" w:type="dxa"/>
            <w:shd w:val="clear" w:color="auto" w:fill="auto"/>
            <w:vAlign w:val="center"/>
          </w:tcPr>
          <w:p w14:paraId="2F47A6DA" w14:textId="77777777" w:rsidR="00FC59E1" w:rsidRPr="00AE04BD" w:rsidRDefault="00FC59E1" w:rsidP="00FC59E1">
            <w:pPr>
              <w:ind w:firstLine="0"/>
              <w:rPr>
                <w:rFonts w:cs="Times New Roman"/>
                <w:szCs w:val="24"/>
              </w:rPr>
            </w:pPr>
            <w:r w:rsidRPr="00AE04BD">
              <w:rPr>
                <w:rFonts w:cs="Times New Roman"/>
                <w:szCs w:val="24"/>
              </w:rPr>
              <w:t>Оборачиваемость дебиторской задолженности (в днях)</w:t>
            </w:r>
          </w:p>
        </w:tc>
        <w:tc>
          <w:tcPr>
            <w:tcW w:w="2833" w:type="dxa"/>
            <w:shd w:val="clear" w:color="000000" w:fill="FFFFFF"/>
            <w:vAlign w:val="center"/>
          </w:tcPr>
          <w:p w14:paraId="6AD8D0A2" w14:textId="77777777" w:rsidR="00FC59E1" w:rsidRPr="00AE04BD" w:rsidRDefault="00FC59E1" w:rsidP="00FC59E1">
            <w:pPr>
              <w:ind w:firstLine="0"/>
              <w:rPr>
                <w:rFonts w:cs="Times New Roman"/>
                <w:szCs w:val="24"/>
              </w:rPr>
            </w:pPr>
            <w:r w:rsidRPr="00AE04BD">
              <w:rPr>
                <w:rFonts w:cs="Times New Roman"/>
                <w:szCs w:val="24"/>
              </w:rPr>
              <w:t>365*Дебиторская задолженность / Выручка</w:t>
            </w:r>
          </w:p>
        </w:tc>
        <w:tc>
          <w:tcPr>
            <w:tcW w:w="2663" w:type="dxa"/>
            <w:shd w:val="clear" w:color="000000" w:fill="FFFFFF"/>
            <w:vAlign w:val="center"/>
          </w:tcPr>
          <w:p w14:paraId="1AC8D615" w14:textId="77777777" w:rsidR="00FC59E1" w:rsidRPr="00AE04BD" w:rsidRDefault="00FC59E1" w:rsidP="00FC59E1">
            <w:pPr>
              <w:ind w:firstLine="0"/>
              <w:rPr>
                <w:rFonts w:cs="Times New Roman"/>
                <w:szCs w:val="24"/>
              </w:rPr>
            </w:pPr>
            <w:r w:rsidRPr="00AE04BD">
              <w:rPr>
                <w:rFonts w:cs="Times New Roman"/>
                <w:szCs w:val="24"/>
              </w:rPr>
              <w:t>365*F1_1230 / F2_2110</w:t>
            </w:r>
          </w:p>
        </w:tc>
      </w:tr>
      <w:tr w:rsidR="00FC59E1" w:rsidRPr="00AE04BD" w14:paraId="2B302C6B" w14:textId="77777777" w:rsidTr="00AD2F31">
        <w:trPr>
          <w:cantSplit/>
          <w:trHeight w:val="1037"/>
        </w:trPr>
        <w:tc>
          <w:tcPr>
            <w:tcW w:w="1543" w:type="dxa"/>
            <w:vMerge/>
            <w:shd w:val="clear" w:color="000000" w:fill="FFFFFF"/>
            <w:vAlign w:val="center"/>
          </w:tcPr>
          <w:p w14:paraId="442F1C07" w14:textId="77777777" w:rsidR="00FC59E1" w:rsidRPr="00AE04BD" w:rsidRDefault="00FC59E1" w:rsidP="00FC59E1">
            <w:pPr>
              <w:ind w:firstLine="0"/>
              <w:rPr>
                <w:rFonts w:cs="Times New Roman"/>
                <w:b/>
                <w:bCs/>
                <w:szCs w:val="24"/>
              </w:rPr>
            </w:pPr>
          </w:p>
        </w:tc>
        <w:tc>
          <w:tcPr>
            <w:tcW w:w="2663" w:type="dxa"/>
            <w:shd w:val="clear" w:color="auto" w:fill="auto"/>
            <w:vAlign w:val="center"/>
          </w:tcPr>
          <w:p w14:paraId="5E532004" w14:textId="77777777" w:rsidR="00FC59E1" w:rsidRPr="00AE04BD" w:rsidRDefault="00FC59E1" w:rsidP="00FC59E1">
            <w:pPr>
              <w:ind w:firstLine="0"/>
              <w:rPr>
                <w:rFonts w:cs="Times New Roman"/>
                <w:szCs w:val="24"/>
              </w:rPr>
            </w:pPr>
            <w:r w:rsidRPr="00AE04BD">
              <w:rPr>
                <w:rFonts w:cs="Times New Roman"/>
                <w:szCs w:val="24"/>
              </w:rPr>
              <w:t>Длительность финансового цикла (в днях)</w:t>
            </w:r>
          </w:p>
        </w:tc>
        <w:tc>
          <w:tcPr>
            <w:tcW w:w="2833" w:type="dxa"/>
            <w:shd w:val="clear" w:color="000000" w:fill="FFFFFF"/>
            <w:vAlign w:val="center"/>
          </w:tcPr>
          <w:p w14:paraId="360033BD" w14:textId="77777777" w:rsidR="00FC59E1" w:rsidRPr="00AE04BD" w:rsidRDefault="00FC59E1" w:rsidP="00FC59E1">
            <w:pPr>
              <w:ind w:firstLine="0"/>
              <w:rPr>
                <w:rFonts w:cs="Times New Roman"/>
                <w:szCs w:val="24"/>
              </w:rPr>
            </w:pPr>
            <w:r w:rsidRPr="00AE04BD">
              <w:rPr>
                <w:rFonts w:cs="Times New Roman"/>
                <w:szCs w:val="24"/>
              </w:rPr>
              <w:t>365* Дебиторская задолженность / Выручка + 365* Запасы / Себестоимость продаж – 365* Кредиторская задолженность / Себестоимость продаж</w:t>
            </w:r>
          </w:p>
        </w:tc>
        <w:tc>
          <w:tcPr>
            <w:tcW w:w="2663" w:type="dxa"/>
            <w:shd w:val="clear" w:color="000000" w:fill="FFFFFF"/>
            <w:vAlign w:val="center"/>
          </w:tcPr>
          <w:p w14:paraId="40CD9DEC" w14:textId="77777777" w:rsidR="00FC59E1" w:rsidRPr="00AE04BD" w:rsidRDefault="00FC59E1" w:rsidP="00FC59E1">
            <w:pPr>
              <w:ind w:firstLine="0"/>
              <w:rPr>
                <w:rFonts w:cs="Times New Roman"/>
                <w:szCs w:val="24"/>
              </w:rPr>
            </w:pPr>
            <w:r w:rsidRPr="00AE04BD">
              <w:rPr>
                <w:rFonts w:cs="Times New Roman"/>
                <w:szCs w:val="24"/>
              </w:rPr>
              <w:t>365*F1_1230 / F2_2110 + 365*F1_1210 / F2_2120 – 365*F1_1520 / F2_2120</w:t>
            </w:r>
          </w:p>
        </w:tc>
      </w:tr>
      <w:tr w:rsidR="00FC59E1" w:rsidRPr="00AE04BD" w14:paraId="6BE96342" w14:textId="77777777" w:rsidTr="00AD2F31">
        <w:trPr>
          <w:cantSplit/>
          <w:trHeight w:val="1037"/>
        </w:trPr>
        <w:tc>
          <w:tcPr>
            <w:tcW w:w="1543" w:type="dxa"/>
            <w:vMerge/>
            <w:shd w:val="clear" w:color="000000" w:fill="FFFFFF"/>
            <w:vAlign w:val="center"/>
          </w:tcPr>
          <w:p w14:paraId="7224DBDC" w14:textId="77777777" w:rsidR="00FC59E1" w:rsidRPr="00AE04BD" w:rsidRDefault="00FC59E1" w:rsidP="00FC59E1">
            <w:pPr>
              <w:ind w:firstLine="0"/>
              <w:rPr>
                <w:rFonts w:cs="Times New Roman"/>
                <w:b/>
                <w:bCs/>
                <w:szCs w:val="24"/>
              </w:rPr>
            </w:pPr>
          </w:p>
        </w:tc>
        <w:tc>
          <w:tcPr>
            <w:tcW w:w="2663" w:type="dxa"/>
            <w:shd w:val="clear" w:color="auto" w:fill="auto"/>
            <w:vAlign w:val="center"/>
          </w:tcPr>
          <w:p w14:paraId="0B1382B5" w14:textId="77777777" w:rsidR="00FC59E1" w:rsidRPr="00AE04BD" w:rsidRDefault="00FC59E1" w:rsidP="00FC59E1">
            <w:pPr>
              <w:ind w:firstLine="0"/>
              <w:rPr>
                <w:rFonts w:cs="Times New Roman"/>
                <w:szCs w:val="24"/>
              </w:rPr>
            </w:pPr>
            <w:r w:rsidRPr="00AE04BD">
              <w:rPr>
                <w:rFonts w:cs="Times New Roman"/>
                <w:szCs w:val="24"/>
              </w:rPr>
              <w:t>Оборачиваемость оборотных активов (в днях)</w:t>
            </w:r>
          </w:p>
        </w:tc>
        <w:tc>
          <w:tcPr>
            <w:tcW w:w="2833" w:type="dxa"/>
            <w:shd w:val="clear" w:color="000000" w:fill="FFFFFF"/>
            <w:vAlign w:val="center"/>
          </w:tcPr>
          <w:p w14:paraId="068A0FEE" w14:textId="77777777" w:rsidR="00FC59E1" w:rsidRPr="00AE04BD" w:rsidRDefault="00FC59E1" w:rsidP="00FC59E1">
            <w:pPr>
              <w:ind w:firstLine="0"/>
              <w:rPr>
                <w:rFonts w:cs="Times New Roman"/>
                <w:szCs w:val="24"/>
              </w:rPr>
            </w:pPr>
            <w:r w:rsidRPr="00AE04BD">
              <w:rPr>
                <w:rFonts w:cs="Times New Roman"/>
                <w:szCs w:val="24"/>
              </w:rPr>
              <w:t>365*Оборотные активы / Выручка</w:t>
            </w:r>
          </w:p>
        </w:tc>
        <w:tc>
          <w:tcPr>
            <w:tcW w:w="2663" w:type="dxa"/>
            <w:shd w:val="clear" w:color="000000" w:fill="FFFFFF"/>
            <w:vAlign w:val="center"/>
          </w:tcPr>
          <w:p w14:paraId="7991DD72" w14:textId="77777777" w:rsidR="00FC59E1" w:rsidRPr="00AE04BD" w:rsidRDefault="00FC59E1" w:rsidP="00FC59E1">
            <w:pPr>
              <w:ind w:firstLine="0"/>
              <w:rPr>
                <w:rFonts w:cs="Times New Roman"/>
                <w:szCs w:val="24"/>
              </w:rPr>
            </w:pPr>
            <w:r w:rsidRPr="00AE04BD">
              <w:rPr>
                <w:rFonts w:cs="Times New Roman"/>
                <w:szCs w:val="24"/>
              </w:rPr>
              <w:t>365*F1_1200 / F2_2110</w:t>
            </w:r>
          </w:p>
        </w:tc>
      </w:tr>
      <w:tr w:rsidR="00FC59E1" w:rsidRPr="00AE04BD" w14:paraId="14405AF1" w14:textId="77777777" w:rsidTr="00AD2F31">
        <w:trPr>
          <w:cantSplit/>
          <w:trHeight w:val="1372"/>
        </w:trPr>
        <w:tc>
          <w:tcPr>
            <w:tcW w:w="1543" w:type="dxa"/>
            <w:vMerge w:val="restart"/>
            <w:vAlign w:val="center"/>
          </w:tcPr>
          <w:p w14:paraId="7391DD20" w14:textId="77777777" w:rsidR="00FC59E1" w:rsidRPr="00AE04BD" w:rsidRDefault="00FC59E1" w:rsidP="00FC59E1">
            <w:pPr>
              <w:ind w:firstLine="0"/>
              <w:rPr>
                <w:rFonts w:cs="Times New Roman"/>
                <w:b/>
                <w:bCs/>
                <w:szCs w:val="24"/>
              </w:rPr>
            </w:pPr>
            <w:r w:rsidRPr="00AE04BD">
              <w:rPr>
                <w:rFonts w:cs="Times New Roman"/>
                <w:b/>
                <w:bCs/>
                <w:szCs w:val="24"/>
              </w:rPr>
              <w:t>Долговая нагрузка</w:t>
            </w:r>
          </w:p>
        </w:tc>
        <w:tc>
          <w:tcPr>
            <w:tcW w:w="2663" w:type="dxa"/>
            <w:shd w:val="clear" w:color="auto" w:fill="auto"/>
            <w:vAlign w:val="center"/>
          </w:tcPr>
          <w:p w14:paraId="3DDD0218" w14:textId="77777777" w:rsidR="00FC59E1" w:rsidRPr="00AE04BD" w:rsidRDefault="00FC59E1" w:rsidP="00FC59E1">
            <w:pPr>
              <w:ind w:firstLine="0"/>
              <w:rPr>
                <w:rFonts w:cs="Times New Roman"/>
                <w:szCs w:val="24"/>
              </w:rPr>
            </w:pPr>
            <w:r w:rsidRPr="00AE04BD">
              <w:rPr>
                <w:rFonts w:cs="Times New Roman"/>
                <w:szCs w:val="24"/>
              </w:rPr>
              <w:t>Отношение совокупных заемных средств к EBITDA</w:t>
            </w:r>
          </w:p>
        </w:tc>
        <w:tc>
          <w:tcPr>
            <w:tcW w:w="2833" w:type="dxa"/>
            <w:shd w:val="clear" w:color="000000" w:fill="FFFFFF"/>
            <w:vAlign w:val="center"/>
          </w:tcPr>
          <w:p w14:paraId="62A63B18" w14:textId="77777777" w:rsidR="00FC59E1" w:rsidRPr="00AE04BD" w:rsidRDefault="00FC59E1" w:rsidP="00FC59E1">
            <w:pPr>
              <w:pStyle w:val="TableParagraph"/>
              <w:rPr>
                <w:szCs w:val="24"/>
              </w:rPr>
            </w:pPr>
            <w:r w:rsidRPr="00AE04BD">
              <w:rPr>
                <w:szCs w:val="24"/>
              </w:rPr>
              <w:t xml:space="preserve">(Краткосрочные заемные средства + Долгосрочные заемные средства) / EBITDA </w:t>
            </w:r>
          </w:p>
        </w:tc>
        <w:tc>
          <w:tcPr>
            <w:tcW w:w="2663" w:type="dxa"/>
            <w:shd w:val="clear" w:color="000000" w:fill="FFFFFF"/>
            <w:vAlign w:val="center"/>
          </w:tcPr>
          <w:p w14:paraId="1E35E289" w14:textId="77777777" w:rsidR="00FC59E1" w:rsidRPr="00AE04BD" w:rsidRDefault="00FC59E1" w:rsidP="00FC59E1">
            <w:pPr>
              <w:ind w:firstLine="0"/>
              <w:rPr>
                <w:rFonts w:cs="Times New Roman"/>
                <w:szCs w:val="24"/>
              </w:rPr>
            </w:pPr>
            <w:r w:rsidRPr="00AE04BD">
              <w:rPr>
                <w:rFonts w:cs="Times New Roman"/>
                <w:szCs w:val="24"/>
              </w:rPr>
              <w:t>(F1_1510 + F1_1410) / (F2_2300 – (F2_2320 + F2_2330 + F2_2341 + F2_2351) – АМРТ)</w:t>
            </w:r>
          </w:p>
        </w:tc>
      </w:tr>
      <w:tr w:rsidR="00FC59E1" w:rsidRPr="00AE04BD" w14:paraId="49B30138" w14:textId="77777777" w:rsidTr="00AD2F31">
        <w:trPr>
          <w:cantSplit/>
          <w:trHeight w:val="1372"/>
        </w:trPr>
        <w:tc>
          <w:tcPr>
            <w:tcW w:w="1543" w:type="dxa"/>
            <w:vMerge/>
            <w:vAlign w:val="center"/>
          </w:tcPr>
          <w:p w14:paraId="03ED99BC" w14:textId="77777777" w:rsidR="00FC59E1" w:rsidRPr="00AE04BD" w:rsidRDefault="00FC59E1" w:rsidP="00FC59E1">
            <w:pPr>
              <w:ind w:firstLine="0"/>
              <w:rPr>
                <w:rFonts w:cs="Times New Roman"/>
                <w:b/>
                <w:bCs/>
                <w:szCs w:val="24"/>
              </w:rPr>
            </w:pPr>
          </w:p>
        </w:tc>
        <w:tc>
          <w:tcPr>
            <w:tcW w:w="2663" w:type="dxa"/>
            <w:shd w:val="clear" w:color="auto" w:fill="auto"/>
            <w:vAlign w:val="center"/>
          </w:tcPr>
          <w:p w14:paraId="4D2F6E07" w14:textId="77777777" w:rsidR="00FC59E1" w:rsidRPr="00AE04BD" w:rsidRDefault="00FC59E1" w:rsidP="00FC59E1">
            <w:pPr>
              <w:ind w:firstLine="0"/>
              <w:rPr>
                <w:rFonts w:cs="Times New Roman"/>
                <w:szCs w:val="24"/>
              </w:rPr>
            </w:pPr>
            <w:r w:rsidRPr="00AE04BD">
              <w:rPr>
                <w:rFonts w:cs="Times New Roman"/>
                <w:szCs w:val="24"/>
              </w:rPr>
              <w:t>Отношение совокупных заемных средств к EBITDA с учетом лизинга</w:t>
            </w:r>
          </w:p>
        </w:tc>
        <w:tc>
          <w:tcPr>
            <w:tcW w:w="2833" w:type="dxa"/>
            <w:shd w:val="clear" w:color="000000" w:fill="FFFFFF"/>
            <w:vAlign w:val="center"/>
          </w:tcPr>
          <w:p w14:paraId="2F9CED3E" w14:textId="77777777" w:rsidR="00FC59E1" w:rsidRPr="00AE04BD" w:rsidRDefault="00FC59E1" w:rsidP="00FC59E1">
            <w:pPr>
              <w:ind w:firstLine="0"/>
              <w:rPr>
                <w:rFonts w:cs="Times New Roman"/>
                <w:szCs w:val="24"/>
              </w:rPr>
            </w:pPr>
            <w:r w:rsidRPr="00AE04BD">
              <w:rPr>
                <w:rFonts w:cs="Times New Roman"/>
                <w:szCs w:val="24"/>
              </w:rPr>
              <w:t xml:space="preserve">(Краткосрочные заемные средства + Долгосрочные заемные средства + </w:t>
            </w:r>
            <w:proofErr w:type="spellStart"/>
            <w:r w:rsidRPr="00AE04BD">
              <w:rPr>
                <w:rFonts w:cs="Times New Roman"/>
                <w:szCs w:val="24"/>
              </w:rPr>
              <w:t>ДолгЛизинг</w:t>
            </w:r>
            <w:proofErr w:type="spellEnd"/>
            <w:r w:rsidRPr="00AE04BD">
              <w:rPr>
                <w:rFonts w:cs="Times New Roman"/>
                <w:szCs w:val="24"/>
              </w:rPr>
              <w:t>) / EBITDA</w:t>
            </w:r>
            <w:r w:rsidRPr="00AE04BD">
              <w:rPr>
                <w:rFonts w:cs="Times New Roman"/>
                <w:szCs w:val="24"/>
                <w:lang w:val="en-US"/>
              </w:rPr>
              <w:t>R</w:t>
            </w:r>
          </w:p>
        </w:tc>
        <w:tc>
          <w:tcPr>
            <w:tcW w:w="2663" w:type="dxa"/>
            <w:shd w:val="clear" w:color="000000" w:fill="FFFFFF"/>
            <w:vAlign w:val="center"/>
          </w:tcPr>
          <w:p w14:paraId="3246302D" w14:textId="77777777" w:rsidR="00FC59E1" w:rsidRPr="00AE04BD" w:rsidRDefault="00FC59E1" w:rsidP="00FC59E1">
            <w:pPr>
              <w:ind w:firstLine="0"/>
              <w:rPr>
                <w:rFonts w:cs="Times New Roman"/>
                <w:szCs w:val="24"/>
              </w:rPr>
            </w:pPr>
            <w:r w:rsidRPr="00AE04BD">
              <w:rPr>
                <w:rFonts w:cs="Times New Roman"/>
                <w:szCs w:val="24"/>
              </w:rPr>
              <w:t xml:space="preserve">(F1_1510 + F1_1410 + </w:t>
            </w:r>
            <w:proofErr w:type="spellStart"/>
            <w:r w:rsidRPr="00AE04BD">
              <w:rPr>
                <w:rFonts w:cs="Times New Roman"/>
                <w:szCs w:val="24"/>
              </w:rPr>
              <w:t>ДолгЛизинг</w:t>
            </w:r>
            <w:proofErr w:type="spellEnd"/>
            <w:r w:rsidRPr="00AE04BD">
              <w:rPr>
                <w:rFonts w:cs="Times New Roman"/>
                <w:szCs w:val="24"/>
              </w:rPr>
              <w:t xml:space="preserve">) / (F2_2300 – (F2_2320 + F2_2330 + F2_2341 + F2_2351 + </w:t>
            </w:r>
            <w:r w:rsidRPr="00AE04BD">
              <w:rPr>
                <w:rFonts w:cs="Times New Roman"/>
                <w:szCs w:val="24"/>
                <w:lang w:val="en-US"/>
              </w:rPr>
              <w:t>F</w:t>
            </w:r>
            <w:r w:rsidRPr="00AE04BD">
              <w:rPr>
                <w:rFonts w:cs="Times New Roman"/>
                <w:szCs w:val="24"/>
              </w:rPr>
              <w:t>2_2121) – АМРТ)</w:t>
            </w:r>
          </w:p>
        </w:tc>
      </w:tr>
      <w:tr w:rsidR="00FC59E1" w:rsidRPr="00AE04BD" w14:paraId="71E8C1AD" w14:textId="77777777" w:rsidTr="00AD2F31">
        <w:trPr>
          <w:cantSplit/>
          <w:trHeight w:val="283"/>
        </w:trPr>
        <w:tc>
          <w:tcPr>
            <w:tcW w:w="1543" w:type="dxa"/>
            <w:vMerge/>
            <w:vAlign w:val="center"/>
          </w:tcPr>
          <w:p w14:paraId="73429722" w14:textId="77777777" w:rsidR="00FC59E1" w:rsidRPr="00AE04BD" w:rsidRDefault="00FC59E1" w:rsidP="00FC59E1">
            <w:pPr>
              <w:ind w:firstLine="0"/>
              <w:rPr>
                <w:rFonts w:cs="Times New Roman"/>
                <w:b/>
                <w:bCs/>
                <w:szCs w:val="24"/>
              </w:rPr>
            </w:pPr>
          </w:p>
        </w:tc>
        <w:tc>
          <w:tcPr>
            <w:tcW w:w="8160" w:type="dxa"/>
            <w:gridSpan w:val="3"/>
            <w:shd w:val="clear" w:color="auto" w:fill="auto"/>
            <w:vAlign w:val="center"/>
          </w:tcPr>
          <w:p w14:paraId="5CACF2BA" w14:textId="77777777" w:rsidR="00FC59E1" w:rsidRPr="00AE04BD" w:rsidRDefault="00FC59E1" w:rsidP="00FC59E1">
            <w:pPr>
              <w:ind w:firstLine="0"/>
              <w:rPr>
                <w:rFonts w:cs="Times New Roman"/>
                <w:szCs w:val="24"/>
              </w:rPr>
            </w:pPr>
            <w:r w:rsidRPr="00AE04BD">
              <w:rPr>
                <w:rFonts w:cs="Times New Roman"/>
                <w:i/>
                <w:iCs/>
                <w:szCs w:val="24"/>
                <w:u w:val="single"/>
              </w:rPr>
              <w:t>Примечание</w:t>
            </w:r>
            <w:r w:rsidRPr="00AE04BD">
              <w:rPr>
                <w:rFonts w:cs="Times New Roman"/>
                <w:i/>
                <w:iCs/>
                <w:szCs w:val="24"/>
              </w:rPr>
              <w:t xml:space="preserve">: </w:t>
            </w:r>
            <w:proofErr w:type="spellStart"/>
            <w:r w:rsidRPr="00AE04BD">
              <w:rPr>
                <w:rFonts w:cs="Times New Roman"/>
                <w:i/>
                <w:iCs/>
                <w:szCs w:val="24"/>
              </w:rPr>
              <w:t>ДолгЛизинг</w:t>
            </w:r>
            <w:proofErr w:type="spellEnd"/>
            <w:r w:rsidRPr="00AE04BD">
              <w:rPr>
                <w:rFonts w:cs="Times New Roman"/>
                <w:i/>
                <w:iCs/>
                <w:szCs w:val="24"/>
              </w:rPr>
              <w:t xml:space="preserve"> – остаток лизинговых обязательств</w:t>
            </w:r>
          </w:p>
        </w:tc>
      </w:tr>
      <w:tr w:rsidR="00FC59E1" w:rsidRPr="00AE04BD" w14:paraId="2C148FD2" w14:textId="77777777" w:rsidTr="00AD2F31">
        <w:trPr>
          <w:cantSplit/>
          <w:trHeight w:val="1372"/>
        </w:trPr>
        <w:tc>
          <w:tcPr>
            <w:tcW w:w="1543" w:type="dxa"/>
            <w:vMerge/>
            <w:vAlign w:val="center"/>
          </w:tcPr>
          <w:p w14:paraId="095B1093" w14:textId="77777777" w:rsidR="00FC59E1" w:rsidRPr="00AE04BD" w:rsidRDefault="00FC59E1" w:rsidP="00FC59E1">
            <w:pPr>
              <w:ind w:firstLine="0"/>
              <w:rPr>
                <w:rFonts w:cs="Times New Roman"/>
                <w:b/>
                <w:bCs/>
                <w:szCs w:val="24"/>
              </w:rPr>
            </w:pPr>
          </w:p>
        </w:tc>
        <w:tc>
          <w:tcPr>
            <w:tcW w:w="2663" w:type="dxa"/>
            <w:shd w:val="clear" w:color="auto" w:fill="auto"/>
            <w:vAlign w:val="center"/>
          </w:tcPr>
          <w:p w14:paraId="05977B4C" w14:textId="77777777" w:rsidR="00FC59E1" w:rsidRPr="00AE04BD" w:rsidRDefault="00FC59E1" w:rsidP="00FC59E1">
            <w:pPr>
              <w:ind w:firstLine="0"/>
              <w:rPr>
                <w:rFonts w:cs="Times New Roman"/>
                <w:szCs w:val="24"/>
              </w:rPr>
            </w:pPr>
            <w:r w:rsidRPr="00AE04BD">
              <w:rPr>
                <w:rFonts w:cs="Times New Roman"/>
                <w:szCs w:val="24"/>
              </w:rPr>
              <w:t xml:space="preserve">Отношение всех заемных средств индивидуального предпринимателя к </w:t>
            </w:r>
            <w:r w:rsidRPr="00AE04BD">
              <w:rPr>
                <w:rFonts w:cs="Times New Roman"/>
                <w:szCs w:val="24"/>
                <w:lang w:val="en-US"/>
              </w:rPr>
              <w:t>EBITDA</w:t>
            </w:r>
            <w:r w:rsidRPr="00AE04BD">
              <w:rPr>
                <w:rFonts w:cs="Times New Roman"/>
                <w:szCs w:val="24"/>
              </w:rPr>
              <w:t xml:space="preserve"> с учетом лизинга</w:t>
            </w:r>
          </w:p>
        </w:tc>
        <w:tc>
          <w:tcPr>
            <w:tcW w:w="2833" w:type="dxa"/>
            <w:shd w:val="clear" w:color="000000" w:fill="FFFFFF"/>
            <w:vAlign w:val="center"/>
          </w:tcPr>
          <w:p w14:paraId="1F61C650" w14:textId="77777777" w:rsidR="00FC59E1" w:rsidRPr="00AE04BD" w:rsidRDefault="00FC59E1" w:rsidP="00FC59E1">
            <w:pPr>
              <w:ind w:firstLine="0"/>
              <w:rPr>
                <w:rFonts w:cs="Times New Roman"/>
                <w:szCs w:val="24"/>
              </w:rPr>
            </w:pPr>
            <w:r w:rsidRPr="00AE04BD">
              <w:rPr>
                <w:rFonts w:cs="Times New Roman"/>
                <w:szCs w:val="24"/>
              </w:rPr>
              <w:t xml:space="preserve">(Краткосрочные заемные средства + Долгосрочные заемные средства + </w:t>
            </w:r>
            <w:proofErr w:type="spellStart"/>
            <w:r w:rsidRPr="00AE04BD">
              <w:rPr>
                <w:rFonts w:cs="Times New Roman"/>
                <w:szCs w:val="24"/>
              </w:rPr>
              <w:t>ДолгФЛ</w:t>
            </w:r>
            <w:proofErr w:type="spellEnd"/>
            <w:r w:rsidRPr="00AE04BD">
              <w:rPr>
                <w:rFonts w:cs="Times New Roman"/>
                <w:szCs w:val="24"/>
              </w:rPr>
              <w:t xml:space="preserve"> + </w:t>
            </w:r>
            <w:proofErr w:type="spellStart"/>
            <w:r w:rsidRPr="00AE04BD">
              <w:rPr>
                <w:rFonts w:cs="Times New Roman"/>
                <w:szCs w:val="24"/>
              </w:rPr>
              <w:t>ДолгЛизинг</w:t>
            </w:r>
            <w:proofErr w:type="spellEnd"/>
            <w:r w:rsidRPr="00AE04BD">
              <w:rPr>
                <w:rFonts w:cs="Times New Roman"/>
                <w:szCs w:val="24"/>
              </w:rPr>
              <w:t>) / EBITDA</w:t>
            </w:r>
            <w:r w:rsidRPr="00AE04BD">
              <w:rPr>
                <w:rFonts w:cs="Times New Roman"/>
                <w:szCs w:val="24"/>
                <w:lang w:val="en-US"/>
              </w:rPr>
              <w:t>R</w:t>
            </w:r>
          </w:p>
        </w:tc>
        <w:tc>
          <w:tcPr>
            <w:tcW w:w="2663" w:type="dxa"/>
            <w:shd w:val="clear" w:color="000000" w:fill="FFFFFF"/>
            <w:vAlign w:val="center"/>
          </w:tcPr>
          <w:p w14:paraId="0501AB48" w14:textId="77777777" w:rsidR="00FC59E1" w:rsidRPr="00AE04BD" w:rsidRDefault="00FC59E1" w:rsidP="00FC59E1">
            <w:pPr>
              <w:ind w:firstLine="0"/>
              <w:rPr>
                <w:rFonts w:cs="Times New Roman"/>
                <w:szCs w:val="24"/>
              </w:rPr>
            </w:pPr>
            <w:r w:rsidRPr="00AE04BD">
              <w:rPr>
                <w:rFonts w:cs="Times New Roman"/>
                <w:szCs w:val="24"/>
              </w:rPr>
              <w:t xml:space="preserve">(F1_1510 + F1_1410 + </w:t>
            </w:r>
            <w:proofErr w:type="spellStart"/>
            <w:r w:rsidRPr="00AE04BD">
              <w:rPr>
                <w:rFonts w:cs="Times New Roman"/>
                <w:szCs w:val="24"/>
              </w:rPr>
              <w:t>ДолгФЛ</w:t>
            </w:r>
            <w:proofErr w:type="spellEnd"/>
            <w:r w:rsidRPr="00AE04BD">
              <w:rPr>
                <w:rFonts w:cs="Times New Roman"/>
                <w:szCs w:val="24"/>
              </w:rPr>
              <w:t xml:space="preserve"> + </w:t>
            </w:r>
            <w:proofErr w:type="spellStart"/>
            <w:r w:rsidRPr="00AE04BD">
              <w:rPr>
                <w:rFonts w:cs="Times New Roman"/>
                <w:szCs w:val="24"/>
              </w:rPr>
              <w:t>ДолгЛизинг</w:t>
            </w:r>
            <w:proofErr w:type="spellEnd"/>
            <w:r w:rsidRPr="00AE04BD">
              <w:rPr>
                <w:rFonts w:cs="Times New Roman"/>
                <w:szCs w:val="24"/>
              </w:rPr>
              <w:t xml:space="preserve">) / (F2_2300 – (F2_2320 + F2_2330 + F2_2341 + F2_2351 + </w:t>
            </w:r>
            <w:r w:rsidRPr="00AE04BD">
              <w:rPr>
                <w:rFonts w:cs="Times New Roman"/>
                <w:szCs w:val="24"/>
                <w:lang w:val="en-US"/>
              </w:rPr>
              <w:t>F</w:t>
            </w:r>
            <w:r w:rsidRPr="00AE04BD">
              <w:rPr>
                <w:rFonts w:cs="Times New Roman"/>
                <w:szCs w:val="24"/>
              </w:rPr>
              <w:t>2_2121) – АМРТ)</w:t>
            </w:r>
          </w:p>
        </w:tc>
      </w:tr>
      <w:tr w:rsidR="00FC59E1" w:rsidRPr="00AE04BD" w14:paraId="4A7F4817" w14:textId="77777777" w:rsidTr="00AD2F31">
        <w:trPr>
          <w:cantSplit/>
          <w:trHeight w:val="283"/>
        </w:trPr>
        <w:tc>
          <w:tcPr>
            <w:tcW w:w="1543" w:type="dxa"/>
            <w:vMerge/>
            <w:vAlign w:val="center"/>
          </w:tcPr>
          <w:p w14:paraId="2BDE3AA4" w14:textId="77777777" w:rsidR="00FC59E1" w:rsidRPr="00AE04BD" w:rsidRDefault="00FC59E1" w:rsidP="00FC59E1">
            <w:pPr>
              <w:ind w:firstLine="0"/>
              <w:rPr>
                <w:rFonts w:cs="Times New Roman"/>
                <w:b/>
                <w:bCs/>
                <w:szCs w:val="24"/>
              </w:rPr>
            </w:pPr>
          </w:p>
        </w:tc>
        <w:tc>
          <w:tcPr>
            <w:tcW w:w="8160" w:type="dxa"/>
            <w:gridSpan w:val="3"/>
            <w:shd w:val="clear" w:color="auto" w:fill="auto"/>
            <w:vAlign w:val="center"/>
          </w:tcPr>
          <w:p w14:paraId="077C66C5" w14:textId="77777777" w:rsidR="00FC59E1" w:rsidRPr="00AE04BD" w:rsidRDefault="00FC59E1" w:rsidP="00FC59E1">
            <w:pPr>
              <w:ind w:firstLine="0"/>
              <w:rPr>
                <w:rFonts w:cs="Times New Roman"/>
                <w:szCs w:val="24"/>
              </w:rPr>
            </w:pPr>
            <w:r w:rsidRPr="00AE04BD">
              <w:rPr>
                <w:rFonts w:cs="Times New Roman"/>
                <w:i/>
                <w:iCs/>
                <w:szCs w:val="24"/>
                <w:u w:val="single"/>
              </w:rPr>
              <w:t>Примечание</w:t>
            </w:r>
            <w:r w:rsidRPr="00AE04BD">
              <w:rPr>
                <w:rFonts w:cs="Times New Roman"/>
                <w:i/>
                <w:iCs/>
                <w:szCs w:val="24"/>
              </w:rPr>
              <w:t xml:space="preserve">: </w:t>
            </w:r>
            <w:proofErr w:type="spellStart"/>
            <w:r w:rsidRPr="00AE04BD">
              <w:rPr>
                <w:rFonts w:cs="Times New Roman"/>
                <w:i/>
                <w:iCs/>
                <w:szCs w:val="24"/>
              </w:rPr>
              <w:t>ДолгЛизинг</w:t>
            </w:r>
            <w:proofErr w:type="spellEnd"/>
            <w:r w:rsidRPr="00AE04BD">
              <w:rPr>
                <w:rFonts w:cs="Times New Roman"/>
                <w:i/>
                <w:iCs/>
                <w:szCs w:val="24"/>
              </w:rPr>
              <w:t xml:space="preserve"> – остаток лизинговых обязательств, </w:t>
            </w:r>
            <w:proofErr w:type="spellStart"/>
            <w:r w:rsidRPr="00AE04BD">
              <w:rPr>
                <w:rFonts w:cs="Times New Roman"/>
                <w:i/>
                <w:iCs/>
                <w:szCs w:val="24"/>
              </w:rPr>
              <w:t>ДолгФЛ</w:t>
            </w:r>
            <w:proofErr w:type="spellEnd"/>
            <w:r w:rsidRPr="00AE04BD">
              <w:rPr>
                <w:rFonts w:cs="Times New Roman"/>
                <w:i/>
                <w:iCs/>
                <w:szCs w:val="24"/>
              </w:rPr>
              <w:t xml:space="preserve"> – обязательства индивидуального предпринимателя по кредитам и займам, полученным им как физическим лицом на цели, не связанные с предпринимательской деятельностью</w:t>
            </w:r>
          </w:p>
        </w:tc>
      </w:tr>
      <w:tr w:rsidR="00FC59E1" w:rsidRPr="00AE04BD" w14:paraId="576E76F4" w14:textId="77777777" w:rsidTr="00AD2F31">
        <w:trPr>
          <w:cantSplit/>
          <w:trHeight w:val="1372"/>
        </w:trPr>
        <w:tc>
          <w:tcPr>
            <w:tcW w:w="1543" w:type="dxa"/>
            <w:vMerge/>
            <w:vAlign w:val="center"/>
          </w:tcPr>
          <w:p w14:paraId="0FFD80DC" w14:textId="77777777" w:rsidR="00FC59E1" w:rsidRPr="00AE04BD" w:rsidRDefault="00FC59E1" w:rsidP="00FC59E1">
            <w:pPr>
              <w:ind w:firstLine="0"/>
              <w:rPr>
                <w:rFonts w:cs="Times New Roman"/>
                <w:b/>
                <w:bCs/>
                <w:szCs w:val="24"/>
              </w:rPr>
            </w:pPr>
          </w:p>
        </w:tc>
        <w:tc>
          <w:tcPr>
            <w:tcW w:w="2663" w:type="dxa"/>
            <w:shd w:val="clear" w:color="000000" w:fill="FFFFFF"/>
            <w:vAlign w:val="center"/>
          </w:tcPr>
          <w:p w14:paraId="0B453DFC" w14:textId="77777777" w:rsidR="00FC59E1" w:rsidRPr="00AE04BD" w:rsidRDefault="00FC59E1" w:rsidP="00FC59E1">
            <w:pPr>
              <w:ind w:firstLine="0"/>
              <w:rPr>
                <w:rFonts w:cs="Times New Roman"/>
                <w:szCs w:val="24"/>
              </w:rPr>
            </w:pPr>
            <w:r w:rsidRPr="00AE04BD">
              <w:rPr>
                <w:rFonts w:cs="Times New Roman"/>
                <w:szCs w:val="24"/>
              </w:rPr>
              <w:t>Отношение чистых совокупных заемных средств к EBITDA</w:t>
            </w:r>
          </w:p>
        </w:tc>
        <w:tc>
          <w:tcPr>
            <w:tcW w:w="2833" w:type="dxa"/>
            <w:shd w:val="clear" w:color="000000" w:fill="FFFFFF"/>
            <w:vAlign w:val="center"/>
          </w:tcPr>
          <w:p w14:paraId="7A6799A7" w14:textId="77777777" w:rsidR="00FC59E1" w:rsidRPr="00AE04BD" w:rsidRDefault="00FC59E1" w:rsidP="00FC59E1">
            <w:pPr>
              <w:ind w:firstLine="0"/>
              <w:rPr>
                <w:rFonts w:cs="Times New Roman"/>
                <w:szCs w:val="24"/>
              </w:rPr>
            </w:pPr>
            <w:r w:rsidRPr="00AE04BD">
              <w:rPr>
                <w:rFonts w:cs="Times New Roman"/>
                <w:szCs w:val="24"/>
              </w:rPr>
              <w:t>(Краткосрочные заемные средства + Долгосрочные заемные средства – Денежные средства) / EBITDA</w:t>
            </w:r>
          </w:p>
        </w:tc>
        <w:tc>
          <w:tcPr>
            <w:tcW w:w="2663" w:type="dxa"/>
            <w:shd w:val="clear" w:color="000000" w:fill="FFFFFF"/>
            <w:vAlign w:val="center"/>
          </w:tcPr>
          <w:p w14:paraId="737E82D7" w14:textId="77777777" w:rsidR="00FC59E1" w:rsidRPr="00AE04BD" w:rsidRDefault="00FC59E1" w:rsidP="00FC59E1">
            <w:pPr>
              <w:ind w:firstLine="0"/>
              <w:rPr>
                <w:rFonts w:cs="Times New Roman"/>
                <w:szCs w:val="24"/>
              </w:rPr>
            </w:pPr>
            <w:r w:rsidRPr="00AE04BD">
              <w:rPr>
                <w:rFonts w:cs="Times New Roman"/>
                <w:szCs w:val="24"/>
              </w:rPr>
              <w:t>(F1_1510 + F1_1410 – F1_1250) / (F2_2300 – (F2_2320 + F2_2330 + F2_2341 + F2_2351) – АМРТ)</w:t>
            </w:r>
          </w:p>
        </w:tc>
      </w:tr>
      <w:tr w:rsidR="00FC59E1" w:rsidRPr="00AE04BD" w14:paraId="3AA4D7DC" w14:textId="77777777" w:rsidTr="00AD2F31">
        <w:trPr>
          <w:cantSplit/>
          <w:trHeight w:val="1372"/>
        </w:trPr>
        <w:tc>
          <w:tcPr>
            <w:tcW w:w="1543" w:type="dxa"/>
            <w:vMerge/>
            <w:vAlign w:val="center"/>
          </w:tcPr>
          <w:p w14:paraId="43D64A6E" w14:textId="77777777" w:rsidR="00FC59E1" w:rsidRPr="00AE04BD" w:rsidRDefault="00FC59E1" w:rsidP="00FC59E1">
            <w:pPr>
              <w:ind w:firstLine="0"/>
              <w:rPr>
                <w:rFonts w:cs="Times New Roman"/>
                <w:b/>
                <w:bCs/>
                <w:szCs w:val="24"/>
              </w:rPr>
            </w:pPr>
          </w:p>
        </w:tc>
        <w:tc>
          <w:tcPr>
            <w:tcW w:w="2663" w:type="dxa"/>
            <w:shd w:val="clear" w:color="000000" w:fill="FFFFFF"/>
            <w:vAlign w:val="center"/>
          </w:tcPr>
          <w:p w14:paraId="0EF224FF" w14:textId="77777777" w:rsidR="00FC59E1" w:rsidRPr="00AE04BD" w:rsidRDefault="00FC59E1" w:rsidP="00FC59E1">
            <w:pPr>
              <w:ind w:firstLine="0"/>
              <w:rPr>
                <w:rFonts w:cs="Times New Roman"/>
                <w:szCs w:val="24"/>
              </w:rPr>
            </w:pPr>
            <w:r w:rsidRPr="00AE04BD">
              <w:rPr>
                <w:rFonts w:cs="Times New Roman"/>
                <w:szCs w:val="24"/>
              </w:rPr>
              <w:t>Отношение чистых совокупных заемных средств к EBIT</w:t>
            </w:r>
          </w:p>
        </w:tc>
        <w:tc>
          <w:tcPr>
            <w:tcW w:w="2833" w:type="dxa"/>
            <w:shd w:val="clear" w:color="000000" w:fill="FFFFFF"/>
            <w:vAlign w:val="center"/>
          </w:tcPr>
          <w:p w14:paraId="7A82059A" w14:textId="77777777" w:rsidR="00FC59E1" w:rsidRPr="00AE04BD" w:rsidRDefault="00FC59E1" w:rsidP="00FC59E1">
            <w:pPr>
              <w:ind w:firstLine="0"/>
              <w:rPr>
                <w:rFonts w:cs="Times New Roman"/>
                <w:szCs w:val="24"/>
              </w:rPr>
            </w:pPr>
            <w:r w:rsidRPr="00AE04BD">
              <w:rPr>
                <w:rFonts w:cs="Times New Roman"/>
                <w:szCs w:val="24"/>
              </w:rPr>
              <w:t>(Краткосрочные заемные средства + Долгосрочные заемные средства – Денежные средства) / EBIT</w:t>
            </w:r>
          </w:p>
        </w:tc>
        <w:tc>
          <w:tcPr>
            <w:tcW w:w="2663" w:type="dxa"/>
            <w:shd w:val="clear" w:color="000000" w:fill="FFFFFF"/>
            <w:vAlign w:val="center"/>
          </w:tcPr>
          <w:p w14:paraId="691DE346" w14:textId="77777777" w:rsidR="00FC59E1" w:rsidRPr="00AE04BD" w:rsidRDefault="00FC59E1" w:rsidP="00FC59E1">
            <w:pPr>
              <w:ind w:firstLine="0"/>
              <w:rPr>
                <w:rFonts w:cs="Times New Roman"/>
                <w:szCs w:val="24"/>
              </w:rPr>
            </w:pPr>
            <w:r w:rsidRPr="00AE04BD">
              <w:rPr>
                <w:rFonts w:cs="Times New Roman"/>
                <w:szCs w:val="24"/>
              </w:rPr>
              <w:t>(F1_1510 + F1_1410 – F1_1250) / (F2_2300 – (F2_2320 + F2_2330 + F2_2341 + F2_2351))</w:t>
            </w:r>
          </w:p>
        </w:tc>
      </w:tr>
    </w:tbl>
    <w:p w14:paraId="52602215" w14:textId="77777777" w:rsidR="00FC59E1" w:rsidRPr="00AE04BD" w:rsidRDefault="00FC59E1" w:rsidP="00064A26">
      <w:pPr>
        <w:ind w:firstLine="0"/>
        <w:rPr>
          <w:rFonts w:cs="Times New Roman"/>
          <w:szCs w:val="24"/>
        </w:rPr>
      </w:pPr>
    </w:p>
    <w:p w14:paraId="3FCDDDD4" w14:textId="18235FE1" w:rsidR="00591CD9" w:rsidRPr="00AE04BD" w:rsidRDefault="00591CD9" w:rsidP="00591CD9">
      <w:pPr>
        <w:ind w:firstLine="0"/>
        <w:rPr>
          <w:rFonts w:cs="Times New Roman"/>
          <w:szCs w:val="24"/>
        </w:rPr>
      </w:pPr>
      <w:r w:rsidRPr="00AE04BD">
        <w:rPr>
          <w:rFonts w:cs="Times New Roman"/>
          <w:szCs w:val="24"/>
        </w:rPr>
        <w:lastRenderedPageBreak/>
        <w:t>6. Нефинансовые факторы</w:t>
      </w:r>
    </w:p>
    <w:p w14:paraId="17EE7A1B" w14:textId="37B1EC95" w:rsidR="00591CD9" w:rsidRPr="00591CD9" w:rsidRDefault="00591CD9" w:rsidP="00591CD9">
      <w:pPr>
        <w:ind w:firstLine="0"/>
        <w:rPr>
          <w:rFonts w:cs="Times New Roman"/>
          <w:szCs w:val="24"/>
        </w:rPr>
      </w:pPr>
      <w:r w:rsidRPr="00AE04BD">
        <w:rPr>
          <w:rFonts w:cs="Times New Roman"/>
          <w:szCs w:val="24"/>
        </w:rPr>
        <w:t xml:space="preserve">6.1. </w:t>
      </w:r>
      <w:r w:rsidRPr="00591CD9">
        <w:rPr>
          <w:rFonts w:cs="Times New Roman"/>
          <w:szCs w:val="24"/>
        </w:rPr>
        <w:t>В рамках оценки нефинансовых факторов выбирается один из предложенных вариантов ответа. Выбор значения каждого нефинансового фактора обосновывается в обязательном порядке – указываются источники информации и данные, на основании которых осуществлялась оценка.</w:t>
      </w:r>
    </w:p>
    <w:p w14:paraId="32CF1D80" w14:textId="3678145C" w:rsidR="00591CD9" w:rsidRPr="00591CD9" w:rsidRDefault="00591CD9" w:rsidP="00591CD9">
      <w:pPr>
        <w:ind w:firstLine="0"/>
        <w:rPr>
          <w:rFonts w:cs="Times New Roman"/>
          <w:szCs w:val="24"/>
        </w:rPr>
      </w:pPr>
      <w:r w:rsidRPr="00AE04BD">
        <w:rPr>
          <w:rFonts w:cs="Times New Roman"/>
          <w:szCs w:val="24"/>
        </w:rPr>
        <w:t xml:space="preserve">6.2. </w:t>
      </w:r>
      <w:r w:rsidRPr="00591CD9">
        <w:rPr>
          <w:rFonts w:cs="Times New Roman"/>
          <w:szCs w:val="24"/>
        </w:rPr>
        <w:t>При оценке факторов используется информация, указанная в п. 4.1 настоящей Методики, а также открытые источники информации, в частности:</w:t>
      </w:r>
    </w:p>
    <w:p w14:paraId="4EAB7A1C" w14:textId="77777777" w:rsidR="00591CD9" w:rsidRPr="00591CD9" w:rsidRDefault="00591CD9" w:rsidP="00591CD9">
      <w:pPr>
        <w:numPr>
          <w:ilvl w:val="0"/>
          <w:numId w:val="37"/>
        </w:numPr>
        <w:rPr>
          <w:rFonts w:cs="Times New Roman"/>
          <w:szCs w:val="24"/>
        </w:rPr>
      </w:pPr>
      <w:r w:rsidRPr="00591CD9">
        <w:rPr>
          <w:rFonts w:cs="Times New Roman"/>
          <w:szCs w:val="24"/>
        </w:rPr>
        <w:t>данные СМИ/сети Интернет;</w:t>
      </w:r>
    </w:p>
    <w:p w14:paraId="2378705F" w14:textId="77777777" w:rsidR="00591CD9" w:rsidRPr="00591CD9" w:rsidRDefault="00591CD9" w:rsidP="00591CD9">
      <w:pPr>
        <w:numPr>
          <w:ilvl w:val="0"/>
          <w:numId w:val="37"/>
        </w:numPr>
        <w:rPr>
          <w:rFonts w:cs="Times New Roman"/>
          <w:szCs w:val="24"/>
        </w:rPr>
      </w:pPr>
      <w:r w:rsidRPr="00591CD9">
        <w:rPr>
          <w:rFonts w:cs="Times New Roman"/>
          <w:szCs w:val="24"/>
        </w:rPr>
        <w:t>данные товарных и фондовых бирж;</w:t>
      </w:r>
    </w:p>
    <w:p w14:paraId="5E7BAB13" w14:textId="77777777" w:rsidR="00591CD9" w:rsidRPr="00591CD9" w:rsidRDefault="00591CD9" w:rsidP="00591CD9">
      <w:pPr>
        <w:numPr>
          <w:ilvl w:val="0"/>
          <w:numId w:val="37"/>
        </w:numPr>
        <w:rPr>
          <w:rFonts w:cs="Times New Roman"/>
          <w:szCs w:val="24"/>
        </w:rPr>
      </w:pPr>
      <w:r w:rsidRPr="00591CD9">
        <w:rPr>
          <w:rFonts w:cs="Times New Roman"/>
          <w:szCs w:val="24"/>
        </w:rPr>
        <w:t>данные Федеральной службы государственной статистики (Росстат);</w:t>
      </w:r>
    </w:p>
    <w:p w14:paraId="495EEB71" w14:textId="77777777" w:rsidR="00591CD9" w:rsidRPr="00AE04BD" w:rsidRDefault="00591CD9" w:rsidP="00591CD9">
      <w:pPr>
        <w:numPr>
          <w:ilvl w:val="0"/>
          <w:numId w:val="37"/>
        </w:numPr>
        <w:rPr>
          <w:rFonts w:cs="Times New Roman"/>
          <w:szCs w:val="24"/>
        </w:rPr>
      </w:pPr>
      <w:r w:rsidRPr="00591CD9">
        <w:rPr>
          <w:rFonts w:cs="Times New Roman"/>
          <w:szCs w:val="24"/>
        </w:rPr>
        <w:t xml:space="preserve">специализированные информационные источники и базы данных (СПАРК, </w:t>
      </w:r>
      <w:r w:rsidRPr="00591CD9">
        <w:rPr>
          <w:rFonts w:cs="Times New Roman"/>
          <w:szCs w:val="24"/>
          <w:lang w:val="en-GB"/>
        </w:rPr>
        <w:t>Factiva</w:t>
      </w:r>
      <w:r w:rsidRPr="00591CD9">
        <w:rPr>
          <w:rFonts w:cs="Times New Roman"/>
          <w:szCs w:val="24"/>
        </w:rPr>
        <w:t xml:space="preserve">, </w:t>
      </w:r>
      <w:r w:rsidRPr="00591CD9">
        <w:rPr>
          <w:rFonts w:cs="Times New Roman"/>
          <w:szCs w:val="24"/>
          <w:lang w:val="en-US"/>
        </w:rPr>
        <w:t>Bloomberg</w:t>
      </w:r>
      <w:r w:rsidRPr="00591CD9">
        <w:rPr>
          <w:rFonts w:cs="Times New Roman"/>
          <w:szCs w:val="24"/>
        </w:rPr>
        <w:t xml:space="preserve">, </w:t>
      </w:r>
      <w:r w:rsidRPr="00591CD9">
        <w:rPr>
          <w:rFonts w:cs="Times New Roman"/>
          <w:szCs w:val="24"/>
          <w:lang w:val="en-US"/>
        </w:rPr>
        <w:t>Thomson</w:t>
      </w:r>
      <w:r w:rsidRPr="00591CD9">
        <w:rPr>
          <w:rFonts w:cs="Times New Roman"/>
          <w:szCs w:val="24"/>
        </w:rPr>
        <w:t xml:space="preserve"> </w:t>
      </w:r>
      <w:r w:rsidRPr="00591CD9">
        <w:rPr>
          <w:rFonts w:cs="Times New Roman"/>
          <w:szCs w:val="24"/>
          <w:lang w:val="en-US"/>
        </w:rPr>
        <w:t>Reuters</w:t>
      </w:r>
      <w:r w:rsidRPr="00591CD9">
        <w:rPr>
          <w:rFonts w:cs="Times New Roman"/>
          <w:szCs w:val="24"/>
        </w:rPr>
        <w:t xml:space="preserve"> и т.п.).</w:t>
      </w:r>
    </w:p>
    <w:p w14:paraId="1086FC19" w14:textId="4E477EA8" w:rsidR="00591CD9" w:rsidRPr="00AE04BD" w:rsidRDefault="00591CD9" w:rsidP="00591CD9">
      <w:pPr>
        <w:pStyle w:val="a7"/>
        <w:tabs>
          <w:tab w:val="left" w:pos="1276"/>
        </w:tabs>
        <w:spacing w:line="240" w:lineRule="auto"/>
        <w:ind w:left="0" w:firstLine="0"/>
        <w:rPr>
          <w:rFonts w:cs="Times New Roman"/>
          <w:szCs w:val="24"/>
        </w:rPr>
      </w:pPr>
      <w:r w:rsidRPr="00AE04BD">
        <w:rPr>
          <w:rFonts w:cs="Times New Roman"/>
          <w:szCs w:val="24"/>
        </w:rPr>
        <w:t xml:space="preserve">6.3. </w:t>
      </w:r>
      <w:r w:rsidRPr="00AE04BD">
        <w:rPr>
          <w:rFonts w:cs="Times New Roman"/>
          <w:szCs w:val="24"/>
        </w:rPr>
        <w:t>В случае отсутствия в вышеуказанных источниках сведений, необходимых для оценки факторов, также может использоваться информация, предоставленная заемщиком.</w:t>
      </w:r>
    </w:p>
    <w:p w14:paraId="2581F92A" w14:textId="77777777" w:rsidR="00591CD9" w:rsidRPr="00AE04BD" w:rsidRDefault="00591CD9" w:rsidP="00591CD9">
      <w:pPr>
        <w:pStyle w:val="a7"/>
        <w:numPr>
          <w:ilvl w:val="1"/>
          <w:numId w:val="37"/>
        </w:numPr>
        <w:tabs>
          <w:tab w:val="left" w:pos="1276"/>
        </w:tabs>
        <w:spacing w:line="240" w:lineRule="auto"/>
        <w:rPr>
          <w:rFonts w:cs="Times New Roman"/>
          <w:szCs w:val="24"/>
        </w:rPr>
      </w:pPr>
      <w:r w:rsidRPr="00AE04BD">
        <w:rPr>
          <w:rFonts w:cs="Times New Roman"/>
          <w:szCs w:val="24"/>
        </w:rPr>
        <w:t>Для группы компаний при оценке факторов B1-B13 и B17-B18 используются данные по группе компаний, при оценке факторов B14-B16 и B19-B20 – информация по ключевой компании Группы.</w:t>
      </w:r>
    </w:p>
    <w:p w14:paraId="06408EF0" w14:textId="77777777" w:rsidR="00591CD9" w:rsidRPr="00AE04BD" w:rsidRDefault="00591CD9" w:rsidP="00591CD9">
      <w:pPr>
        <w:pStyle w:val="a7"/>
        <w:numPr>
          <w:ilvl w:val="1"/>
          <w:numId w:val="37"/>
        </w:numPr>
        <w:tabs>
          <w:tab w:val="left" w:pos="1276"/>
        </w:tabs>
        <w:spacing w:line="240" w:lineRule="auto"/>
        <w:rPr>
          <w:rFonts w:cs="Times New Roman"/>
          <w:color w:val="000000"/>
          <w:szCs w:val="24"/>
        </w:rPr>
      </w:pPr>
      <w:r w:rsidRPr="00AE04BD">
        <w:rPr>
          <w:rFonts w:cs="Times New Roman"/>
          <w:szCs w:val="24"/>
        </w:rPr>
        <w:t>Формулировки нефинансовых факторов с указанием их наличия в моделях «АПК 4-М» и «НЕ АПК 4-М» приведены в таблице 2:</w:t>
      </w:r>
    </w:p>
    <w:p w14:paraId="70D76969" w14:textId="77777777" w:rsidR="00591CD9" w:rsidRPr="00AE04BD" w:rsidRDefault="00591CD9" w:rsidP="00591CD9">
      <w:pPr>
        <w:pStyle w:val="afb"/>
        <w:spacing w:before="60" w:after="60"/>
        <w:ind w:firstLine="0"/>
        <w:jc w:val="right"/>
        <w:rPr>
          <w:rFonts w:cs="Times New Roman"/>
          <w:i w:val="0"/>
          <w:color w:val="auto"/>
          <w:sz w:val="24"/>
          <w:szCs w:val="24"/>
        </w:rPr>
      </w:pPr>
      <w:r w:rsidRPr="00AE04BD">
        <w:rPr>
          <w:rFonts w:cs="Times New Roman"/>
          <w:i w:val="0"/>
          <w:color w:val="auto"/>
          <w:sz w:val="24"/>
          <w:szCs w:val="24"/>
        </w:rPr>
        <w:t>Таблица 2. Нефинансовые факторы</w:t>
      </w:r>
    </w:p>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509"/>
        <w:gridCol w:w="2188"/>
        <w:gridCol w:w="5374"/>
        <w:gridCol w:w="637"/>
        <w:gridCol w:w="637"/>
      </w:tblGrid>
      <w:tr w:rsidR="00591CD9" w:rsidRPr="00AE04BD" w14:paraId="36FFAC9C" w14:textId="77777777" w:rsidTr="00591CD9">
        <w:trPr>
          <w:tblHeader/>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12F3E0C0" w14:textId="77777777" w:rsidR="00591CD9" w:rsidRPr="00AE04BD" w:rsidRDefault="00591CD9" w:rsidP="00591CD9">
            <w:pPr>
              <w:spacing w:line="240" w:lineRule="auto"/>
              <w:ind w:left="-108" w:right="-108" w:firstLine="0"/>
              <w:contextualSpacing/>
              <w:jc w:val="left"/>
              <w:rPr>
                <w:rFonts w:eastAsia="Times New Roman" w:cs="Times New Roman"/>
                <w:b/>
                <w:bCs/>
                <w:color w:val="000000"/>
                <w:szCs w:val="24"/>
                <w:lang w:eastAsia="ru-RU"/>
              </w:rPr>
            </w:pPr>
            <w:bookmarkStart w:id="20" w:name="_Toc404251304"/>
            <w:bookmarkStart w:id="21" w:name="_Toc404251302"/>
            <w:bookmarkStart w:id="22" w:name="_Toc404251300"/>
            <w:bookmarkEnd w:id="20"/>
            <w:bookmarkEnd w:id="21"/>
            <w:bookmarkEnd w:id="22"/>
            <w:r w:rsidRPr="00AE04BD">
              <w:rPr>
                <w:rFonts w:eastAsia="Times New Roman" w:cs="Times New Roman"/>
                <w:b/>
                <w:bCs/>
                <w:color w:val="000000"/>
                <w:szCs w:val="24"/>
                <w:lang w:eastAsia="ru-RU"/>
              </w:rPr>
              <w:t>№</w:t>
            </w:r>
          </w:p>
        </w:tc>
        <w:tc>
          <w:tcPr>
            <w:tcW w:w="995"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3101E61D" w14:textId="77777777" w:rsidR="00591CD9" w:rsidRPr="00AE04BD" w:rsidRDefault="00591CD9" w:rsidP="00591CD9">
            <w:pPr>
              <w:spacing w:line="240" w:lineRule="auto"/>
              <w:ind w:right="57" w:firstLine="0"/>
              <w:contextualSpacing/>
              <w:jc w:val="left"/>
              <w:rPr>
                <w:rFonts w:eastAsia="Times New Roman" w:cs="Times New Roman"/>
                <w:b/>
                <w:bCs/>
                <w:color w:val="000000"/>
                <w:szCs w:val="24"/>
                <w:lang w:eastAsia="ru-RU"/>
              </w:rPr>
            </w:pPr>
            <w:r w:rsidRPr="00AE04BD">
              <w:rPr>
                <w:rFonts w:eastAsia="Times New Roman" w:cs="Times New Roman"/>
                <w:b/>
                <w:bCs/>
                <w:color w:val="000000"/>
                <w:szCs w:val="24"/>
                <w:lang w:eastAsia="ru-RU"/>
              </w:rPr>
              <w:t>Нефинансовый фактор</w:t>
            </w:r>
          </w:p>
        </w:tc>
        <w:tc>
          <w:tcPr>
            <w:tcW w:w="3148"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30E5C180" w14:textId="77777777" w:rsidR="00591CD9" w:rsidRPr="00AE04BD" w:rsidRDefault="00591CD9" w:rsidP="00591CD9">
            <w:pPr>
              <w:spacing w:line="240" w:lineRule="auto"/>
              <w:ind w:left="-57" w:right="57" w:firstLine="0"/>
              <w:contextualSpacing/>
              <w:jc w:val="left"/>
              <w:rPr>
                <w:rFonts w:eastAsia="Times New Roman" w:cs="Times New Roman"/>
                <w:b/>
                <w:bCs/>
                <w:color w:val="000000"/>
                <w:szCs w:val="24"/>
                <w:lang w:eastAsia="ru-RU"/>
              </w:rPr>
            </w:pPr>
            <w:r w:rsidRPr="00AE04BD">
              <w:rPr>
                <w:rFonts w:eastAsia="Times New Roman" w:cs="Times New Roman"/>
                <w:b/>
                <w:bCs/>
                <w:color w:val="000000"/>
                <w:szCs w:val="24"/>
                <w:lang w:eastAsia="ru-RU"/>
              </w:rPr>
              <w:t>Варианты ответа</w:t>
            </w:r>
          </w:p>
        </w:tc>
        <w:tc>
          <w:tcPr>
            <w:tcW w:w="621" w:type="pct"/>
            <w:gridSpan w:val="2"/>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793D129B" w14:textId="77777777" w:rsidR="00591CD9" w:rsidRPr="00AE04BD" w:rsidRDefault="00591CD9" w:rsidP="00591CD9">
            <w:pPr>
              <w:spacing w:line="240" w:lineRule="auto"/>
              <w:ind w:left="-108" w:right="-107" w:firstLine="0"/>
              <w:contextualSpacing/>
              <w:jc w:val="left"/>
              <w:rPr>
                <w:rFonts w:eastAsia="Times New Roman" w:cs="Times New Roman"/>
                <w:b/>
                <w:bCs/>
                <w:color w:val="000000"/>
                <w:szCs w:val="24"/>
                <w:lang w:eastAsia="ru-RU"/>
              </w:rPr>
            </w:pPr>
            <w:r w:rsidRPr="00AE04BD">
              <w:rPr>
                <w:rFonts w:eastAsia="Times New Roman" w:cs="Times New Roman"/>
                <w:b/>
                <w:bCs/>
                <w:color w:val="000000"/>
                <w:szCs w:val="24"/>
                <w:lang w:eastAsia="ru-RU"/>
              </w:rPr>
              <w:t>Наличие фактора в модели</w:t>
            </w:r>
          </w:p>
        </w:tc>
      </w:tr>
      <w:tr w:rsidR="00591CD9" w:rsidRPr="00AE04BD" w14:paraId="77AB37C3" w14:textId="77777777" w:rsidTr="00591CD9">
        <w:trPr>
          <w:tblHeader/>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098DB085" w14:textId="77777777" w:rsidR="00591CD9" w:rsidRPr="00AE04BD" w:rsidRDefault="00591CD9" w:rsidP="00591CD9">
            <w:pPr>
              <w:spacing w:line="240" w:lineRule="auto"/>
              <w:ind w:firstLine="0"/>
              <w:jc w:val="left"/>
              <w:rPr>
                <w:rFonts w:eastAsia="Times New Roman" w:cs="Times New Roman"/>
                <w:b/>
                <w:bCs/>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1BB99B9C" w14:textId="77777777" w:rsidR="00591CD9" w:rsidRPr="00AE04BD" w:rsidRDefault="00591CD9" w:rsidP="00591CD9">
            <w:pPr>
              <w:spacing w:line="240" w:lineRule="auto"/>
              <w:ind w:firstLine="0"/>
              <w:jc w:val="left"/>
              <w:rPr>
                <w:rFonts w:eastAsia="Times New Roman" w:cs="Times New Roman"/>
                <w:b/>
                <w:bCs/>
                <w:color w:val="000000"/>
                <w:szCs w:val="24"/>
                <w:lang w:eastAsia="ru-RU"/>
              </w:rPr>
            </w:pPr>
          </w:p>
        </w:tc>
        <w:tc>
          <w:tcPr>
            <w:tcW w:w="3148" w:type="pct"/>
            <w:vMerge/>
            <w:tcBorders>
              <w:top w:val="single" w:sz="4" w:space="0" w:color="595959"/>
              <w:left w:val="single" w:sz="4" w:space="0" w:color="595959"/>
              <w:bottom w:val="single" w:sz="4" w:space="0" w:color="595959"/>
              <w:right w:val="single" w:sz="4" w:space="0" w:color="595959"/>
            </w:tcBorders>
            <w:vAlign w:val="center"/>
            <w:hideMark/>
          </w:tcPr>
          <w:p w14:paraId="3A93797A" w14:textId="77777777" w:rsidR="00591CD9" w:rsidRPr="00AE04BD" w:rsidRDefault="00591CD9" w:rsidP="00591CD9">
            <w:pPr>
              <w:spacing w:line="240" w:lineRule="auto"/>
              <w:ind w:firstLine="0"/>
              <w:jc w:val="left"/>
              <w:rPr>
                <w:rFonts w:eastAsia="Times New Roman" w:cs="Times New Roman"/>
                <w:b/>
                <w:bCs/>
                <w:color w:val="000000"/>
                <w:szCs w:val="24"/>
                <w:lang w:eastAsia="ru-RU"/>
              </w:rPr>
            </w:pPr>
          </w:p>
        </w:tc>
        <w:tc>
          <w:tcPr>
            <w:tcW w:w="310" w:type="pc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46A813F0" w14:textId="77777777" w:rsidR="00591CD9" w:rsidRPr="00AE04BD" w:rsidRDefault="00591CD9" w:rsidP="00591CD9">
            <w:pPr>
              <w:spacing w:line="240" w:lineRule="auto"/>
              <w:ind w:left="-108" w:right="-108" w:firstLine="0"/>
              <w:contextualSpacing/>
              <w:jc w:val="left"/>
              <w:rPr>
                <w:rFonts w:eastAsia="Times New Roman" w:cs="Times New Roman"/>
                <w:b/>
                <w:bCs/>
                <w:color w:val="000000"/>
                <w:szCs w:val="24"/>
                <w:lang w:eastAsia="ru-RU"/>
              </w:rPr>
            </w:pPr>
            <w:r w:rsidRPr="00AE04BD">
              <w:rPr>
                <w:rFonts w:eastAsia="Times New Roman" w:cs="Times New Roman"/>
                <w:b/>
                <w:bCs/>
                <w:color w:val="000000"/>
                <w:szCs w:val="24"/>
                <w:lang w:eastAsia="ru-RU"/>
              </w:rPr>
              <w:t xml:space="preserve">АПК </w:t>
            </w:r>
            <w:r w:rsidRPr="00AE04BD">
              <w:rPr>
                <w:rFonts w:eastAsia="Times New Roman" w:cs="Times New Roman"/>
                <w:b/>
                <w:bCs/>
                <w:color w:val="000000"/>
                <w:szCs w:val="24"/>
                <w:lang w:eastAsia="ru-RU"/>
              </w:rPr>
              <w:br/>
              <w:t>4-М</w:t>
            </w:r>
          </w:p>
        </w:tc>
        <w:tc>
          <w:tcPr>
            <w:tcW w:w="310" w:type="pc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3911B721" w14:textId="77777777" w:rsidR="00591CD9" w:rsidRPr="00AE04BD" w:rsidRDefault="00591CD9" w:rsidP="00591CD9">
            <w:pPr>
              <w:spacing w:line="240" w:lineRule="auto"/>
              <w:ind w:left="-108" w:right="-108" w:firstLine="0"/>
              <w:contextualSpacing/>
              <w:jc w:val="left"/>
              <w:rPr>
                <w:rFonts w:eastAsia="Times New Roman" w:cs="Times New Roman"/>
                <w:b/>
                <w:bCs/>
                <w:color w:val="000000"/>
                <w:szCs w:val="24"/>
                <w:lang w:eastAsia="ru-RU"/>
              </w:rPr>
            </w:pPr>
            <w:r w:rsidRPr="00AE04BD">
              <w:rPr>
                <w:rFonts w:eastAsia="Times New Roman" w:cs="Times New Roman"/>
                <w:b/>
                <w:bCs/>
                <w:color w:val="000000"/>
                <w:szCs w:val="24"/>
                <w:lang w:eastAsia="ru-RU"/>
              </w:rPr>
              <w:t>НЕ АПК 4-М</w:t>
            </w:r>
          </w:p>
        </w:tc>
      </w:tr>
      <w:tr w:rsidR="00591CD9" w:rsidRPr="00AE04BD" w14:paraId="27DF7B7A" w14:textId="77777777" w:rsidTr="00591CD9">
        <w:trPr>
          <w:trHeight w:val="939"/>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7E873EAE"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w:t>
            </w:r>
          </w:p>
        </w:tc>
        <w:tc>
          <w:tcPr>
            <w:tcW w:w="995" w:type="pct"/>
            <w:tcBorders>
              <w:top w:val="single" w:sz="4" w:space="0" w:color="595959"/>
              <w:left w:val="single" w:sz="4" w:space="0" w:color="595959"/>
              <w:bottom w:val="single" w:sz="4" w:space="0" w:color="595959"/>
              <w:right w:val="single" w:sz="4" w:space="0" w:color="595959"/>
            </w:tcBorders>
            <w:vAlign w:val="center"/>
            <w:hideMark/>
          </w:tcPr>
          <w:p w14:paraId="257C8961" w14:textId="77777777" w:rsidR="00591CD9" w:rsidRPr="00AE04BD" w:rsidRDefault="00591CD9" w:rsidP="00591CD9">
            <w:pPr>
              <w:spacing w:line="240" w:lineRule="auto"/>
              <w:ind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Код ОКВЭД по профилирующей деятельности </w:t>
            </w:r>
            <w:r w:rsidRPr="00AE04BD">
              <w:rPr>
                <w:rFonts w:eastAsia="Times New Roman" w:cs="Times New Roman"/>
                <w:b/>
                <w:color w:val="000000"/>
                <w:szCs w:val="24"/>
                <w:lang w:eastAsia="ru-RU"/>
              </w:rPr>
              <w:br/>
              <w:t>заемщика/группы</w:t>
            </w:r>
          </w:p>
        </w:tc>
        <w:tc>
          <w:tcPr>
            <w:tcW w:w="3148" w:type="pct"/>
            <w:tcBorders>
              <w:top w:val="single" w:sz="4" w:space="0" w:color="595959"/>
              <w:left w:val="single" w:sz="4" w:space="0" w:color="595959"/>
              <w:bottom w:val="single" w:sz="4" w:space="0" w:color="595959"/>
              <w:right w:val="single" w:sz="4" w:space="0" w:color="595959"/>
            </w:tcBorders>
            <w:shd w:val="clear" w:color="auto" w:fill="FFFFFF"/>
            <w:noWrap/>
            <w:vAlign w:val="center"/>
            <w:hideMark/>
          </w:tcPr>
          <w:p w14:paraId="35AF24EE"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Выбрать из выпадающего списка</w:t>
            </w:r>
          </w:p>
        </w:tc>
        <w:tc>
          <w:tcPr>
            <w:tcW w:w="310" w:type="pct"/>
            <w:vMerge w:val="restart"/>
            <w:tcBorders>
              <w:top w:val="single" w:sz="4" w:space="0" w:color="595959"/>
              <w:left w:val="single" w:sz="4" w:space="0" w:color="595959"/>
              <w:bottom w:val="single" w:sz="4" w:space="0" w:color="595959"/>
              <w:right w:val="single" w:sz="4" w:space="0" w:color="595959"/>
            </w:tcBorders>
            <w:shd w:val="clear" w:color="auto" w:fill="FFFFFF"/>
            <w:vAlign w:val="center"/>
            <w:hideMark/>
          </w:tcPr>
          <w:p w14:paraId="1B289E5F"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shd w:val="clear" w:color="auto" w:fill="FFFFFF"/>
            <w:vAlign w:val="center"/>
            <w:hideMark/>
          </w:tcPr>
          <w:p w14:paraId="0050692C"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4FF64C6D" w14:textId="77777777" w:rsidTr="00591CD9">
        <w:trPr>
          <w:trHeight w:val="55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390BD8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22C3D3D7"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r w:rsidRPr="00AE04BD">
              <w:rPr>
                <w:rFonts w:eastAsia="Times New Roman" w:cs="Times New Roman"/>
                <w:i/>
                <w:iCs/>
                <w:color w:val="000000"/>
                <w:szCs w:val="24"/>
                <w:lang w:eastAsia="ru-RU"/>
              </w:rPr>
              <w:t xml:space="preserve">: Код ОКВЭД проставляется </w:t>
            </w:r>
            <w:r w:rsidRPr="00AE04BD">
              <w:rPr>
                <w:rFonts w:eastAsia="Times New Roman" w:cs="Times New Roman"/>
                <w:i/>
                <w:iCs/>
                <w:color w:val="000000"/>
                <w:szCs w:val="24"/>
                <w:u w:val="single"/>
                <w:lang w:eastAsia="ru-RU"/>
              </w:rPr>
              <w:t>по фактической деятельности</w:t>
            </w:r>
            <w:r w:rsidRPr="00AE04BD">
              <w:rPr>
                <w:rFonts w:eastAsia="Times New Roman" w:cs="Times New Roman"/>
                <w:i/>
                <w:iCs/>
                <w:color w:val="000000"/>
                <w:szCs w:val="24"/>
                <w:lang w:eastAsia="ru-RU"/>
              </w:rPr>
              <w:t xml:space="preserve"> заемщика/группы и может не соответствовать коду ОКВЭД в учредительных документах. Для группы компаний фактор оценивается на основе консолидированной отчетности (очищенной от внутригрупповых оборотов).</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DA292E1"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0E9AF48" w14:textId="77777777" w:rsidR="00591CD9" w:rsidRPr="00AE04BD" w:rsidRDefault="00591CD9" w:rsidP="00591CD9">
            <w:pPr>
              <w:spacing w:line="240" w:lineRule="auto"/>
              <w:ind w:firstLine="0"/>
              <w:jc w:val="left"/>
              <w:rPr>
                <w:rFonts w:cs="Times New Roman"/>
                <w:szCs w:val="24"/>
              </w:rPr>
            </w:pPr>
          </w:p>
        </w:tc>
      </w:tr>
      <w:tr w:rsidR="00591CD9" w:rsidRPr="00AE04BD" w14:paraId="179D863B"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36DEC166"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В2</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1AAE2AB1"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Сезонность</w:t>
            </w:r>
            <w:r w:rsidRPr="00AE04BD">
              <w:rPr>
                <w:rFonts w:eastAsia="Times New Roman" w:cs="Times New Roman"/>
                <w:b/>
                <w:color w:val="000000"/>
                <w:szCs w:val="24"/>
                <w:lang w:eastAsia="ru-RU"/>
              </w:rPr>
              <w:br/>
              <w:t>бизнеса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26A88A77" w14:textId="77777777" w:rsidR="00591CD9" w:rsidRPr="00AE04BD" w:rsidRDefault="00591CD9" w:rsidP="00591CD9">
            <w:pPr>
              <w:spacing w:line="240" w:lineRule="auto"/>
              <w:ind w:left="-57" w:right="-108"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Максимальное отклонение квартальной выручки заемщика/группы от соответствующей средней величины за последние 4 квартала составляет:</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2AD4B99E"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DE1B9B1"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703FC3C8"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133517D"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8C9E9E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51EECF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Более 40%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E7522BC"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EC254E6" w14:textId="77777777" w:rsidR="00591CD9" w:rsidRPr="00AE04BD" w:rsidRDefault="00591CD9" w:rsidP="00591CD9">
            <w:pPr>
              <w:spacing w:line="240" w:lineRule="auto"/>
              <w:ind w:firstLine="0"/>
              <w:jc w:val="left"/>
              <w:rPr>
                <w:rFonts w:cs="Times New Roman"/>
                <w:szCs w:val="24"/>
              </w:rPr>
            </w:pPr>
          </w:p>
        </w:tc>
      </w:tr>
      <w:tr w:rsidR="00591CD9" w:rsidRPr="00AE04BD" w14:paraId="6381420D"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946D3C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D3675F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D578ECA" w14:textId="6CAF047D"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От 20% до 40%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30DDF55"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63D94C5" w14:textId="77777777" w:rsidR="00591CD9" w:rsidRPr="00AE04BD" w:rsidRDefault="00591CD9" w:rsidP="00591CD9">
            <w:pPr>
              <w:spacing w:line="240" w:lineRule="auto"/>
              <w:ind w:firstLine="0"/>
              <w:jc w:val="left"/>
              <w:rPr>
                <w:rFonts w:cs="Times New Roman"/>
                <w:szCs w:val="24"/>
              </w:rPr>
            </w:pPr>
          </w:p>
        </w:tc>
      </w:tr>
      <w:tr w:rsidR="00591CD9" w:rsidRPr="00AE04BD" w14:paraId="2E44E6BE"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70CFC98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6E744EC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F004FB6"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Менее 20%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9FEE45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28AB4BF" w14:textId="77777777" w:rsidR="00591CD9" w:rsidRPr="00AE04BD" w:rsidRDefault="00591CD9" w:rsidP="00591CD9">
            <w:pPr>
              <w:spacing w:line="240" w:lineRule="auto"/>
              <w:ind w:firstLine="0"/>
              <w:jc w:val="left"/>
              <w:rPr>
                <w:rFonts w:cs="Times New Roman"/>
                <w:szCs w:val="24"/>
              </w:rPr>
            </w:pPr>
          </w:p>
        </w:tc>
      </w:tr>
      <w:tr w:rsidR="00591CD9" w:rsidRPr="00AE04BD" w14:paraId="47BA8CD1" w14:textId="77777777" w:rsidTr="00591CD9">
        <w:trPr>
          <w:trHeight w:val="22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454DB5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666E9986"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r w:rsidRPr="00AE04BD">
              <w:rPr>
                <w:rFonts w:eastAsia="Times New Roman" w:cs="Times New Roman"/>
                <w:i/>
                <w:iCs/>
                <w:color w:val="000000"/>
                <w:szCs w:val="24"/>
                <w:lang w:eastAsia="ru-RU"/>
              </w:rPr>
              <w:t>: Среднеквартальная выручка рассчитывается за 4 последних квартала, включая текущую отчетную дату.</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C04A77C"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99A18EA" w14:textId="77777777" w:rsidR="00591CD9" w:rsidRPr="00AE04BD" w:rsidRDefault="00591CD9" w:rsidP="00591CD9">
            <w:pPr>
              <w:spacing w:line="240" w:lineRule="auto"/>
              <w:ind w:firstLine="0"/>
              <w:jc w:val="left"/>
              <w:rPr>
                <w:rFonts w:cs="Times New Roman"/>
                <w:szCs w:val="24"/>
              </w:rPr>
            </w:pPr>
          </w:p>
        </w:tc>
      </w:tr>
      <w:tr w:rsidR="00591CD9" w:rsidRPr="00AE04BD" w14:paraId="7E459206"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5AB91686"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lastRenderedPageBreak/>
              <w:t>B3</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09A20267"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Экономические перспективы</w:t>
            </w:r>
            <w:r w:rsidRPr="00AE04BD">
              <w:rPr>
                <w:rFonts w:eastAsia="Times New Roman" w:cs="Times New Roman"/>
                <w:b/>
                <w:color w:val="000000"/>
                <w:szCs w:val="24"/>
                <w:lang w:eastAsia="ru-RU"/>
              </w:rPr>
              <w:br/>
              <w:t>отрасли</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2742D63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w:t>
            </w:r>
            <w:r w:rsidRPr="00AE04BD">
              <w:rPr>
                <w:rFonts w:eastAsia="Times New Roman" w:cs="Times New Roman"/>
                <w:b/>
                <w:color w:val="000000"/>
                <w:szCs w:val="24"/>
                <w:lang w:eastAsia="ru-RU"/>
              </w:rPr>
              <w:t>Негативные</w:t>
            </w:r>
            <w:r w:rsidRPr="00AE04BD">
              <w:rPr>
                <w:rFonts w:eastAsia="Times New Roman" w:cs="Times New Roman"/>
                <w:color w:val="000000"/>
                <w:szCs w:val="24"/>
                <w:lang w:eastAsia="ru-RU"/>
              </w:rPr>
              <w:t>: на рынке заемщика/группы наблюдается тенденция к снижению спроса, объемы рынка сокращаются</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A213A5F"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77C93D67"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67AD003C"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DFFE8E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6D963E4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7E026A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2. </w:t>
            </w:r>
            <w:r w:rsidRPr="00AE04BD">
              <w:rPr>
                <w:rFonts w:eastAsia="Times New Roman" w:cs="Times New Roman"/>
                <w:b/>
                <w:color w:val="000000"/>
                <w:szCs w:val="24"/>
                <w:lang w:eastAsia="ru-RU"/>
              </w:rPr>
              <w:t>Стабильные</w:t>
            </w:r>
            <w:r w:rsidRPr="00AE04BD">
              <w:rPr>
                <w:rFonts w:eastAsia="Times New Roman" w:cs="Times New Roman"/>
                <w:color w:val="000000"/>
                <w:szCs w:val="24"/>
                <w:lang w:eastAsia="ru-RU"/>
              </w:rPr>
              <w:t>: рынок заемщика/группы относительно стабилен, в ближайшей перспективе расширение объемов рынка не ожидается (при падении ВВП – темпы снижения спроса на рынке соответствуют темпу снижения ВВП)</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D369348"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1BCEBC1" w14:textId="77777777" w:rsidR="00591CD9" w:rsidRPr="00AE04BD" w:rsidRDefault="00591CD9" w:rsidP="00591CD9">
            <w:pPr>
              <w:spacing w:line="240" w:lineRule="auto"/>
              <w:ind w:firstLine="0"/>
              <w:jc w:val="left"/>
              <w:rPr>
                <w:rFonts w:cs="Times New Roman"/>
                <w:szCs w:val="24"/>
              </w:rPr>
            </w:pPr>
          </w:p>
        </w:tc>
      </w:tr>
      <w:tr w:rsidR="00591CD9" w:rsidRPr="00AE04BD" w14:paraId="0A1A6899"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72EEF5A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5454060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6781116"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w:t>
            </w:r>
            <w:r w:rsidRPr="00AE04BD">
              <w:rPr>
                <w:rFonts w:eastAsia="Times New Roman" w:cs="Times New Roman"/>
                <w:b/>
                <w:color w:val="000000"/>
                <w:szCs w:val="24"/>
                <w:lang w:eastAsia="ru-RU"/>
              </w:rPr>
              <w:t>Позитивные</w:t>
            </w:r>
            <w:r w:rsidRPr="00AE04BD">
              <w:rPr>
                <w:rFonts w:eastAsia="Times New Roman" w:cs="Times New Roman"/>
                <w:color w:val="000000"/>
                <w:szCs w:val="24"/>
                <w:lang w:eastAsia="ru-RU"/>
              </w:rPr>
              <w:t>: заемщик/группа оперирует на рынке, характеризующемся низким насыщением и высокими темпами роста, в ближайшей перспективе ожидается дальнейшее расширение рынка (рост рынка выше темпов роста ВВП, при падении ВВП – темп снижения спроса на рынке ниже темпов сокращения ВВП)</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7344AF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C2CB4A1" w14:textId="77777777" w:rsidR="00591CD9" w:rsidRPr="00AE04BD" w:rsidRDefault="00591CD9" w:rsidP="00591CD9">
            <w:pPr>
              <w:spacing w:line="240" w:lineRule="auto"/>
              <w:ind w:firstLine="0"/>
              <w:jc w:val="left"/>
              <w:rPr>
                <w:rFonts w:cs="Times New Roman"/>
                <w:szCs w:val="24"/>
              </w:rPr>
            </w:pPr>
          </w:p>
        </w:tc>
      </w:tr>
      <w:tr w:rsidR="00591CD9" w:rsidRPr="00AE04BD" w14:paraId="44DCC6F4" w14:textId="77777777" w:rsidTr="00591CD9">
        <w:trPr>
          <w:trHeight w:val="73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22B5C7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44874BD9"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proofErr w:type="gramStart"/>
            <w:r w:rsidRPr="00AE04BD">
              <w:rPr>
                <w:rFonts w:eastAsia="Times New Roman" w:cs="Times New Roman"/>
                <w:i/>
                <w:iCs/>
                <w:color w:val="000000"/>
                <w:szCs w:val="24"/>
                <w:lang w:eastAsia="ru-RU"/>
              </w:rPr>
              <w:t>: При</w:t>
            </w:r>
            <w:proofErr w:type="gramEnd"/>
            <w:r w:rsidRPr="00AE04BD">
              <w:rPr>
                <w:rFonts w:eastAsia="Times New Roman" w:cs="Times New Roman"/>
                <w:i/>
                <w:iCs/>
                <w:color w:val="000000"/>
                <w:szCs w:val="24"/>
                <w:lang w:eastAsia="ru-RU"/>
              </w:rPr>
              <w:t xml:space="preserve"> оценке фактора используются фактические темпы роста ВВП. Анализ перспектив отрасли должен осуществляться с учетом границ рынка, на котором оперирует заемщик/группа (местный, региональный, федеральный). При отсутствии в открытом доступе информации о динамике релевантного для заемщика/группы рынка, допустимо использовать данные о динамике регионального/федерального рынка.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5759F06"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C625ED4" w14:textId="77777777" w:rsidR="00591CD9" w:rsidRPr="00AE04BD" w:rsidRDefault="00591CD9" w:rsidP="00591CD9">
            <w:pPr>
              <w:spacing w:line="240" w:lineRule="auto"/>
              <w:ind w:firstLine="0"/>
              <w:jc w:val="left"/>
              <w:rPr>
                <w:rFonts w:cs="Times New Roman"/>
                <w:szCs w:val="24"/>
              </w:rPr>
            </w:pPr>
          </w:p>
        </w:tc>
      </w:tr>
      <w:tr w:rsidR="00591CD9" w:rsidRPr="00AE04BD" w14:paraId="0560361C" w14:textId="77777777" w:rsidTr="00591CD9">
        <w:trPr>
          <w:trHeight w:val="340"/>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4C9539B"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B4</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1A9960C4"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Позиция на рынке</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921F18F"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Монопольное положение (более 50% релевантного рынка), наличие эксклюзивных лицензий, способность влиять на ценообразование</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763CB0D2"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11585922"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560BA8F7" w14:textId="77777777" w:rsidTr="00591CD9">
        <w:trPr>
          <w:trHeight w:val="34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70891F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ED4504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218795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Доминирующее положение (от 25% до 50% рынка)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FF35491"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50042B3" w14:textId="77777777" w:rsidR="00591CD9" w:rsidRPr="00AE04BD" w:rsidRDefault="00591CD9" w:rsidP="00591CD9">
            <w:pPr>
              <w:spacing w:line="240" w:lineRule="auto"/>
              <w:ind w:firstLine="0"/>
              <w:jc w:val="left"/>
              <w:rPr>
                <w:rFonts w:cs="Times New Roman"/>
                <w:szCs w:val="24"/>
              </w:rPr>
            </w:pPr>
          </w:p>
        </w:tc>
      </w:tr>
      <w:tr w:rsidR="00591CD9" w:rsidRPr="00AE04BD" w14:paraId="1A289820" w14:textId="77777777" w:rsidTr="00591CD9">
        <w:trPr>
          <w:trHeight w:val="34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85DE0B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64820C1D"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C17B39C"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Заемщик/группа входит в ограниченный круг участников рынка, контролирующих рынок (от 10% до 25% рынка)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4526A45"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8C3C9FC" w14:textId="77777777" w:rsidR="00591CD9" w:rsidRPr="00AE04BD" w:rsidRDefault="00591CD9" w:rsidP="00591CD9">
            <w:pPr>
              <w:spacing w:line="240" w:lineRule="auto"/>
              <w:ind w:firstLine="0"/>
              <w:jc w:val="left"/>
              <w:rPr>
                <w:rFonts w:cs="Times New Roman"/>
                <w:szCs w:val="24"/>
              </w:rPr>
            </w:pPr>
          </w:p>
        </w:tc>
      </w:tr>
      <w:tr w:rsidR="00591CD9" w:rsidRPr="00AE04BD" w14:paraId="0F55E8A6" w14:textId="77777777" w:rsidTr="00591CD9">
        <w:trPr>
          <w:trHeight w:val="34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260B35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2CD789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F97D3C1"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Заемщик/группа занимает определенную нишу на рынке (от 5% до 10% рынка)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EA3750C"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FCE1059" w14:textId="77777777" w:rsidR="00591CD9" w:rsidRPr="00AE04BD" w:rsidRDefault="00591CD9" w:rsidP="00591CD9">
            <w:pPr>
              <w:spacing w:line="240" w:lineRule="auto"/>
              <w:ind w:firstLine="0"/>
              <w:jc w:val="left"/>
              <w:rPr>
                <w:rFonts w:cs="Times New Roman"/>
                <w:szCs w:val="24"/>
              </w:rPr>
            </w:pPr>
          </w:p>
        </w:tc>
      </w:tr>
      <w:tr w:rsidR="00591CD9" w:rsidRPr="00AE04BD" w14:paraId="3E172BFD" w14:textId="77777777" w:rsidTr="00591CD9">
        <w:trPr>
          <w:trHeight w:val="34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DCAD24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18F149C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BA73CDD"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5. Доля рынка заемщика/группы незначительна (менее 5%)</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9D6DCA0"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2DAC729" w14:textId="77777777" w:rsidR="00591CD9" w:rsidRPr="00AE04BD" w:rsidRDefault="00591CD9" w:rsidP="00591CD9">
            <w:pPr>
              <w:spacing w:line="240" w:lineRule="auto"/>
              <w:ind w:firstLine="0"/>
              <w:jc w:val="left"/>
              <w:rPr>
                <w:rFonts w:cs="Times New Roman"/>
                <w:szCs w:val="24"/>
              </w:rPr>
            </w:pPr>
          </w:p>
        </w:tc>
      </w:tr>
      <w:tr w:rsidR="00591CD9" w:rsidRPr="00AE04BD" w14:paraId="06466612" w14:textId="77777777" w:rsidTr="00591CD9">
        <w:trPr>
          <w:trHeight w:val="73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9FF5650"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739F06E3"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r w:rsidRPr="00AE04BD">
              <w:rPr>
                <w:rFonts w:eastAsia="Times New Roman" w:cs="Times New Roman"/>
                <w:i/>
                <w:iCs/>
                <w:color w:val="000000"/>
                <w:szCs w:val="24"/>
                <w:lang w:eastAsia="ru-RU"/>
              </w:rPr>
              <w:t>: Определение позиции заемщика/группы должно осуществляться с учетом географических и продуктовых границ рынка, на котором оперирует заемщик/группа. При этом необходимо принимать во внимание территориальное размещение потенциальных покупателей заемщика/группы, а также соотношение величины транспортных издержек со стоимостью продукции заемщика/группы.</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6D82BC6"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E1427C5" w14:textId="77777777" w:rsidR="00591CD9" w:rsidRPr="00AE04BD" w:rsidRDefault="00591CD9" w:rsidP="00591CD9">
            <w:pPr>
              <w:spacing w:line="240" w:lineRule="auto"/>
              <w:ind w:firstLine="0"/>
              <w:jc w:val="left"/>
              <w:rPr>
                <w:rFonts w:cs="Times New Roman"/>
                <w:szCs w:val="24"/>
              </w:rPr>
            </w:pPr>
          </w:p>
        </w:tc>
      </w:tr>
      <w:tr w:rsidR="00591CD9" w:rsidRPr="00AE04BD" w14:paraId="32E3017E"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55C6682D"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B5</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3797638F"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Конкуренция и </w:t>
            </w:r>
            <w:r w:rsidRPr="00AE04BD">
              <w:rPr>
                <w:rFonts w:eastAsia="Times New Roman" w:cs="Times New Roman"/>
                <w:b/>
                <w:color w:val="000000"/>
                <w:szCs w:val="24"/>
                <w:lang w:eastAsia="ru-RU"/>
              </w:rPr>
              <w:br/>
              <w:t>барьеры входа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5D33D4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w:t>
            </w:r>
            <w:r w:rsidRPr="00AE04BD">
              <w:rPr>
                <w:rFonts w:eastAsia="Times New Roman" w:cs="Times New Roman"/>
                <w:b/>
                <w:color w:val="000000"/>
                <w:szCs w:val="24"/>
                <w:lang w:eastAsia="ru-RU"/>
              </w:rPr>
              <w:t>Низкий риск</w:t>
            </w:r>
            <w:r w:rsidRPr="00AE04BD">
              <w:rPr>
                <w:rFonts w:eastAsia="Times New Roman" w:cs="Times New Roman"/>
                <w:color w:val="000000"/>
                <w:szCs w:val="24"/>
                <w:lang w:eastAsia="ru-RU"/>
              </w:rPr>
              <w:t>: рынок поделен между действующими участниками, появление новых участников маловероятно</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53E31FA4"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B41B5A9"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18D45DB2"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9BD043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35833E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9CB46E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2. </w:t>
            </w:r>
            <w:r w:rsidRPr="00AE04BD">
              <w:rPr>
                <w:rFonts w:eastAsia="Times New Roman" w:cs="Times New Roman"/>
                <w:b/>
                <w:color w:val="000000"/>
                <w:szCs w:val="24"/>
                <w:lang w:eastAsia="ru-RU"/>
              </w:rPr>
              <w:t>Умеренный риск</w:t>
            </w:r>
            <w:r w:rsidRPr="00AE04BD">
              <w:rPr>
                <w:rFonts w:eastAsia="Times New Roman" w:cs="Times New Roman"/>
                <w:color w:val="000000"/>
                <w:szCs w:val="24"/>
                <w:lang w:eastAsia="ru-RU"/>
              </w:rPr>
              <w:t>: стабильный состав участников рынка в регионе присутствия заемщика/группы; выход новых участников возможен, но их отрицательное влияние на действующих участников маловероятно</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66B279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7DA9D60" w14:textId="77777777" w:rsidR="00591CD9" w:rsidRPr="00AE04BD" w:rsidRDefault="00591CD9" w:rsidP="00591CD9">
            <w:pPr>
              <w:spacing w:line="240" w:lineRule="auto"/>
              <w:ind w:firstLine="0"/>
              <w:jc w:val="left"/>
              <w:rPr>
                <w:rFonts w:cs="Times New Roman"/>
                <w:szCs w:val="24"/>
              </w:rPr>
            </w:pPr>
          </w:p>
        </w:tc>
      </w:tr>
      <w:tr w:rsidR="00591CD9" w:rsidRPr="00AE04BD" w14:paraId="2DE26557"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61B25D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A87A170"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0493AF3" w14:textId="77777777" w:rsidR="00591CD9" w:rsidRPr="00AE04BD" w:rsidRDefault="00591CD9" w:rsidP="00591CD9">
            <w:pPr>
              <w:spacing w:line="240" w:lineRule="auto"/>
              <w:ind w:left="-57" w:right="-108"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w:t>
            </w:r>
            <w:r w:rsidRPr="00AE04BD">
              <w:rPr>
                <w:rFonts w:eastAsia="Times New Roman" w:cs="Times New Roman"/>
                <w:b/>
                <w:color w:val="000000"/>
                <w:szCs w:val="24"/>
                <w:lang w:eastAsia="ru-RU"/>
              </w:rPr>
              <w:t>Высокий риск</w:t>
            </w:r>
            <w:r w:rsidRPr="00AE04BD">
              <w:rPr>
                <w:rFonts w:eastAsia="Times New Roman" w:cs="Times New Roman"/>
                <w:color w:val="000000"/>
                <w:szCs w:val="24"/>
                <w:lang w:eastAsia="ru-RU"/>
              </w:rPr>
              <w:t>: высокая конкуренция и низкие барьеры входа (имеются случаи ликвидации, ухода с рынка крупных игроков, увеличение концентрации, поглощение, выдавливание мелких игроков более крупными)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4676075"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CEC3CBA" w14:textId="77777777" w:rsidR="00591CD9" w:rsidRPr="00AE04BD" w:rsidRDefault="00591CD9" w:rsidP="00591CD9">
            <w:pPr>
              <w:spacing w:line="240" w:lineRule="auto"/>
              <w:ind w:firstLine="0"/>
              <w:jc w:val="left"/>
              <w:rPr>
                <w:rFonts w:cs="Times New Roman"/>
                <w:szCs w:val="24"/>
              </w:rPr>
            </w:pPr>
          </w:p>
        </w:tc>
      </w:tr>
      <w:tr w:rsidR="00591CD9" w:rsidRPr="00AE04BD" w14:paraId="68331D64"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156962B"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B6</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51CBC81C"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Зависимость от </w:t>
            </w:r>
            <w:r w:rsidRPr="00AE04BD">
              <w:rPr>
                <w:rFonts w:eastAsia="Times New Roman" w:cs="Times New Roman"/>
                <w:b/>
                <w:color w:val="000000"/>
                <w:szCs w:val="24"/>
                <w:lang w:eastAsia="ru-RU"/>
              </w:rPr>
              <w:br/>
              <w:t>покупателей</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1C8C7DF" w14:textId="77777777" w:rsidR="00591CD9" w:rsidRPr="00AE04BD" w:rsidRDefault="00591CD9" w:rsidP="00591CD9">
            <w:pPr>
              <w:spacing w:line="240" w:lineRule="auto"/>
              <w:ind w:left="-57" w:right="-108"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Высокая зависимость от одного покупателя, на чью долю приходится более 50% продаж, либо наличие крупного покупателя (более 20% продаж), переключение с которого в короткие сроки практически невозможно</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5EA8667D"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7D70B740"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584DEF1B" w14:textId="77777777" w:rsidTr="00591CD9">
        <w:trPr>
          <w:trHeight w:val="51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0BFB6B0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744F1D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AFF5F5C"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Некоторые покупатели имеют существенную долю в продажах (от 30% до 50%), и переключение на других может вызывать трудности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1FA2F79"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5FC3A1B" w14:textId="77777777" w:rsidR="00591CD9" w:rsidRPr="00AE04BD" w:rsidRDefault="00591CD9" w:rsidP="00591CD9">
            <w:pPr>
              <w:spacing w:line="240" w:lineRule="auto"/>
              <w:ind w:firstLine="0"/>
              <w:jc w:val="left"/>
              <w:rPr>
                <w:rFonts w:cs="Times New Roman"/>
                <w:szCs w:val="24"/>
              </w:rPr>
            </w:pPr>
          </w:p>
        </w:tc>
      </w:tr>
      <w:tr w:rsidR="00591CD9" w:rsidRPr="00AE04BD" w14:paraId="46A785D9"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0DABBB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26064AD"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7030AB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Некоторые покупатели имеют существенную долю в продажах (от 30% до 50%), однако переключение на других не вызывает проблем в связи с высоким спросом</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ABF5F2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AB2565A" w14:textId="77777777" w:rsidR="00591CD9" w:rsidRPr="00AE04BD" w:rsidRDefault="00591CD9" w:rsidP="00591CD9">
            <w:pPr>
              <w:spacing w:line="240" w:lineRule="auto"/>
              <w:ind w:firstLine="0"/>
              <w:jc w:val="left"/>
              <w:rPr>
                <w:rFonts w:cs="Times New Roman"/>
                <w:szCs w:val="24"/>
              </w:rPr>
            </w:pPr>
          </w:p>
        </w:tc>
      </w:tr>
      <w:tr w:rsidR="00591CD9" w:rsidRPr="00AE04BD" w14:paraId="562C9B38" w14:textId="77777777" w:rsidTr="00591CD9">
        <w:trPr>
          <w:trHeight w:val="51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3C6B6C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195F3ED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5FBC288"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Ни один покупатель не имеет существенной доли (более 30%), переключение на других не вызывает проблем</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662CD39"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767DA40" w14:textId="77777777" w:rsidR="00591CD9" w:rsidRPr="00AE04BD" w:rsidRDefault="00591CD9" w:rsidP="00591CD9">
            <w:pPr>
              <w:spacing w:line="240" w:lineRule="auto"/>
              <w:ind w:firstLine="0"/>
              <w:jc w:val="left"/>
              <w:rPr>
                <w:rFonts w:cs="Times New Roman"/>
                <w:szCs w:val="24"/>
              </w:rPr>
            </w:pPr>
          </w:p>
        </w:tc>
      </w:tr>
      <w:tr w:rsidR="00591CD9" w:rsidRPr="00AE04BD" w14:paraId="6B24641E" w14:textId="77777777" w:rsidTr="00591CD9">
        <w:trPr>
          <w:trHeight w:val="862"/>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084BA89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59902669"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proofErr w:type="gramStart"/>
            <w:r w:rsidRPr="00AE04BD">
              <w:rPr>
                <w:rFonts w:eastAsia="Times New Roman" w:cs="Times New Roman"/>
                <w:i/>
                <w:iCs/>
                <w:color w:val="000000"/>
                <w:szCs w:val="24"/>
                <w:lang w:eastAsia="ru-RU"/>
              </w:rPr>
              <w:t>: Необходимо</w:t>
            </w:r>
            <w:proofErr w:type="gramEnd"/>
            <w:r w:rsidRPr="00AE04BD">
              <w:rPr>
                <w:rFonts w:eastAsia="Times New Roman" w:cs="Times New Roman"/>
                <w:i/>
                <w:iCs/>
                <w:color w:val="000000"/>
                <w:szCs w:val="24"/>
                <w:lang w:eastAsia="ru-RU"/>
              </w:rPr>
              <w:t xml:space="preserve"> определять долю покупателей как долю оборота по контрагенту по оборотно-сальдовой ведомости соответствующего счета учета расчетов с покупателями (сч.62) за последний год. При отсутствии оформленного поручительства по сделке связанные с заемщиком компании рассматриваются в качестве сторонних покупателей. Для группы компаний фактор оценивается на основе консолидированной отчетности (очищенной от внутригрупповых оборотов).</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A1E7DC3"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ECB5FBB" w14:textId="77777777" w:rsidR="00591CD9" w:rsidRPr="00AE04BD" w:rsidRDefault="00591CD9" w:rsidP="00591CD9">
            <w:pPr>
              <w:spacing w:line="240" w:lineRule="auto"/>
              <w:ind w:firstLine="0"/>
              <w:jc w:val="left"/>
              <w:rPr>
                <w:rFonts w:cs="Times New Roman"/>
                <w:szCs w:val="24"/>
              </w:rPr>
            </w:pPr>
          </w:p>
        </w:tc>
      </w:tr>
      <w:tr w:rsidR="00591CD9" w:rsidRPr="00AE04BD" w14:paraId="764160A3" w14:textId="77777777" w:rsidTr="00591CD9">
        <w:trPr>
          <w:trHeight w:val="510"/>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E21D545"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B7</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22FFBA5E"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Зависимость от поставщиков</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79D7D31"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Высокая зависимость от одного поставщика, на чью долю приходится более 50% закупок, либо наличие поставщика уникальных ресурсов, замена которого в короткие сроки практически невозможна</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7FD8A0DB"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49FEC84"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17F5A6F1" w14:textId="77777777" w:rsidTr="00591CD9">
        <w:trPr>
          <w:trHeight w:val="51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525418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14EC81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65F9046" w14:textId="114C31DD"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На одного поставщика приходится существенная доля (от 30% до 50%) от общего объема поставок, и переключение на других может вызывать трудности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B2E8674"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2E8CC62" w14:textId="77777777" w:rsidR="00591CD9" w:rsidRPr="00AE04BD" w:rsidRDefault="00591CD9" w:rsidP="00591CD9">
            <w:pPr>
              <w:spacing w:line="240" w:lineRule="auto"/>
              <w:ind w:firstLine="0"/>
              <w:jc w:val="left"/>
              <w:rPr>
                <w:rFonts w:cs="Times New Roman"/>
                <w:szCs w:val="24"/>
              </w:rPr>
            </w:pPr>
          </w:p>
        </w:tc>
      </w:tr>
      <w:tr w:rsidR="00591CD9" w:rsidRPr="00AE04BD" w14:paraId="3690035F" w14:textId="77777777" w:rsidTr="00591CD9">
        <w:trPr>
          <w:trHeight w:val="51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6122F2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2A7256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215302DD"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На одного поставщика приходится существенная доля (от 30% до 50%) от общего объема поставок, однако переключение на других </w:t>
            </w:r>
            <w:r w:rsidRPr="00AE04BD">
              <w:rPr>
                <w:rFonts w:eastAsia="Times New Roman" w:cs="Times New Roman"/>
                <w:color w:val="000000"/>
                <w:szCs w:val="24"/>
                <w:lang w:eastAsia="ru-RU"/>
              </w:rPr>
              <w:lastRenderedPageBreak/>
              <w:t>не вызывает проблем в связи с наличием достаточного предложения данного ресурса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8A1AA56"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D1054BF" w14:textId="77777777" w:rsidR="00591CD9" w:rsidRPr="00AE04BD" w:rsidRDefault="00591CD9" w:rsidP="00591CD9">
            <w:pPr>
              <w:spacing w:line="240" w:lineRule="auto"/>
              <w:ind w:firstLine="0"/>
              <w:jc w:val="left"/>
              <w:rPr>
                <w:rFonts w:cs="Times New Roman"/>
                <w:szCs w:val="24"/>
              </w:rPr>
            </w:pPr>
          </w:p>
        </w:tc>
      </w:tr>
      <w:tr w:rsidR="00591CD9" w:rsidRPr="00AE04BD" w14:paraId="31696F94" w14:textId="77777777" w:rsidTr="00591CD9">
        <w:trPr>
          <w:trHeight w:val="51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DDE212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5DAA1C7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2122E5C"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Доля каждого поставщика в общем объеме поставок невысока (менее 30%) и переключение на других не вызывает проблем</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E895D4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6CD6A08" w14:textId="77777777" w:rsidR="00591CD9" w:rsidRPr="00AE04BD" w:rsidRDefault="00591CD9" w:rsidP="00591CD9">
            <w:pPr>
              <w:spacing w:line="240" w:lineRule="auto"/>
              <w:ind w:firstLine="0"/>
              <w:jc w:val="left"/>
              <w:rPr>
                <w:rFonts w:cs="Times New Roman"/>
                <w:szCs w:val="24"/>
              </w:rPr>
            </w:pPr>
          </w:p>
        </w:tc>
      </w:tr>
      <w:tr w:rsidR="00591CD9" w:rsidRPr="00AE04BD" w14:paraId="7F8EA6BF" w14:textId="77777777" w:rsidTr="00591CD9">
        <w:trPr>
          <w:trHeight w:val="90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4EA3CD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192D9153"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iCs/>
                <w:color w:val="000000"/>
                <w:szCs w:val="24"/>
                <w:u w:val="single"/>
                <w:lang w:eastAsia="ru-RU"/>
              </w:rPr>
              <w:t>Примечание</w:t>
            </w:r>
            <w:proofErr w:type="gramStart"/>
            <w:r w:rsidRPr="00AE04BD">
              <w:rPr>
                <w:rFonts w:eastAsia="Times New Roman" w:cs="Times New Roman"/>
                <w:i/>
                <w:iCs/>
                <w:color w:val="000000"/>
                <w:szCs w:val="24"/>
                <w:lang w:eastAsia="ru-RU"/>
              </w:rPr>
              <w:t>: Необходимо</w:t>
            </w:r>
            <w:proofErr w:type="gramEnd"/>
            <w:r w:rsidRPr="00AE04BD">
              <w:rPr>
                <w:rFonts w:eastAsia="Times New Roman" w:cs="Times New Roman"/>
                <w:i/>
                <w:iCs/>
                <w:color w:val="000000"/>
                <w:szCs w:val="24"/>
                <w:lang w:eastAsia="ru-RU"/>
              </w:rPr>
              <w:t xml:space="preserve"> определять долю поставщиков как долю оборота по контрагенту по оборотно-сальдовой ведомости соответствующего счета учета расчетов с поставщиками (сч.60) за последний год. При отсутствии оформленного поручительства по сделке связанные с заемщиком компании рассматриваются в качестве сторонних поставщиков. Для группы компаний фактор оценивается на основе консолидированной отчетности (очищенной от внутригрупповых оборотов).</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42CE8FC"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9F2B821" w14:textId="77777777" w:rsidR="00591CD9" w:rsidRPr="00AE04BD" w:rsidRDefault="00591CD9" w:rsidP="00591CD9">
            <w:pPr>
              <w:spacing w:line="240" w:lineRule="auto"/>
              <w:ind w:firstLine="0"/>
              <w:jc w:val="left"/>
              <w:rPr>
                <w:rFonts w:cs="Times New Roman"/>
                <w:szCs w:val="24"/>
              </w:rPr>
            </w:pPr>
          </w:p>
        </w:tc>
      </w:tr>
      <w:tr w:rsidR="00591CD9" w:rsidRPr="00AE04BD" w14:paraId="59CB6557"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1E9FE8A5"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B8</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77ACD422"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Диверсификация бизнеса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C532685"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w:t>
            </w:r>
            <w:r w:rsidRPr="00AE04BD">
              <w:rPr>
                <w:rFonts w:eastAsia="Times New Roman" w:cs="Times New Roman"/>
                <w:b/>
                <w:color w:val="000000"/>
                <w:szCs w:val="24"/>
                <w:lang w:eastAsia="ru-RU"/>
              </w:rPr>
              <w:t>Низкая диверсификация</w:t>
            </w:r>
            <w:r w:rsidRPr="00AE04BD">
              <w:rPr>
                <w:rFonts w:eastAsia="Times New Roman" w:cs="Times New Roman"/>
                <w:color w:val="000000"/>
                <w:szCs w:val="24"/>
                <w:lang w:eastAsia="ru-RU"/>
              </w:rPr>
              <w:t>: более 70% выручки приходится на одно основное направление деятельности</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5CF9940E"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6DB1D1D2"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27DED3F7"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AFBA4C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52ED4EE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4F8708B"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2. </w:t>
            </w:r>
            <w:r w:rsidRPr="00AE04BD">
              <w:rPr>
                <w:rFonts w:eastAsia="Times New Roman" w:cs="Times New Roman"/>
                <w:b/>
                <w:color w:val="000000"/>
                <w:szCs w:val="24"/>
                <w:lang w:eastAsia="ru-RU"/>
              </w:rPr>
              <w:t>Средняя диверсификация</w:t>
            </w:r>
            <w:r w:rsidRPr="00AE04BD">
              <w:rPr>
                <w:rFonts w:eastAsia="Times New Roman" w:cs="Times New Roman"/>
                <w:color w:val="000000"/>
                <w:szCs w:val="24"/>
                <w:lang w:eastAsia="ru-RU"/>
              </w:rPr>
              <w:t>: от 40% до 70% выручки обеспечивается одним направлением деятельности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A027E0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CA9C45C" w14:textId="77777777" w:rsidR="00591CD9" w:rsidRPr="00AE04BD" w:rsidRDefault="00591CD9" w:rsidP="00591CD9">
            <w:pPr>
              <w:spacing w:line="240" w:lineRule="auto"/>
              <w:ind w:firstLine="0"/>
              <w:jc w:val="left"/>
              <w:rPr>
                <w:rFonts w:cs="Times New Roman"/>
                <w:szCs w:val="24"/>
              </w:rPr>
            </w:pPr>
          </w:p>
        </w:tc>
      </w:tr>
      <w:tr w:rsidR="00591CD9" w:rsidRPr="00AE04BD" w14:paraId="31BA76FE"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A767CB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1E9AD44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4CEFEFD"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w:t>
            </w:r>
            <w:r w:rsidRPr="00AE04BD">
              <w:rPr>
                <w:rFonts w:eastAsia="Times New Roman" w:cs="Times New Roman"/>
                <w:b/>
                <w:color w:val="000000"/>
                <w:szCs w:val="24"/>
                <w:lang w:eastAsia="ru-RU"/>
              </w:rPr>
              <w:t>Высокая диверсификация</w:t>
            </w:r>
            <w:r w:rsidRPr="00AE04BD">
              <w:rPr>
                <w:rFonts w:eastAsia="Times New Roman" w:cs="Times New Roman"/>
                <w:color w:val="000000"/>
                <w:szCs w:val="24"/>
                <w:lang w:eastAsia="ru-RU"/>
              </w:rPr>
              <w:t>: ни одно из направлений деятельности заемщика/группы не обеспечивает более 40% выручки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418FD2A"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DB4F226" w14:textId="77777777" w:rsidR="00591CD9" w:rsidRPr="00AE04BD" w:rsidRDefault="00591CD9" w:rsidP="00591CD9">
            <w:pPr>
              <w:spacing w:line="240" w:lineRule="auto"/>
              <w:ind w:firstLine="0"/>
              <w:jc w:val="left"/>
              <w:rPr>
                <w:rFonts w:cs="Times New Roman"/>
                <w:szCs w:val="24"/>
              </w:rPr>
            </w:pPr>
          </w:p>
        </w:tc>
      </w:tr>
      <w:tr w:rsidR="00591CD9" w:rsidRPr="00AE04BD" w14:paraId="48CD1824" w14:textId="77777777" w:rsidTr="00591CD9">
        <w:trPr>
          <w:trHeight w:val="283"/>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5973CA49"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B9</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4A242E75"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Кредитная история</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9171378"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Положительная кредитная история более 3 лет</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552E20C"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7B6BF13"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031EDCF3"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7F23E78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1F77218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84F1EE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Положительная кредитная история от 1 до 3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E604C7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F6364CC" w14:textId="77777777" w:rsidR="00591CD9" w:rsidRPr="00AE04BD" w:rsidRDefault="00591CD9" w:rsidP="00591CD9">
            <w:pPr>
              <w:spacing w:line="240" w:lineRule="auto"/>
              <w:ind w:firstLine="0"/>
              <w:jc w:val="left"/>
              <w:rPr>
                <w:rFonts w:cs="Times New Roman"/>
                <w:szCs w:val="24"/>
              </w:rPr>
            </w:pPr>
          </w:p>
        </w:tc>
      </w:tr>
      <w:tr w:rsidR="00591CD9" w:rsidRPr="00AE04BD" w14:paraId="57EAEC77"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20F0CE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66EBD5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16328D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Положительная кредитная история менее 1 года или кредитная история отсутствует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421D52F"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0FC3E33" w14:textId="77777777" w:rsidR="00591CD9" w:rsidRPr="00AE04BD" w:rsidRDefault="00591CD9" w:rsidP="00591CD9">
            <w:pPr>
              <w:spacing w:line="240" w:lineRule="auto"/>
              <w:ind w:firstLine="0"/>
              <w:jc w:val="left"/>
              <w:rPr>
                <w:rFonts w:cs="Times New Roman"/>
                <w:szCs w:val="24"/>
              </w:rPr>
            </w:pPr>
          </w:p>
        </w:tc>
      </w:tr>
      <w:tr w:rsidR="00591CD9" w:rsidRPr="00AE04BD" w14:paraId="034D6428"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A7E651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DF86D8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E8FD0C2"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В течение последних 3 лет имели место просрочки платежа по основному долгу или процентам/комиссиям перед Банком или иными кредиторами общей длительностью менее 30 дней</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E4852BB"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79AA8DF" w14:textId="77777777" w:rsidR="00591CD9" w:rsidRPr="00AE04BD" w:rsidRDefault="00591CD9" w:rsidP="00591CD9">
            <w:pPr>
              <w:spacing w:line="240" w:lineRule="auto"/>
              <w:ind w:firstLine="0"/>
              <w:jc w:val="left"/>
              <w:rPr>
                <w:rFonts w:cs="Times New Roman"/>
                <w:szCs w:val="24"/>
              </w:rPr>
            </w:pPr>
          </w:p>
        </w:tc>
      </w:tr>
      <w:tr w:rsidR="00591CD9" w:rsidRPr="00AE04BD" w14:paraId="7D98CDC8"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B0810C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F7939C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8AA65B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5. В течение последних 3 лет имели место просрочки платежа по основному долгу или процентам/комиссиям перед Банком или иными кредиторами общей длительностью от 30 до 90 дней</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C0C7F2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67625E7" w14:textId="77777777" w:rsidR="00591CD9" w:rsidRPr="00AE04BD" w:rsidRDefault="00591CD9" w:rsidP="00591CD9">
            <w:pPr>
              <w:spacing w:line="240" w:lineRule="auto"/>
              <w:ind w:firstLine="0"/>
              <w:jc w:val="left"/>
              <w:rPr>
                <w:rFonts w:cs="Times New Roman"/>
                <w:szCs w:val="24"/>
              </w:rPr>
            </w:pPr>
          </w:p>
        </w:tc>
      </w:tr>
      <w:tr w:rsidR="00591CD9" w:rsidRPr="00AE04BD" w14:paraId="29BCDA53"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A1B5AB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36739EB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C9C4E2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6. В течение последних 3 лет имели место просрочки платежа по основному долгу или процентам/комиссиям перед Банком или иными кредиторами общей длительностью более 90 дней</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36E5A06"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B8072B2" w14:textId="77777777" w:rsidR="00591CD9" w:rsidRPr="00AE04BD" w:rsidRDefault="00591CD9" w:rsidP="00591CD9">
            <w:pPr>
              <w:spacing w:line="240" w:lineRule="auto"/>
              <w:ind w:firstLine="0"/>
              <w:jc w:val="left"/>
              <w:rPr>
                <w:rFonts w:cs="Times New Roman"/>
                <w:szCs w:val="24"/>
              </w:rPr>
            </w:pPr>
          </w:p>
        </w:tc>
      </w:tr>
      <w:tr w:rsidR="00591CD9" w:rsidRPr="00AE04BD" w14:paraId="3DEB8F59" w14:textId="77777777" w:rsidTr="00591CD9">
        <w:trPr>
          <w:trHeight w:val="1894"/>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D107CD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0C912F87" w14:textId="77777777" w:rsidR="00591CD9" w:rsidRPr="00AE04BD" w:rsidRDefault="00591CD9" w:rsidP="00591CD9">
            <w:pPr>
              <w:tabs>
                <w:tab w:val="left" w:pos="8964"/>
              </w:tabs>
              <w:spacing w:line="240" w:lineRule="auto"/>
              <w:ind w:right="-113" w:firstLine="0"/>
              <w:contextualSpacing/>
              <w:jc w:val="left"/>
              <w:rPr>
                <w:rFonts w:eastAsia="Times New Roman" w:cs="Times New Roman"/>
                <w:i/>
                <w:color w:val="000000"/>
                <w:szCs w:val="24"/>
                <w:lang w:eastAsia="ru-RU"/>
              </w:rPr>
            </w:pPr>
            <w:r w:rsidRPr="00AE04BD">
              <w:rPr>
                <w:rFonts w:eastAsia="Times New Roman" w:cs="Times New Roman"/>
                <w:i/>
                <w:color w:val="000000"/>
                <w:szCs w:val="24"/>
                <w:u w:val="single"/>
                <w:lang w:eastAsia="ru-RU"/>
              </w:rPr>
              <w:t>Примечание</w:t>
            </w:r>
            <w:proofErr w:type="gramStart"/>
            <w:r w:rsidRPr="00AE04BD">
              <w:rPr>
                <w:rFonts w:eastAsia="Times New Roman" w:cs="Times New Roman"/>
                <w:i/>
                <w:color w:val="000000"/>
                <w:szCs w:val="24"/>
                <w:lang w:eastAsia="ru-RU"/>
              </w:rPr>
              <w:t>: Под</w:t>
            </w:r>
            <w:proofErr w:type="gramEnd"/>
            <w:r w:rsidRPr="00AE04BD">
              <w:rPr>
                <w:rFonts w:eastAsia="Times New Roman" w:cs="Times New Roman"/>
                <w:i/>
                <w:color w:val="000000"/>
                <w:szCs w:val="24"/>
                <w:lang w:eastAsia="ru-RU"/>
              </w:rPr>
              <w:t xml:space="preserve"> положительной кредитной историей подразумевается:</w:t>
            </w:r>
          </w:p>
          <w:p w14:paraId="38D8FA1A" w14:textId="77777777" w:rsidR="00591CD9" w:rsidRPr="00AE04BD" w:rsidRDefault="00591CD9" w:rsidP="00591CD9">
            <w:pPr>
              <w:tabs>
                <w:tab w:val="left" w:pos="8964"/>
              </w:tabs>
              <w:spacing w:line="240" w:lineRule="auto"/>
              <w:ind w:right="-113" w:firstLine="0"/>
              <w:contextualSpacing/>
              <w:jc w:val="left"/>
              <w:rPr>
                <w:rFonts w:eastAsia="Times New Roman" w:cs="Times New Roman"/>
                <w:i/>
                <w:color w:val="000000"/>
                <w:szCs w:val="24"/>
                <w:lang w:eastAsia="ru-RU"/>
              </w:rPr>
            </w:pPr>
            <w:r w:rsidRPr="00AE04BD">
              <w:rPr>
                <w:rFonts w:eastAsia="Times New Roman" w:cs="Times New Roman"/>
                <w:i/>
                <w:color w:val="000000"/>
                <w:szCs w:val="24"/>
                <w:lang w:eastAsia="ru-RU"/>
              </w:rPr>
              <w:t>- отсутствие просроченных платежей по основному долгу или процентам/комиссиям в Банке или иных кредитных организациях, либо</w:t>
            </w:r>
          </w:p>
          <w:p w14:paraId="76FF89CA" w14:textId="77777777" w:rsidR="00591CD9" w:rsidRPr="00AE04BD" w:rsidRDefault="00591CD9" w:rsidP="00591CD9">
            <w:pPr>
              <w:tabs>
                <w:tab w:val="left" w:pos="8964"/>
              </w:tabs>
              <w:spacing w:line="240" w:lineRule="auto"/>
              <w:ind w:right="-113" w:firstLine="0"/>
              <w:contextualSpacing/>
              <w:jc w:val="left"/>
              <w:rPr>
                <w:rFonts w:eastAsia="Times New Roman" w:cs="Times New Roman"/>
                <w:i/>
                <w:color w:val="000000"/>
                <w:szCs w:val="24"/>
                <w:lang w:eastAsia="ru-RU"/>
              </w:rPr>
            </w:pPr>
            <w:r w:rsidRPr="00AE04BD">
              <w:rPr>
                <w:rFonts w:eastAsia="Times New Roman" w:cs="Times New Roman"/>
                <w:i/>
                <w:color w:val="000000"/>
                <w:szCs w:val="24"/>
                <w:lang w:eastAsia="ru-RU"/>
              </w:rPr>
              <w:t>- наличие просроченных платежей по основному долгу или процентам/комиссиям в Банке или иных кредитных организациях общей продолжительностью не более 10 календарных дней в течение каждого года, при этом продолжительность каждого просроченного платежа не превышала 5 календарных дней, а также за последние 180 календарных дней общая продолжительность просроченных платежей составила не более 5 календарных дней.</w:t>
            </w:r>
          </w:p>
          <w:p w14:paraId="4455FC20" w14:textId="77777777" w:rsidR="00591CD9" w:rsidRPr="00AE04BD" w:rsidRDefault="00591CD9" w:rsidP="00591CD9">
            <w:pPr>
              <w:tabs>
                <w:tab w:val="left" w:pos="8964"/>
              </w:tabs>
              <w:spacing w:line="240" w:lineRule="auto"/>
              <w:ind w:right="-113" w:firstLine="0"/>
              <w:contextualSpacing/>
              <w:jc w:val="left"/>
              <w:rPr>
                <w:rFonts w:eastAsia="Times New Roman" w:cs="Times New Roman"/>
                <w:i/>
                <w:color w:val="000000"/>
                <w:szCs w:val="24"/>
                <w:lang w:eastAsia="ru-RU"/>
              </w:rPr>
            </w:pPr>
            <w:r w:rsidRPr="00AE04BD">
              <w:rPr>
                <w:rFonts w:eastAsia="Times New Roman" w:cs="Times New Roman"/>
                <w:i/>
                <w:color w:val="000000"/>
                <w:szCs w:val="24"/>
                <w:lang w:eastAsia="ru-RU"/>
              </w:rPr>
              <w:t>При оценке кредитной истории в других банках используется последняя имеющаяся в Банке информация.</w:t>
            </w:r>
          </w:p>
          <w:p w14:paraId="31B62746" w14:textId="77777777" w:rsidR="00591CD9" w:rsidRPr="00AE04BD" w:rsidRDefault="00591CD9" w:rsidP="00591CD9">
            <w:pPr>
              <w:spacing w:line="240" w:lineRule="auto"/>
              <w:ind w:right="57" w:firstLine="0"/>
              <w:contextualSpacing/>
              <w:jc w:val="left"/>
              <w:rPr>
                <w:rFonts w:eastAsia="Times New Roman" w:cs="Times New Roman"/>
                <w:i/>
                <w:color w:val="000000"/>
                <w:szCs w:val="24"/>
                <w:lang w:eastAsia="ru-RU"/>
              </w:rPr>
            </w:pPr>
            <w:r w:rsidRPr="00AE04BD">
              <w:rPr>
                <w:rFonts w:eastAsia="Times New Roman" w:cs="Times New Roman"/>
                <w:i/>
                <w:color w:val="000000"/>
                <w:szCs w:val="24"/>
                <w:lang w:eastAsia="ru-RU"/>
              </w:rPr>
              <w:t>Для группы компаний данный фактор оценивается на основе анализа информации по компаниям группы, на которых приходится не менее 80% текущего кредитного портфеля группы.</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40D857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5C6FD2E" w14:textId="77777777" w:rsidR="00591CD9" w:rsidRPr="00AE04BD" w:rsidRDefault="00591CD9" w:rsidP="00591CD9">
            <w:pPr>
              <w:spacing w:line="240" w:lineRule="auto"/>
              <w:ind w:firstLine="0"/>
              <w:jc w:val="left"/>
              <w:rPr>
                <w:rFonts w:cs="Times New Roman"/>
                <w:szCs w:val="24"/>
              </w:rPr>
            </w:pPr>
          </w:p>
        </w:tc>
      </w:tr>
      <w:tr w:rsidR="00591CD9" w:rsidRPr="00AE04BD" w14:paraId="4A6D2B67"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10E727AC"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B10</w:t>
            </w:r>
          </w:p>
          <w:p w14:paraId="0EE998E6"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(З)</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329B77DD"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Риски, связанные с выводом капитала</w:t>
            </w:r>
          </w:p>
          <w:p w14:paraId="115217A1"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(фактор применяется для заемщика)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56133C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w:t>
            </w:r>
            <w:r w:rsidRPr="00AE04BD">
              <w:rPr>
                <w:rFonts w:eastAsia="Times New Roman" w:cs="Times New Roman"/>
                <w:b/>
                <w:color w:val="000000"/>
                <w:szCs w:val="24"/>
                <w:lang w:eastAsia="ru-RU"/>
              </w:rPr>
              <w:t>Низкий риск</w:t>
            </w:r>
            <w:r w:rsidRPr="00AE04BD">
              <w:rPr>
                <w:rFonts w:eastAsia="Times New Roman" w:cs="Times New Roman"/>
                <w:color w:val="000000"/>
                <w:szCs w:val="24"/>
                <w:lang w:eastAsia="ru-RU"/>
              </w:rPr>
              <w:t>: за последний год случаев оказания заемщиком финансовой поддержки третьим лицам, не предоставляющим поручительств по обязательствам заемщика перед Банком, не наблюдалось</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D0B8320"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DB240CF"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064509B6"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926DEF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3448DA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7FC5841"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2. </w:t>
            </w:r>
            <w:r w:rsidRPr="00AE04BD">
              <w:rPr>
                <w:rFonts w:eastAsia="Times New Roman" w:cs="Times New Roman"/>
                <w:b/>
                <w:color w:val="000000"/>
                <w:szCs w:val="24"/>
                <w:lang w:eastAsia="ru-RU"/>
              </w:rPr>
              <w:t>Умеренный риск</w:t>
            </w:r>
            <w:r w:rsidRPr="00AE04BD">
              <w:rPr>
                <w:rFonts w:eastAsia="Times New Roman" w:cs="Times New Roman"/>
                <w:color w:val="000000"/>
                <w:szCs w:val="24"/>
                <w:lang w:eastAsia="ru-RU"/>
              </w:rPr>
              <w:t>: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приемлемых объемах (не более 25% чистых активов) либо выплата дивидендов в размере, превышающем чистую прибыль за указанный период, что привело к снижению чистых активов не более чем на 25%</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6D27BB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3E228D4" w14:textId="77777777" w:rsidR="00591CD9" w:rsidRPr="00AE04BD" w:rsidRDefault="00591CD9" w:rsidP="00591CD9">
            <w:pPr>
              <w:spacing w:line="240" w:lineRule="auto"/>
              <w:ind w:firstLine="0"/>
              <w:jc w:val="left"/>
              <w:rPr>
                <w:rFonts w:cs="Times New Roman"/>
                <w:szCs w:val="24"/>
              </w:rPr>
            </w:pPr>
          </w:p>
        </w:tc>
      </w:tr>
      <w:tr w:rsidR="00591CD9" w:rsidRPr="00AE04BD" w14:paraId="28D73FD9"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192438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335D65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36D370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w:t>
            </w:r>
            <w:r w:rsidRPr="00AE04BD">
              <w:rPr>
                <w:rFonts w:eastAsia="Times New Roman" w:cs="Times New Roman"/>
                <w:b/>
                <w:color w:val="000000"/>
                <w:szCs w:val="24"/>
                <w:lang w:eastAsia="ru-RU"/>
              </w:rPr>
              <w:t>Средний риск</w:t>
            </w:r>
            <w:r w:rsidRPr="00AE04BD">
              <w:rPr>
                <w:rFonts w:eastAsia="Times New Roman" w:cs="Times New Roman"/>
                <w:color w:val="000000"/>
                <w:szCs w:val="24"/>
                <w:lang w:eastAsia="ru-RU"/>
              </w:rPr>
              <w:t>: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размере от 25% до 50% чистых активов либо выплата дивидендов в размере, превышающем чистую прибыль за указанный период, что привело к снижению чистых активов на 25-50%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FE3E1F4"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4602E25" w14:textId="77777777" w:rsidR="00591CD9" w:rsidRPr="00AE04BD" w:rsidRDefault="00591CD9" w:rsidP="00591CD9">
            <w:pPr>
              <w:spacing w:line="240" w:lineRule="auto"/>
              <w:ind w:firstLine="0"/>
              <w:jc w:val="left"/>
              <w:rPr>
                <w:rFonts w:cs="Times New Roman"/>
                <w:szCs w:val="24"/>
              </w:rPr>
            </w:pPr>
          </w:p>
        </w:tc>
      </w:tr>
      <w:tr w:rsidR="00591CD9" w:rsidRPr="00AE04BD" w14:paraId="635BC0A2"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4B92BC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ED1DAE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3C850D9"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4. </w:t>
            </w:r>
            <w:r w:rsidRPr="00AE04BD">
              <w:rPr>
                <w:rFonts w:eastAsia="Times New Roman" w:cs="Times New Roman"/>
                <w:b/>
                <w:color w:val="000000"/>
                <w:szCs w:val="24"/>
                <w:lang w:eastAsia="ru-RU"/>
              </w:rPr>
              <w:t>Высокий риск</w:t>
            </w:r>
            <w:r w:rsidRPr="00AE04BD">
              <w:rPr>
                <w:rFonts w:eastAsia="Times New Roman" w:cs="Times New Roman"/>
                <w:color w:val="000000"/>
                <w:szCs w:val="24"/>
                <w:lang w:eastAsia="ru-RU"/>
              </w:rPr>
              <w:t xml:space="preserve">: за последний год имели место факты оказания заемщиком финансовой поддержки третьим лицам, не предоставляющим поручительств по обязательствам заемщика перед Банком, в размере свыше 50% чистых активов либо выплата дивидендов в размере, превышающем чистую прибыль за указанный </w:t>
            </w:r>
            <w:r w:rsidRPr="00AE04BD">
              <w:rPr>
                <w:rFonts w:eastAsia="Times New Roman" w:cs="Times New Roman"/>
                <w:color w:val="000000"/>
                <w:szCs w:val="24"/>
                <w:lang w:eastAsia="ru-RU"/>
              </w:rPr>
              <w:lastRenderedPageBreak/>
              <w:t>период, что привело к снижению чистых активов более чем на 50%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6D268C0"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1097861" w14:textId="77777777" w:rsidR="00591CD9" w:rsidRPr="00AE04BD" w:rsidRDefault="00591CD9" w:rsidP="00591CD9">
            <w:pPr>
              <w:spacing w:line="240" w:lineRule="auto"/>
              <w:ind w:firstLine="0"/>
              <w:jc w:val="left"/>
              <w:rPr>
                <w:rFonts w:cs="Times New Roman"/>
                <w:szCs w:val="24"/>
              </w:rPr>
            </w:pPr>
          </w:p>
        </w:tc>
      </w:tr>
      <w:tr w:rsidR="00591CD9" w:rsidRPr="00AE04BD" w14:paraId="02890A78" w14:textId="77777777" w:rsidTr="00591CD9">
        <w:trPr>
          <w:trHeight w:val="789"/>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1F9E4D0"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7ACBDC52" w14:textId="77777777" w:rsidR="00591CD9" w:rsidRPr="00AE04BD" w:rsidRDefault="00591CD9" w:rsidP="00591CD9">
            <w:pPr>
              <w:spacing w:line="240" w:lineRule="auto"/>
              <w:ind w:right="57" w:firstLine="0"/>
              <w:contextualSpacing/>
              <w:jc w:val="left"/>
              <w:rPr>
                <w:rFonts w:eastAsia="Times New Roman" w:cs="Times New Roman"/>
                <w:i/>
                <w:color w:val="000000"/>
                <w:szCs w:val="24"/>
                <w:vertAlign w:val="superscript"/>
                <w:lang w:eastAsia="ru-RU"/>
              </w:rPr>
            </w:pPr>
            <w:r w:rsidRPr="00AE04BD">
              <w:rPr>
                <w:rFonts w:eastAsia="Times New Roman" w:cs="Times New Roman"/>
                <w:i/>
                <w:color w:val="000000"/>
                <w:szCs w:val="24"/>
                <w:u w:val="single"/>
                <w:lang w:eastAsia="ru-RU"/>
              </w:rPr>
              <w:t>Примечание</w:t>
            </w:r>
            <w:proofErr w:type="gramStart"/>
            <w:r w:rsidRPr="00AE04BD">
              <w:rPr>
                <w:rFonts w:eastAsia="Times New Roman" w:cs="Times New Roman"/>
                <w:i/>
                <w:color w:val="000000"/>
                <w:szCs w:val="24"/>
                <w:lang w:eastAsia="ru-RU"/>
              </w:rPr>
              <w:t>: При</w:t>
            </w:r>
            <w:proofErr w:type="gramEnd"/>
            <w:r w:rsidRPr="00AE04BD">
              <w:rPr>
                <w:rFonts w:eastAsia="Times New Roman" w:cs="Times New Roman"/>
                <w:i/>
                <w:color w:val="000000"/>
                <w:szCs w:val="24"/>
                <w:lang w:eastAsia="ru-RU"/>
              </w:rPr>
              <w:t xml:space="preserve"> оценке размера финансовой поддержки в обязательном порядке учитывается предоставление займов/ поручительств/залогов/гарантий, осуществление иных финансовых вложений и т.д. Если структурой сделки/решением уполномоченного органа </w:t>
            </w:r>
            <w:proofErr w:type="gramStart"/>
            <w:r w:rsidRPr="00AE04BD">
              <w:rPr>
                <w:rFonts w:eastAsia="Times New Roman" w:cs="Times New Roman"/>
                <w:i/>
                <w:color w:val="000000"/>
                <w:szCs w:val="24"/>
                <w:lang w:eastAsia="ru-RU"/>
              </w:rPr>
              <w:t>Банка  предусмотрено</w:t>
            </w:r>
            <w:proofErr w:type="gramEnd"/>
            <w:r w:rsidRPr="00AE04BD">
              <w:rPr>
                <w:rFonts w:eastAsia="Times New Roman" w:cs="Times New Roman"/>
                <w:i/>
                <w:color w:val="000000"/>
                <w:szCs w:val="24"/>
                <w:lang w:eastAsia="ru-RU"/>
              </w:rPr>
              <w:t xml:space="preserve"> ограничение по выводу капитала, уровень установленных ограничений учитывается при оценке данного фактора.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9D0310B"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2F66B8E" w14:textId="77777777" w:rsidR="00591CD9" w:rsidRPr="00AE04BD" w:rsidRDefault="00591CD9" w:rsidP="00591CD9">
            <w:pPr>
              <w:spacing w:line="240" w:lineRule="auto"/>
              <w:ind w:firstLine="0"/>
              <w:jc w:val="left"/>
              <w:rPr>
                <w:rFonts w:cs="Times New Roman"/>
                <w:szCs w:val="24"/>
              </w:rPr>
            </w:pPr>
          </w:p>
        </w:tc>
      </w:tr>
      <w:tr w:rsidR="00591CD9" w:rsidRPr="00AE04BD" w14:paraId="0ABD45E8" w14:textId="77777777" w:rsidTr="00591CD9">
        <w:trPr>
          <w:trHeight w:val="567"/>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5E6355F0"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B10</w:t>
            </w:r>
          </w:p>
          <w:p w14:paraId="23E4C8CF"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(Г)</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1AF877E8"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Риски, связанные с выводом капитала</w:t>
            </w:r>
          </w:p>
          <w:p w14:paraId="491CB66E"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(фактор применяется для группы компаний)</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D8F67CF"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w:t>
            </w:r>
            <w:r w:rsidRPr="00AE04BD">
              <w:rPr>
                <w:rFonts w:eastAsia="Times New Roman" w:cs="Times New Roman"/>
                <w:b/>
                <w:color w:val="000000"/>
                <w:szCs w:val="24"/>
                <w:lang w:eastAsia="ru-RU"/>
              </w:rPr>
              <w:t>Низкий риск</w:t>
            </w:r>
            <w:r w:rsidRPr="00AE04BD">
              <w:rPr>
                <w:rFonts w:eastAsia="Times New Roman" w:cs="Times New Roman"/>
                <w:color w:val="000000"/>
                <w:szCs w:val="24"/>
                <w:lang w:eastAsia="ru-RU"/>
              </w:rPr>
              <w:t>: за последний год случаев оказания группой финансовой поддержки третьим лицам, не входящим в состав группы, не наблюдалось</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18E65D6" w14:textId="77777777" w:rsidR="00591CD9" w:rsidRPr="00AE04BD" w:rsidRDefault="00591CD9" w:rsidP="00591CD9">
            <w:pPr>
              <w:spacing w:line="240" w:lineRule="auto"/>
              <w:ind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EE5A37A" w14:textId="77777777" w:rsidR="00591CD9" w:rsidRPr="00AE04BD" w:rsidRDefault="00591CD9" w:rsidP="00591CD9">
            <w:pPr>
              <w:spacing w:line="240" w:lineRule="auto"/>
              <w:ind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w:t>
            </w:r>
          </w:p>
        </w:tc>
      </w:tr>
      <w:tr w:rsidR="00591CD9" w:rsidRPr="00AE04BD" w14:paraId="7F3A25A0" w14:textId="77777777" w:rsidTr="00591CD9">
        <w:trPr>
          <w:trHeight w:val="56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A2F8CC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D39852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2B67D4B" w14:textId="77777777" w:rsidR="00591CD9" w:rsidRPr="00AE04BD" w:rsidRDefault="00591CD9" w:rsidP="00591CD9">
            <w:pPr>
              <w:spacing w:line="240" w:lineRule="auto"/>
              <w:ind w:lef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2. </w:t>
            </w:r>
            <w:r w:rsidRPr="00AE04BD">
              <w:rPr>
                <w:rFonts w:eastAsia="Times New Roman" w:cs="Times New Roman"/>
                <w:b/>
                <w:color w:val="000000"/>
                <w:szCs w:val="24"/>
                <w:lang w:eastAsia="ru-RU"/>
              </w:rPr>
              <w:t>Умеренный риск</w:t>
            </w:r>
            <w:r w:rsidRPr="00AE04BD">
              <w:rPr>
                <w:rFonts w:eastAsia="Times New Roman" w:cs="Times New Roman"/>
                <w:color w:val="000000"/>
                <w:szCs w:val="24"/>
                <w:lang w:eastAsia="ru-RU"/>
              </w:rPr>
              <w:t>: за последний год имели место факты оказания группой финансовой поддержки третьим лицам, не входящим в состав группы, в приемлемых объемах (не более 25% чистых активов) либо выплата дивидендов в размере, превышающем чистую прибыль за указанный период, что привело к снижению чистых активов не более чем на 25%</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DF16256"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0567102"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r>
      <w:tr w:rsidR="00591CD9" w:rsidRPr="00AE04BD" w14:paraId="4EF594F4" w14:textId="77777777" w:rsidTr="00591CD9">
        <w:trPr>
          <w:trHeight w:val="56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74C26B6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619F270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1AA3FCB"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3. </w:t>
            </w:r>
            <w:r w:rsidRPr="00AE04BD">
              <w:rPr>
                <w:rFonts w:eastAsia="Times New Roman" w:cs="Times New Roman"/>
                <w:b/>
                <w:color w:val="000000"/>
                <w:szCs w:val="24"/>
                <w:lang w:eastAsia="ru-RU"/>
              </w:rPr>
              <w:t>Средний риск</w:t>
            </w:r>
            <w:r w:rsidRPr="00AE04BD">
              <w:rPr>
                <w:rFonts w:eastAsia="Times New Roman" w:cs="Times New Roman"/>
                <w:color w:val="000000"/>
                <w:szCs w:val="24"/>
                <w:lang w:eastAsia="ru-RU"/>
              </w:rPr>
              <w:t>: за последний год имели место факты оказания группой финансовой поддержки третьим лицам, не входящим в состав группы, в размере от 25% до 50% чистых активов либо выплата дивидендов в размере, превышающем чистую прибыль за указанный период, что привело к снижению чистых активов на 25-50%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B5E2450"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5A3FB8A"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r>
      <w:tr w:rsidR="00591CD9" w:rsidRPr="00AE04BD" w14:paraId="3B0F504F" w14:textId="77777777" w:rsidTr="00591CD9">
        <w:trPr>
          <w:trHeight w:val="567"/>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E603AD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CBE410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9D11A67"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4. </w:t>
            </w:r>
            <w:r w:rsidRPr="00AE04BD">
              <w:rPr>
                <w:rFonts w:eastAsia="Times New Roman" w:cs="Times New Roman"/>
                <w:b/>
                <w:color w:val="000000"/>
                <w:szCs w:val="24"/>
                <w:lang w:eastAsia="ru-RU"/>
              </w:rPr>
              <w:t>Высокий риск</w:t>
            </w:r>
            <w:r w:rsidRPr="00AE04BD">
              <w:rPr>
                <w:rFonts w:eastAsia="Times New Roman" w:cs="Times New Roman"/>
                <w:color w:val="000000"/>
                <w:szCs w:val="24"/>
                <w:lang w:eastAsia="ru-RU"/>
              </w:rPr>
              <w:t>: за последний год имели место факты оказания группой финансовой поддержки третьим лицам, не входящим в состав группы, в размере свыше 50% чистых активов либо выплата дивидендов в размере, превышающем чистую прибыль за указанный период, что привело к снижению чистых активов более чем на 50%</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5EEED75"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A188E14"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r>
      <w:tr w:rsidR="00591CD9" w:rsidRPr="00AE04BD" w14:paraId="036D1A54" w14:textId="77777777" w:rsidTr="00591CD9">
        <w:trPr>
          <w:trHeight w:val="794"/>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588C5A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7B12B702" w14:textId="77777777" w:rsidR="00591CD9" w:rsidRPr="00AE04BD" w:rsidRDefault="00591CD9" w:rsidP="00591CD9">
            <w:pPr>
              <w:spacing w:line="240" w:lineRule="auto"/>
              <w:ind w:right="57" w:firstLine="0"/>
              <w:contextualSpacing/>
              <w:jc w:val="left"/>
              <w:rPr>
                <w:rFonts w:eastAsia="Times New Roman" w:cs="Times New Roman"/>
                <w:color w:val="000000"/>
                <w:szCs w:val="24"/>
                <w:lang w:eastAsia="ru-RU"/>
              </w:rPr>
            </w:pPr>
            <w:r w:rsidRPr="00AE04BD">
              <w:rPr>
                <w:rFonts w:eastAsia="Times New Roman" w:cs="Times New Roman"/>
                <w:i/>
                <w:color w:val="000000"/>
                <w:szCs w:val="24"/>
                <w:u w:val="single"/>
                <w:lang w:eastAsia="ru-RU"/>
              </w:rPr>
              <w:t>Примечание</w:t>
            </w:r>
            <w:proofErr w:type="gramStart"/>
            <w:r w:rsidRPr="00AE04BD">
              <w:rPr>
                <w:rFonts w:eastAsia="Times New Roman" w:cs="Times New Roman"/>
                <w:i/>
                <w:color w:val="000000"/>
                <w:szCs w:val="24"/>
                <w:lang w:eastAsia="ru-RU"/>
              </w:rPr>
              <w:t>:</w:t>
            </w:r>
            <w:r w:rsidRPr="00AE04BD">
              <w:rPr>
                <w:rFonts w:eastAsia="Times New Roman" w:cs="Times New Roman"/>
                <w:i/>
                <w:color w:val="000000"/>
                <w:szCs w:val="24"/>
                <w:vertAlign w:val="superscript"/>
                <w:lang w:eastAsia="ru-RU"/>
              </w:rPr>
              <w:t xml:space="preserve"> </w:t>
            </w:r>
            <w:r w:rsidRPr="00AE04BD">
              <w:rPr>
                <w:rFonts w:eastAsia="Times New Roman" w:cs="Times New Roman"/>
                <w:i/>
                <w:color w:val="000000"/>
                <w:szCs w:val="24"/>
                <w:lang w:eastAsia="ru-RU"/>
              </w:rPr>
              <w:t>При</w:t>
            </w:r>
            <w:proofErr w:type="gramEnd"/>
            <w:r w:rsidRPr="00AE04BD">
              <w:rPr>
                <w:rFonts w:eastAsia="Times New Roman" w:cs="Times New Roman"/>
                <w:i/>
                <w:color w:val="000000"/>
                <w:szCs w:val="24"/>
                <w:lang w:eastAsia="ru-RU"/>
              </w:rPr>
              <w:t xml:space="preserve"> оценке размера финансовой поддержки в обязательном порядке учитывается предоставление займов/поручительств/залогов/гарантий, осуществление иных финансовых вложений и т.д. Если структурой сделки/решением уполномоченного органа Банка предусмотрено ограничение по выводу капитала, уровень установленных ограничений учитывается при оценке данного фактора.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803BBCB"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2481C28" w14:textId="77777777" w:rsidR="00591CD9" w:rsidRPr="00AE04BD" w:rsidRDefault="00591CD9" w:rsidP="00591CD9">
            <w:pPr>
              <w:spacing w:line="240" w:lineRule="auto"/>
              <w:ind w:firstLine="0"/>
              <w:jc w:val="left"/>
              <w:rPr>
                <w:rFonts w:eastAsia="Times New Roman" w:cs="Times New Roman"/>
                <w:color w:val="000000"/>
                <w:szCs w:val="24"/>
                <w:lang w:eastAsia="ru-RU"/>
              </w:rPr>
            </w:pPr>
          </w:p>
        </w:tc>
      </w:tr>
      <w:tr w:rsidR="00591CD9" w:rsidRPr="00AE04BD" w14:paraId="6D2092C7" w14:textId="77777777" w:rsidTr="00591CD9">
        <w:trPr>
          <w:trHeight w:val="20"/>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0B97BC4B"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B11</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571F506D"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Доступ к рынкам капитала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75D54DD"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Акции и/или облигации заемщика/компаний группы находятся в свободном обращении или имеются присвоенные международные кредитные рейтинги</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028D9860"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0D1B588B"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660CF02A" w14:textId="77777777" w:rsidTr="00591CD9">
        <w:trPr>
          <w:trHeight w:val="2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5ABDBA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D16CB5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E84C158"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Доступ к рынкам капитала ограничен, привлечение финансирования возможно, но не в короткие сроки или отсутствуют международные кредитные рейтинги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5FA31E5"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A5911CF" w14:textId="77777777" w:rsidR="00591CD9" w:rsidRPr="00AE04BD" w:rsidRDefault="00591CD9" w:rsidP="00591CD9">
            <w:pPr>
              <w:spacing w:line="240" w:lineRule="auto"/>
              <w:ind w:firstLine="0"/>
              <w:jc w:val="left"/>
              <w:rPr>
                <w:rFonts w:cs="Times New Roman"/>
                <w:szCs w:val="24"/>
              </w:rPr>
            </w:pPr>
          </w:p>
        </w:tc>
      </w:tr>
      <w:tr w:rsidR="00591CD9" w:rsidRPr="00AE04BD" w14:paraId="1BEC1BC4" w14:textId="77777777" w:rsidTr="00591CD9">
        <w:trPr>
          <w:trHeight w:val="20"/>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9665D6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71A836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F2FBC5E"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Привлечение финансирования на рынках капитала маловероятно (акции и/или облигации не размещались)</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55A3399"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07A3910" w14:textId="77777777" w:rsidR="00591CD9" w:rsidRPr="00AE04BD" w:rsidRDefault="00591CD9" w:rsidP="00591CD9">
            <w:pPr>
              <w:spacing w:line="240" w:lineRule="auto"/>
              <w:ind w:firstLine="0"/>
              <w:jc w:val="left"/>
              <w:rPr>
                <w:rFonts w:cs="Times New Roman"/>
                <w:szCs w:val="24"/>
              </w:rPr>
            </w:pPr>
          </w:p>
        </w:tc>
      </w:tr>
      <w:tr w:rsidR="00591CD9" w:rsidRPr="00AE04BD" w14:paraId="0C1EB02A" w14:textId="77777777" w:rsidTr="00591CD9">
        <w:trPr>
          <w:trHeight w:val="283"/>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4BF1F8E8"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B12</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1CE6B9CB"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Внешний аудит </w:t>
            </w:r>
            <w:r w:rsidRPr="00AE04BD">
              <w:rPr>
                <w:rFonts w:eastAsia="Times New Roman" w:cs="Times New Roman"/>
                <w:b/>
                <w:color w:val="000000"/>
                <w:szCs w:val="24"/>
                <w:lang w:eastAsia="ru-RU"/>
              </w:rPr>
              <w:br/>
              <w:t>отчетности</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A726E98"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Наличие аудиторского заключения за последний год. Аудит проводила компания из «большой четверки» российских аудиторских фирм («Технологии Доверия», Деловые Решения и Технологии, Б1, </w:t>
            </w:r>
            <w:proofErr w:type="spellStart"/>
            <w:r w:rsidRPr="00AE04BD">
              <w:rPr>
                <w:rFonts w:eastAsia="Times New Roman" w:cs="Times New Roman"/>
                <w:color w:val="000000"/>
                <w:szCs w:val="24"/>
                <w:lang w:eastAsia="ru-RU"/>
              </w:rPr>
              <w:t>Kept</w:t>
            </w:r>
            <w:proofErr w:type="spellEnd"/>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7309B2DA"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561F5C24"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7D743401"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05901F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1AE32B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2DD1862"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Наличие аудиторского заключения за последний год. Аудит проводила аудиторская фирма не из состава «большой четверки»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6FD4963"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DF51004" w14:textId="77777777" w:rsidR="00591CD9" w:rsidRPr="00AE04BD" w:rsidRDefault="00591CD9" w:rsidP="00591CD9">
            <w:pPr>
              <w:spacing w:line="240" w:lineRule="auto"/>
              <w:ind w:firstLine="0"/>
              <w:jc w:val="left"/>
              <w:rPr>
                <w:rFonts w:cs="Times New Roman"/>
                <w:szCs w:val="24"/>
              </w:rPr>
            </w:pPr>
          </w:p>
        </w:tc>
      </w:tr>
      <w:tr w:rsidR="00591CD9" w:rsidRPr="00AE04BD" w14:paraId="071FB3D7"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DFC004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7A4603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80BFA8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Аудит не осуществлялся</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E968060"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EC7EEC3" w14:textId="77777777" w:rsidR="00591CD9" w:rsidRPr="00AE04BD" w:rsidRDefault="00591CD9" w:rsidP="00591CD9">
            <w:pPr>
              <w:spacing w:line="240" w:lineRule="auto"/>
              <w:ind w:firstLine="0"/>
              <w:jc w:val="left"/>
              <w:rPr>
                <w:rFonts w:cs="Times New Roman"/>
                <w:szCs w:val="24"/>
              </w:rPr>
            </w:pPr>
          </w:p>
        </w:tc>
      </w:tr>
      <w:tr w:rsidR="00591CD9" w:rsidRPr="00AE04BD" w14:paraId="5E715D1C"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6430277"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B13</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33C27462" w14:textId="3321A7E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Прозрачность структуры собственников/ конечных бенефициаров</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5F7B5AF"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Состав акционеров, конечных владельцев и бенефициаров четко определен в официальных документах и при этом отсутствует негативная информация о собственниках бизнеса и их деловой репутации</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B01CB7F"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1EE8A792"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0115F927"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E0DE98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36C5425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88E5945"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Заемщик/группа не скрывает состав акционеров, конечных владельцев и бенефициаров, но их определение на основе официальных документов затруднено или невозможно (базируется на предположениях и/или информации в СМИ)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8039438"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C59EE40" w14:textId="77777777" w:rsidR="00591CD9" w:rsidRPr="00AE04BD" w:rsidRDefault="00591CD9" w:rsidP="00591CD9">
            <w:pPr>
              <w:spacing w:line="240" w:lineRule="auto"/>
              <w:ind w:firstLine="0"/>
              <w:jc w:val="left"/>
              <w:rPr>
                <w:rFonts w:cs="Times New Roman"/>
                <w:szCs w:val="24"/>
              </w:rPr>
            </w:pPr>
          </w:p>
        </w:tc>
      </w:tr>
      <w:tr w:rsidR="00591CD9" w:rsidRPr="00AE04BD" w14:paraId="4CD11DBD"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303EFD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915A89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EF14362"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Состав акционеров, конечных владельцев и бенефициаров неизвестен или непрозрачен</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8B2C59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D540F05" w14:textId="77777777" w:rsidR="00591CD9" w:rsidRPr="00AE04BD" w:rsidRDefault="00591CD9" w:rsidP="00591CD9">
            <w:pPr>
              <w:spacing w:line="240" w:lineRule="auto"/>
              <w:ind w:firstLine="0"/>
              <w:jc w:val="left"/>
              <w:rPr>
                <w:rFonts w:cs="Times New Roman"/>
                <w:szCs w:val="24"/>
              </w:rPr>
            </w:pPr>
          </w:p>
        </w:tc>
      </w:tr>
      <w:tr w:rsidR="00591CD9" w:rsidRPr="00AE04BD" w14:paraId="4EF594AA" w14:textId="77777777" w:rsidTr="00591CD9">
        <w:trPr>
          <w:trHeight w:val="283"/>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0D6EBD4C"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B14</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6C60B3B8" w14:textId="77777777" w:rsidR="00591CD9" w:rsidRPr="00AE04BD" w:rsidRDefault="00591CD9" w:rsidP="00591CD9">
            <w:pPr>
              <w:tabs>
                <w:tab w:val="left" w:pos="1878"/>
              </w:tabs>
              <w:spacing w:line="240" w:lineRule="auto"/>
              <w:ind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Срок фактической работы заемщика/ ключевой компании группы </w:t>
            </w:r>
            <w:r w:rsidRPr="00AE04BD">
              <w:rPr>
                <w:rFonts w:eastAsia="Times New Roman" w:cs="Times New Roman"/>
                <w:b/>
                <w:color w:val="000000"/>
                <w:szCs w:val="24"/>
                <w:lang w:eastAsia="ru-RU"/>
              </w:rPr>
              <w:br/>
              <w:t>(в годах)</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4DB930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Менее 1 года</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06A35C44"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4175A72"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41FB7DCB"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E55220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6306A84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17287CF"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От 1 года до 3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1D0C5C5"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14011E5" w14:textId="77777777" w:rsidR="00591CD9" w:rsidRPr="00AE04BD" w:rsidRDefault="00591CD9" w:rsidP="00591CD9">
            <w:pPr>
              <w:spacing w:line="240" w:lineRule="auto"/>
              <w:ind w:firstLine="0"/>
              <w:jc w:val="left"/>
              <w:rPr>
                <w:rFonts w:cs="Times New Roman"/>
                <w:szCs w:val="24"/>
              </w:rPr>
            </w:pPr>
          </w:p>
        </w:tc>
      </w:tr>
      <w:tr w:rsidR="00591CD9" w:rsidRPr="00AE04BD" w14:paraId="0A4DB1DC"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815BB7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4C5EBE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7F883D7"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От 3 до 5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3E6B767"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516E4A0" w14:textId="77777777" w:rsidR="00591CD9" w:rsidRPr="00AE04BD" w:rsidRDefault="00591CD9" w:rsidP="00591CD9">
            <w:pPr>
              <w:spacing w:line="240" w:lineRule="auto"/>
              <w:ind w:firstLine="0"/>
              <w:jc w:val="left"/>
              <w:rPr>
                <w:rFonts w:cs="Times New Roman"/>
                <w:szCs w:val="24"/>
              </w:rPr>
            </w:pPr>
          </w:p>
        </w:tc>
      </w:tr>
      <w:tr w:rsidR="00591CD9" w:rsidRPr="00AE04BD" w14:paraId="1C4D76AA" w14:textId="77777777" w:rsidTr="00591CD9">
        <w:trPr>
          <w:trHeight w:val="28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1ACEF68"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269423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B1F401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Более 5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8EA2D4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AD72FB2" w14:textId="77777777" w:rsidR="00591CD9" w:rsidRPr="00AE04BD" w:rsidRDefault="00591CD9" w:rsidP="00591CD9">
            <w:pPr>
              <w:spacing w:line="240" w:lineRule="auto"/>
              <w:ind w:firstLine="0"/>
              <w:jc w:val="left"/>
              <w:rPr>
                <w:rFonts w:cs="Times New Roman"/>
                <w:szCs w:val="24"/>
              </w:rPr>
            </w:pPr>
          </w:p>
        </w:tc>
      </w:tr>
      <w:tr w:rsidR="00591CD9" w:rsidRPr="00AE04BD" w14:paraId="22DC45F0"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2CE17A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176EF901" w14:textId="77777777" w:rsidR="00591CD9" w:rsidRPr="00AE04BD" w:rsidRDefault="00591CD9" w:rsidP="00591CD9">
            <w:pPr>
              <w:spacing w:line="240" w:lineRule="auto"/>
              <w:ind w:right="-108" w:firstLine="0"/>
              <w:contextualSpacing/>
              <w:jc w:val="left"/>
              <w:rPr>
                <w:rFonts w:eastAsia="Times New Roman" w:cs="Times New Roman"/>
                <w:i/>
                <w:color w:val="000000"/>
                <w:szCs w:val="24"/>
                <w:lang w:eastAsia="ru-RU"/>
              </w:rPr>
            </w:pPr>
            <w:r w:rsidRPr="00AE04BD">
              <w:rPr>
                <w:rFonts w:eastAsia="Times New Roman" w:cs="Times New Roman"/>
                <w:i/>
                <w:color w:val="000000"/>
                <w:szCs w:val="24"/>
                <w:u w:val="single"/>
                <w:lang w:eastAsia="ru-RU"/>
              </w:rPr>
              <w:t>Примечание</w:t>
            </w:r>
            <w:r w:rsidRPr="00AE04BD">
              <w:rPr>
                <w:rFonts w:eastAsia="Times New Roman" w:cs="Times New Roman"/>
                <w:i/>
                <w:color w:val="000000"/>
                <w:szCs w:val="24"/>
                <w:lang w:eastAsia="ru-RU"/>
              </w:rPr>
              <w:t>: Срок оценивается с начала фактической операционной деятельности (что подтверждается наличием выручки, отраженной в отчетности). При наличии отчетности, подтверждающей ведение операционной деятельности в течение последних 5 лет, для оценки фактора допускается использование информации, предоставленной заемщиком.</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75354D6"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2EA556E" w14:textId="77777777" w:rsidR="00591CD9" w:rsidRPr="00AE04BD" w:rsidRDefault="00591CD9" w:rsidP="00591CD9">
            <w:pPr>
              <w:spacing w:line="240" w:lineRule="auto"/>
              <w:ind w:firstLine="0"/>
              <w:jc w:val="left"/>
              <w:rPr>
                <w:rFonts w:cs="Times New Roman"/>
                <w:szCs w:val="24"/>
              </w:rPr>
            </w:pPr>
          </w:p>
        </w:tc>
      </w:tr>
      <w:tr w:rsidR="00591CD9" w:rsidRPr="00AE04BD" w14:paraId="3B21D45F" w14:textId="77777777" w:rsidTr="00591CD9">
        <w:trPr>
          <w:trHeight w:val="452"/>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7773CE18"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B15</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30B65A9E" w14:textId="77777777" w:rsidR="00591CD9" w:rsidRPr="00AE04BD" w:rsidRDefault="00591CD9" w:rsidP="00591CD9">
            <w:pPr>
              <w:spacing w:line="240" w:lineRule="auto"/>
              <w:ind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 xml:space="preserve">Опыт работы ключевых топ-менеджеров (включая ген. </w:t>
            </w:r>
            <w:r w:rsidRPr="00AE04BD">
              <w:rPr>
                <w:rFonts w:eastAsia="Times New Roman" w:cs="Times New Roman"/>
                <w:b/>
                <w:color w:val="000000"/>
                <w:szCs w:val="24"/>
                <w:lang w:eastAsia="ru-RU"/>
              </w:rPr>
              <w:lastRenderedPageBreak/>
              <w:t>директора, финансового директора) в данной сфере бизнеса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EBF287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lastRenderedPageBreak/>
              <w:t>1. Менее 1 года</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667FC7CD"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F20DF42"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138594F9" w14:textId="77777777" w:rsidTr="00591CD9">
        <w:trPr>
          <w:trHeight w:val="45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BDD21D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D683370"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18A0C9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От 1 года до 3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81263A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4852913" w14:textId="77777777" w:rsidR="00591CD9" w:rsidRPr="00AE04BD" w:rsidRDefault="00591CD9" w:rsidP="00591CD9">
            <w:pPr>
              <w:spacing w:line="240" w:lineRule="auto"/>
              <w:ind w:firstLine="0"/>
              <w:jc w:val="left"/>
              <w:rPr>
                <w:rFonts w:cs="Times New Roman"/>
                <w:szCs w:val="24"/>
              </w:rPr>
            </w:pPr>
          </w:p>
        </w:tc>
      </w:tr>
      <w:tr w:rsidR="00591CD9" w:rsidRPr="00AE04BD" w14:paraId="12DF7417" w14:textId="77777777" w:rsidTr="00591CD9">
        <w:trPr>
          <w:trHeight w:val="452"/>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06B0CA7C"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754A91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5E80AD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От 3 до 7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1F3822B"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5D54C5D" w14:textId="77777777" w:rsidR="00591CD9" w:rsidRPr="00AE04BD" w:rsidRDefault="00591CD9" w:rsidP="00591CD9">
            <w:pPr>
              <w:spacing w:line="240" w:lineRule="auto"/>
              <w:ind w:firstLine="0"/>
              <w:jc w:val="left"/>
              <w:rPr>
                <w:rFonts w:cs="Times New Roman"/>
                <w:szCs w:val="24"/>
              </w:rPr>
            </w:pPr>
          </w:p>
        </w:tc>
      </w:tr>
      <w:tr w:rsidR="00591CD9" w:rsidRPr="00AE04BD" w14:paraId="380351DE" w14:textId="77777777" w:rsidTr="00591CD9">
        <w:trPr>
          <w:trHeight w:val="453"/>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1755AE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E2DA491"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280F152F"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Более 7 лет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65AC82FD"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62A18BA" w14:textId="77777777" w:rsidR="00591CD9" w:rsidRPr="00AE04BD" w:rsidRDefault="00591CD9" w:rsidP="00591CD9">
            <w:pPr>
              <w:spacing w:line="240" w:lineRule="auto"/>
              <w:ind w:firstLine="0"/>
              <w:jc w:val="left"/>
              <w:rPr>
                <w:rFonts w:cs="Times New Roman"/>
                <w:szCs w:val="24"/>
              </w:rPr>
            </w:pPr>
          </w:p>
        </w:tc>
      </w:tr>
      <w:tr w:rsidR="00591CD9" w:rsidRPr="00AE04BD" w14:paraId="1EBB6A7A" w14:textId="77777777" w:rsidTr="00591CD9">
        <w:trPr>
          <w:trHeight w:val="951"/>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72687143"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B16</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2BCDF959" w14:textId="77777777" w:rsidR="00591CD9" w:rsidRPr="00AE04BD" w:rsidRDefault="00591CD9" w:rsidP="00591CD9">
            <w:pPr>
              <w:spacing w:line="240" w:lineRule="auto"/>
              <w:ind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Наличие объявленных органами гос. власти природных ЧС в регионе присутствия компании в течение последних трех лет</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7E3954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Да</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10E2F614"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6E070799"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1636C660"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6F0816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3A0C693"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9EEC8CC"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Нет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89A1A5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AF077F6" w14:textId="77777777" w:rsidR="00591CD9" w:rsidRPr="00AE04BD" w:rsidRDefault="00591CD9" w:rsidP="00591CD9">
            <w:pPr>
              <w:spacing w:line="240" w:lineRule="auto"/>
              <w:ind w:firstLine="0"/>
              <w:jc w:val="left"/>
              <w:rPr>
                <w:rFonts w:cs="Times New Roman"/>
                <w:szCs w:val="24"/>
              </w:rPr>
            </w:pPr>
          </w:p>
        </w:tc>
      </w:tr>
      <w:tr w:rsidR="00591CD9" w:rsidRPr="00AE04BD" w14:paraId="4B19A510" w14:textId="77777777" w:rsidTr="00591CD9">
        <w:trPr>
          <w:trHeight w:val="407"/>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4E651895"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B17</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176CDF74"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Инфраструктура ведения бизнеса</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6C51804"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Ключевые производственные активы принадлежат заемщику/группе на праве собственности</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1237381C"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6B7037CD"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5764C605" w14:textId="77777777" w:rsidTr="00591CD9">
        <w:trPr>
          <w:trHeight w:val="655"/>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1DE3EBD"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3619B00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282CE71" w14:textId="77777777" w:rsidR="00591CD9" w:rsidRPr="00AE04BD" w:rsidRDefault="00591CD9" w:rsidP="00591CD9">
            <w:pPr>
              <w:spacing w:line="240" w:lineRule="auto"/>
              <w:ind w:lef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Ключевые производственные активы заемщика/группы используются на основании долгосрочных (продолжительностью более срока действия кредита) договоров аренды, зарегистрированных в установленном порядке</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F368CFB"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ACB6169" w14:textId="77777777" w:rsidR="00591CD9" w:rsidRPr="00AE04BD" w:rsidRDefault="00591CD9" w:rsidP="00591CD9">
            <w:pPr>
              <w:spacing w:line="240" w:lineRule="auto"/>
              <w:ind w:firstLine="0"/>
              <w:jc w:val="left"/>
              <w:rPr>
                <w:rFonts w:cs="Times New Roman"/>
                <w:szCs w:val="24"/>
              </w:rPr>
            </w:pPr>
          </w:p>
        </w:tc>
      </w:tr>
      <w:tr w:rsidR="00591CD9" w:rsidRPr="00AE04BD" w14:paraId="5FFE8822" w14:textId="77777777" w:rsidTr="00591CD9">
        <w:trPr>
          <w:trHeight w:val="665"/>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500D959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3430B1A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B1C0771" w14:textId="77777777" w:rsidR="00591CD9" w:rsidRPr="00AE04BD" w:rsidRDefault="00591CD9" w:rsidP="00591CD9">
            <w:pPr>
              <w:spacing w:line="240" w:lineRule="auto"/>
              <w:ind w:lef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Ключевые производственные активы заемщика/группы используются на основании краткосрочных (продолжительностью менее срока действия кредита) договоров аренды</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D566799"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6D1217D" w14:textId="77777777" w:rsidR="00591CD9" w:rsidRPr="00AE04BD" w:rsidRDefault="00591CD9" w:rsidP="00591CD9">
            <w:pPr>
              <w:spacing w:line="240" w:lineRule="auto"/>
              <w:ind w:firstLine="0"/>
              <w:jc w:val="left"/>
              <w:rPr>
                <w:rFonts w:cs="Times New Roman"/>
                <w:szCs w:val="24"/>
              </w:rPr>
            </w:pPr>
          </w:p>
        </w:tc>
      </w:tr>
      <w:tr w:rsidR="00591CD9" w:rsidRPr="00AE04BD" w14:paraId="75D1FBA4"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2B9646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5D4CC9E2"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5E9CB7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Ключевые производственные активы заемщика/группы используются в неформальном порядке либо наблюдается несоответствие фактического использования данных объектов их целевому назначению, предусмотренному регистрационными документами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52FE22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90311E3" w14:textId="77777777" w:rsidR="00591CD9" w:rsidRPr="00AE04BD" w:rsidRDefault="00591CD9" w:rsidP="00591CD9">
            <w:pPr>
              <w:spacing w:line="240" w:lineRule="auto"/>
              <w:ind w:firstLine="0"/>
              <w:jc w:val="left"/>
              <w:rPr>
                <w:rFonts w:cs="Times New Roman"/>
                <w:szCs w:val="24"/>
              </w:rPr>
            </w:pPr>
          </w:p>
        </w:tc>
      </w:tr>
      <w:tr w:rsidR="00591CD9" w:rsidRPr="00AE04BD" w14:paraId="15F164FA" w14:textId="77777777" w:rsidTr="00591CD9">
        <w:trPr>
          <w:trHeight w:val="1014"/>
        </w:trPr>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13AFBC0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57CD900B" w14:textId="77777777" w:rsidR="00591CD9" w:rsidRPr="00AE04BD" w:rsidRDefault="00591CD9" w:rsidP="00591CD9">
            <w:pPr>
              <w:spacing w:line="240" w:lineRule="auto"/>
              <w:ind w:right="57" w:firstLine="0"/>
              <w:contextualSpacing/>
              <w:jc w:val="left"/>
              <w:rPr>
                <w:rFonts w:eastAsia="Times New Roman" w:cs="Times New Roman"/>
                <w:i/>
                <w:color w:val="000000"/>
                <w:szCs w:val="24"/>
                <w:lang w:eastAsia="ru-RU"/>
              </w:rPr>
            </w:pPr>
            <w:r w:rsidRPr="00AE04BD">
              <w:rPr>
                <w:rFonts w:eastAsia="Times New Roman" w:cs="Times New Roman"/>
                <w:i/>
                <w:color w:val="000000"/>
                <w:szCs w:val="24"/>
                <w:u w:val="single"/>
                <w:lang w:eastAsia="ru-RU"/>
              </w:rPr>
              <w:t>Примечание</w:t>
            </w:r>
            <w:proofErr w:type="gramStart"/>
            <w:r w:rsidRPr="00AE04BD">
              <w:rPr>
                <w:rFonts w:eastAsia="Times New Roman" w:cs="Times New Roman"/>
                <w:i/>
                <w:color w:val="000000"/>
                <w:szCs w:val="24"/>
                <w:lang w:eastAsia="ru-RU"/>
              </w:rPr>
              <w:t>: Под</w:t>
            </w:r>
            <w:proofErr w:type="gramEnd"/>
            <w:r w:rsidRPr="00AE04BD">
              <w:rPr>
                <w:rFonts w:eastAsia="Times New Roman" w:cs="Times New Roman"/>
                <w:i/>
                <w:color w:val="000000"/>
                <w:szCs w:val="24"/>
                <w:lang w:eastAsia="ru-RU"/>
              </w:rPr>
              <w:t xml:space="preserve"> ключевыми производственными активами заемщика/группы компаний подразумеваются активы, прекращение использования которых приведет к существенному ухудшению финансового положения заемщика/группы компаний. В качестве ключевых производственных активов могут рассматриваться посевные площади, пастбища, помещения для содержания животных/птиц, производственные помещения и оборудование, склады/хранилища и прочие значимые фонды, используемые для основного вида деятельности.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41BC99F"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9128126" w14:textId="77777777" w:rsidR="00591CD9" w:rsidRPr="00AE04BD" w:rsidRDefault="00591CD9" w:rsidP="00591CD9">
            <w:pPr>
              <w:spacing w:line="240" w:lineRule="auto"/>
              <w:ind w:firstLine="0"/>
              <w:jc w:val="left"/>
              <w:rPr>
                <w:rFonts w:cs="Times New Roman"/>
                <w:szCs w:val="24"/>
              </w:rPr>
            </w:pPr>
          </w:p>
        </w:tc>
      </w:tr>
      <w:tr w:rsidR="00591CD9" w:rsidRPr="00AE04BD" w14:paraId="2E72F2AF" w14:textId="77777777" w:rsidTr="00591CD9">
        <w:trPr>
          <w:trHeight w:val="1270"/>
        </w:trPr>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8BB79F3"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B18</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7B4242C7"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Замкнутый цикл производства (вертикальная интеграция)</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3808D4E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 xml:space="preserve">1. Заемщик/группа имеет собственное кормопроизводство (для животноводства/рыбоводства) и/или сырьевую базу (для предприятий переработки), обеспечивающие более 50% годовой </w:t>
            </w:r>
            <w:r w:rsidRPr="00AE04BD">
              <w:rPr>
                <w:rFonts w:eastAsia="Times New Roman" w:cs="Times New Roman"/>
                <w:color w:val="000000"/>
                <w:szCs w:val="24"/>
                <w:lang w:eastAsia="ru-RU"/>
              </w:rPr>
              <w:lastRenderedPageBreak/>
              <w:t>потребности, а также самостоятельно осуществляет переработку производимой продукции (для предприятий растениеводства/животноводства/рыбоводства и пр.)</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45DBE766"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lastRenderedPageBreak/>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20491337"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7C10F1BA"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0AD4E4E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245EA77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E4B84D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Заемщик/группа частично (от 20% до 50% годовой потребности) обеспечивает себя кормами собственного производства (для животноводства/рыбоводства) и/или сырьем (для предприятий переработки), а также осуществляет первичную переработку производимой продукции</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2348C5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4F9BE94" w14:textId="77777777" w:rsidR="00591CD9" w:rsidRPr="00AE04BD" w:rsidRDefault="00591CD9" w:rsidP="00591CD9">
            <w:pPr>
              <w:spacing w:line="240" w:lineRule="auto"/>
              <w:ind w:firstLine="0"/>
              <w:jc w:val="left"/>
              <w:rPr>
                <w:rFonts w:cs="Times New Roman"/>
                <w:szCs w:val="24"/>
              </w:rPr>
            </w:pPr>
          </w:p>
        </w:tc>
      </w:tr>
      <w:tr w:rsidR="00591CD9" w:rsidRPr="00AE04BD" w14:paraId="6D2CC1A9"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3116751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596CB6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4505CBF1" w14:textId="2D3320BC"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Заемщик/группа не имеет собственного кормопроизводства (для животноводства/рыбоводства) и/или сырьевой базы (для предприятий переработки) либо они незначительны (обеспечивают менее 20% годовой потребности), а также не осуществляет переработку производимой продукции (для предприятий растениеводства/животноводства/ рыбоводства и пр.)</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A6DA5C2"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B7CC8B6" w14:textId="77777777" w:rsidR="00591CD9" w:rsidRPr="00AE04BD" w:rsidRDefault="00591CD9" w:rsidP="00591CD9">
            <w:pPr>
              <w:spacing w:line="240" w:lineRule="auto"/>
              <w:ind w:firstLine="0"/>
              <w:jc w:val="left"/>
              <w:rPr>
                <w:rFonts w:cs="Times New Roman"/>
                <w:szCs w:val="24"/>
              </w:rPr>
            </w:pPr>
          </w:p>
        </w:tc>
      </w:tr>
      <w:tr w:rsidR="00591CD9" w:rsidRPr="00AE04BD" w14:paraId="006540F0"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90E5E89"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B19</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674DAE92"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Страхование с/х рисков</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2A2EFA19" w14:textId="77777777" w:rsidR="00591CD9" w:rsidRPr="00AE04BD" w:rsidRDefault="00591CD9" w:rsidP="00591CD9">
            <w:pPr>
              <w:spacing w:line="240" w:lineRule="auto"/>
              <w:ind w:left="-57" w:right="-108"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Заемщик/ключевая компания группы осуществляет страхование сельскохозяйственных рисков со страховой суммой более 50% от выручки заемщика/ключевой компании группы за последние 4 квартала (либо данный фактор неприменим для заемщика/ключевой компании группы)</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673D4980"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3539AB16"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755206F2"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778F7C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06C656CE"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01FCBF9B"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Заемщик/ключевая компания группы осуществляет страхование сельскохозяйственных рисков со страховой суммой от 25% до 50% от выручки заемщика/ключевой компании группы за последние 4 квартала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84F5B93"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778EE11" w14:textId="77777777" w:rsidR="00591CD9" w:rsidRPr="00AE04BD" w:rsidRDefault="00591CD9" w:rsidP="00591CD9">
            <w:pPr>
              <w:spacing w:line="240" w:lineRule="auto"/>
              <w:ind w:firstLine="0"/>
              <w:jc w:val="left"/>
              <w:rPr>
                <w:rFonts w:cs="Times New Roman"/>
                <w:szCs w:val="24"/>
              </w:rPr>
            </w:pPr>
          </w:p>
        </w:tc>
      </w:tr>
      <w:tr w:rsidR="00591CD9" w:rsidRPr="00AE04BD" w14:paraId="024B683D"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66E16D05"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71204370"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7DC80BBB"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Заемщик/ключевая компания группы осуществляет страхование сельскохозяйственных рисков со страховой суммой до 25% от выручки заемщика/ключевой компании группы за последние 4 квартала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7E77026F"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36A5661E" w14:textId="77777777" w:rsidR="00591CD9" w:rsidRPr="00AE04BD" w:rsidRDefault="00591CD9" w:rsidP="00591CD9">
            <w:pPr>
              <w:spacing w:line="240" w:lineRule="auto"/>
              <w:ind w:firstLine="0"/>
              <w:jc w:val="left"/>
              <w:rPr>
                <w:rFonts w:cs="Times New Roman"/>
                <w:szCs w:val="24"/>
              </w:rPr>
            </w:pPr>
          </w:p>
        </w:tc>
      </w:tr>
      <w:tr w:rsidR="00591CD9" w:rsidRPr="00AE04BD" w14:paraId="36FDD20B"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1EAAFBF"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3650616"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5A7405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4. Страхование сельскохозяйственных рисков заемщиком/ключевой компанией группы не осуществляется либо информация отсутствует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4C5C85AD"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481148B" w14:textId="77777777" w:rsidR="00591CD9" w:rsidRPr="00AE04BD" w:rsidRDefault="00591CD9" w:rsidP="00591CD9">
            <w:pPr>
              <w:spacing w:line="240" w:lineRule="auto"/>
              <w:ind w:firstLine="0"/>
              <w:jc w:val="left"/>
              <w:rPr>
                <w:rFonts w:cs="Times New Roman"/>
                <w:szCs w:val="24"/>
              </w:rPr>
            </w:pPr>
          </w:p>
        </w:tc>
      </w:tr>
      <w:tr w:rsidR="00591CD9" w:rsidRPr="00AE04BD" w14:paraId="6CB5D1F2"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426FB6A7"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4143" w:type="pct"/>
            <w:gridSpan w:val="2"/>
            <w:tcBorders>
              <w:top w:val="single" w:sz="4" w:space="0" w:color="595959"/>
              <w:left w:val="single" w:sz="4" w:space="0" w:color="595959"/>
              <w:bottom w:val="single" w:sz="4" w:space="0" w:color="595959"/>
              <w:right w:val="single" w:sz="4" w:space="0" w:color="595959"/>
            </w:tcBorders>
            <w:vAlign w:val="center"/>
            <w:hideMark/>
          </w:tcPr>
          <w:p w14:paraId="52BF0985" w14:textId="77777777" w:rsidR="00591CD9" w:rsidRPr="00AE04BD" w:rsidRDefault="00591CD9" w:rsidP="00591CD9">
            <w:pPr>
              <w:spacing w:line="240" w:lineRule="auto"/>
              <w:ind w:right="57" w:firstLine="0"/>
              <w:contextualSpacing/>
              <w:jc w:val="left"/>
              <w:rPr>
                <w:rFonts w:eastAsia="Times New Roman" w:cs="Times New Roman"/>
                <w:i/>
                <w:color w:val="000000"/>
                <w:szCs w:val="24"/>
                <w:lang w:eastAsia="ru-RU"/>
              </w:rPr>
            </w:pPr>
            <w:r w:rsidRPr="00AE04BD">
              <w:rPr>
                <w:rFonts w:eastAsia="Times New Roman" w:cs="Times New Roman"/>
                <w:i/>
                <w:color w:val="000000"/>
                <w:szCs w:val="24"/>
                <w:u w:val="single"/>
                <w:lang w:eastAsia="ru-RU"/>
              </w:rPr>
              <w:t>Примечание</w:t>
            </w:r>
            <w:proofErr w:type="gramStart"/>
            <w:r w:rsidRPr="00AE04BD">
              <w:rPr>
                <w:rFonts w:eastAsia="Times New Roman" w:cs="Times New Roman"/>
                <w:i/>
                <w:color w:val="000000"/>
                <w:szCs w:val="24"/>
                <w:lang w:eastAsia="ru-RU"/>
              </w:rPr>
              <w:t xml:space="preserve">: </w:t>
            </w:r>
            <w:r w:rsidRPr="00AE04BD">
              <w:rPr>
                <w:rFonts w:eastAsia="Times New Roman" w:cs="Times New Roman"/>
                <w:i/>
                <w:iCs/>
                <w:color w:val="000000"/>
                <w:szCs w:val="24"/>
                <w:lang w:eastAsia="ru-RU"/>
              </w:rPr>
              <w:t>Под</w:t>
            </w:r>
            <w:proofErr w:type="gramEnd"/>
            <w:r w:rsidRPr="00AE04BD">
              <w:rPr>
                <w:rFonts w:eastAsia="Times New Roman" w:cs="Times New Roman"/>
                <w:i/>
                <w:iCs/>
                <w:color w:val="000000"/>
                <w:szCs w:val="24"/>
                <w:lang w:eastAsia="ru-RU"/>
              </w:rPr>
              <w:t xml:space="preserve"> страхованием с/</w:t>
            </w:r>
            <w:r w:rsidRPr="00AE04BD">
              <w:rPr>
                <w:rFonts w:eastAsia="Times New Roman" w:cs="Times New Roman"/>
                <w:i/>
                <w:iCs/>
                <w:color w:val="000000"/>
                <w:szCs w:val="24"/>
                <w:lang w:val="en-US" w:eastAsia="ru-RU"/>
              </w:rPr>
              <w:t>x</w:t>
            </w:r>
            <w:r w:rsidRPr="00AE04BD">
              <w:rPr>
                <w:rFonts w:eastAsia="Times New Roman" w:cs="Times New Roman"/>
                <w:i/>
                <w:iCs/>
                <w:color w:val="000000"/>
                <w:szCs w:val="24"/>
                <w:lang w:eastAsia="ru-RU"/>
              </w:rPr>
              <w:t xml:space="preserve"> рисков подразумевается страхование урожая, с/х животных/птиц/рыбы (гибели биомассы). Р</w:t>
            </w:r>
            <w:r w:rsidRPr="00AE04BD">
              <w:rPr>
                <w:rFonts w:eastAsia="Times New Roman" w:cs="Times New Roman"/>
                <w:i/>
                <w:color w:val="000000"/>
                <w:szCs w:val="24"/>
                <w:lang w:eastAsia="ru-RU"/>
              </w:rPr>
              <w:t>азмер страховой суммы подтверждается предоставленными договорами страхования либо страхование предусмотрено условиями сделки/лимита.</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5DD1FE4"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0F1D28E0" w14:textId="77777777" w:rsidR="00591CD9" w:rsidRPr="00AE04BD" w:rsidRDefault="00591CD9" w:rsidP="00591CD9">
            <w:pPr>
              <w:spacing w:line="240" w:lineRule="auto"/>
              <w:ind w:firstLine="0"/>
              <w:jc w:val="left"/>
              <w:rPr>
                <w:rFonts w:cs="Times New Roman"/>
                <w:szCs w:val="24"/>
              </w:rPr>
            </w:pPr>
          </w:p>
        </w:tc>
      </w:tr>
      <w:tr w:rsidR="00591CD9" w:rsidRPr="00AE04BD" w14:paraId="640EC2A5" w14:textId="77777777" w:rsidTr="00591CD9">
        <w:tc>
          <w:tcPr>
            <w:tcW w:w="236" w:type="pct"/>
            <w:vMerge w:val="restar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16441013" w14:textId="77777777" w:rsidR="00591CD9" w:rsidRPr="00AE04BD" w:rsidRDefault="00591CD9" w:rsidP="00591CD9">
            <w:pPr>
              <w:spacing w:line="240" w:lineRule="auto"/>
              <w:ind w:left="-108" w:right="-108"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lastRenderedPageBreak/>
              <w:t>B20</w:t>
            </w:r>
          </w:p>
        </w:tc>
        <w:tc>
          <w:tcPr>
            <w:tcW w:w="995" w:type="pct"/>
            <w:vMerge w:val="restart"/>
            <w:tcBorders>
              <w:top w:val="single" w:sz="4" w:space="0" w:color="595959"/>
              <w:left w:val="single" w:sz="4" w:space="0" w:color="595959"/>
              <w:bottom w:val="single" w:sz="4" w:space="0" w:color="595959"/>
              <w:right w:val="single" w:sz="4" w:space="0" w:color="595959"/>
            </w:tcBorders>
            <w:vAlign w:val="center"/>
            <w:hideMark/>
          </w:tcPr>
          <w:p w14:paraId="4C2976C1" w14:textId="77777777" w:rsidR="00591CD9" w:rsidRPr="00AE04BD" w:rsidRDefault="00591CD9" w:rsidP="00591CD9">
            <w:pPr>
              <w:spacing w:line="240" w:lineRule="auto"/>
              <w:ind w:right="57" w:firstLine="0"/>
              <w:contextualSpacing/>
              <w:jc w:val="left"/>
              <w:rPr>
                <w:rFonts w:eastAsia="Times New Roman" w:cs="Times New Roman"/>
                <w:b/>
                <w:color w:val="000000"/>
                <w:szCs w:val="24"/>
                <w:lang w:eastAsia="ru-RU"/>
              </w:rPr>
            </w:pPr>
            <w:r w:rsidRPr="00AE04BD">
              <w:rPr>
                <w:rFonts w:eastAsia="Times New Roman" w:cs="Times New Roman"/>
                <w:b/>
                <w:color w:val="000000"/>
                <w:szCs w:val="24"/>
                <w:lang w:eastAsia="ru-RU"/>
              </w:rPr>
              <w:t>Наличие в штате профильных специалистов</w:t>
            </w: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6DBD9963"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1. В штате компании имеются все необходимые профильные специалисты</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1DB24B8D" w14:textId="77777777" w:rsidR="00591CD9" w:rsidRPr="00AE04BD" w:rsidRDefault="00591CD9" w:rsidP="00591CD9">
            <w:pPr>
              <w:spacing w:line="240" w:lineRule="auto"/>
              <w:ind w:firstLine="0"/>
              <w:contextualSpacing/>
              <w:jc w:val="left"/>
              <w:rPr>
                <w:rFonts w:eastAsia="Calibri" w:cs="Times New Roman"/>
                <w:szCs w:val="24"/>
              </w:rPr>
            </w:pPr>
            <w:r w:rsidRPr="00AE04BD">
              <w:rPr>
                <w:rFonts w:eastAsia="Times New Roman" w:cs="Times New Roman"/>
                <w:color w:val="000000"/>
                <w:szCs w:val="24"/>
                <w:lang w:eastAsia="ru-RU"/>
              </w:rPr>
              <w:t>+</w:t>
            </w:r>
          </w:p>
        </w:tc>
        <w:tc>
          <w:tcPr>
            <w:tcW w:w="310" w:type="pct"/>
            <w:vMerge w:val="restart"/>
            <w:tcBorders>
              <w:top w:val="single" w:sz="4" w:space="0" w:color="595959"/>
              <w:left w:val="single" w:sz="4" w:space="0" w:color="595959"/>
              <w:bottom w:val="single" w:sz="4" w:space="0" w:color="595959"/>
              <w:right w:val="single" w:sz="4" w:space="0" w:color="595959"/>
            </w:tcBorders>
            <w:vAlign w:val="center"/>
            <w:hideMark/>
          </w:tcPr>
          <w:p w14:paraId="5C0918F1" w14:textId="77777777" w:rsidR="00591CD9" w:rsidRPr="00AE04BD" w:rsidRDefault="00591CD9" w:rsidP="00591CD9">
            <w:pPr>
              <w:spacing w:line="240" w:lineRule="auto"/>
              <w:ind w:firstLine="0"/>
              <w:contextualSpacing/>
              <w:jc w:val="left"/>
              <w:rPr>
                <w:rFonts w:cs="Times New Roman"/>
                <w:szCs w:val="24"/>
              </w:rPr>
            </w:pPr>
            <w:r w:rsidRPr="00AE04BD">
              <w:rPr>
                <w:rFonts w:eastAsia="Times New Roman" w:cs="Times New Roman"/>
                <w:color w:val="000000"/>
                <w:szCs w:val="24"/>
                <w:lang w:eastAsia="ru-RU"/>
              </w:rPr>
              <w:t>–</w:t>
            </w:r>
          </w:p>
        </w:tc>
      </w:tr>
      <w:tr w:rsidR="00591CD9" w:rsidRPr="00AE04BD" w14:paraId="3E8C50B5"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54E1FC4"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125644A"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52854CAA"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2. В штате компании имеются профильные специалисты, однако их штат не укомплектован в полном объеме, либо оценить его достаточную укомплектованность не представляется возможным</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EDAF12B"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1062EF8B" w14:textId="77777777" w:rsidR="00591CD9" w:rsidRPr="00AE04BD" w:rsidRDefault="00591CD9" w:rsidP="00591CD9">
            <w:pPr>
              <w:spacing w:line="240" w:lineRule="auto"/>
              <w:ind w:firstLine="0"/>
              <w:jc w:val="left"/>
              <w:rPr>
                <w:rFonts w:cs="Times New Roman"/>
                <w:szCs w:val="24"/>
              </w:rPr>
            </w:pPr>
          </w:p>
        </w:tc>
      </w:tr>
      <w:tr w:rsidR="00591CD9" w:rsidRPr="00AE04BD" w14:paraId="22B46567" w14:textId="77777777" w:rsidTr="00591CD9">
        <w:tc>
          <w:tcPr>
            <w:tcW w:w="236" w:type="pct"/>
            <w:vMerge/>
            <w:tcBorders>
              <w:top w:val="single" w:sz="4" w:space="0" w:color="595959"/>
              <w:left w:val="single" w:sz="4" w:space="0" w:color="595959"/>
              <w:bottom w:val="single" w:sz="4" w:space="0" w:color="595959"/>
              <w:right w:val="single" w:sz="4" w:space="0" w:color="595959"/>
            </w:tcBorders>
            <w:vAlign w:val="center"/>
            <w:hideMark/>
          </w:tcPr>
          <w:p w14:paraId="280105D9"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995" w:type="pct"/>
            <w:vMerge/>
            <w:tcBorders>
              <w:top w:val="single" w:sz="4" w:space="0" w:color="595959"/>
              <w:left w:val="single" w:sz="4" w:space="0" w:color="595959"/>
              <w:bottom w:val="single" w:sz="4" w:space="0" w:color="595959"/>
              <w:right w:val="single" w:sz="4" w:space="0" w:color="595959"/>
            </w:tcBorders>
            <w:vAlign w:val="center"/>
            <w:hideMark/>
          </w:tcPr>
          <w:p w14:paraId="4A4A245B" w14:textId="77777777" w:rsidR="00591CD9" w:rsidRPr="00AE04BD" w:rsidRDefault="00591CD9" w:rsidP="00591CD9">
            <w:pPr>
              <w:spacing w:line="240" w:lineRule="auto"/>
              <w:ind w:firstLine="0"/>
              <w:jc w:val="left"/>
              <w:rPr>
                <w:rFonts w:eastAsia="Times New Roman" w:cs="Times New Roman"/>
                <w:b/>
                <w:color w:val="000000"/>
                <w:szCs w:val="24"/>
                <w:lang w:eastAsia="ru-RU"/>
              </w:rPr>
            </w:pPr>
          </w:p>
        </w:tc>
        <w:tc>
          <w:tcPr>
            <w:tcW w:w="3148" w:type="pct"/>
            <w:tcBorders>
              <w:top w:val="single" w:sz="4" w:space="0" w:color="595959"/>
              <w:left w:val="single" w:sz="4" w:space="0" w:color="595959"/>
              <w:bottom w:val="single" w:sz="4" w:space="0" w:color="595959"/>
              <w:right w:val="single" w:sz="4" w:space="0" w:color="595959"/>
            </w:tcBorders>
            <w:vAlign w:val="center"/>
            <w:hideMark/>
          </w:tcPr>
          <w:p w14:paraId="19619EB0" w14:textId="77777777" w:rsidR="00591CD9" w:rsidRPr="00AE04BD" w:rsidRDefault="00591CD9" w:rsidP="00591CD9">
            <w:pPr>
              <w:spacing w:line="240" w:lineRule="auto"/>
              <w:ind w:left="-57" w:right="57" w:firstLine="0"/>
              <w:contextualSpacing/>
              <w:jc w:val="left"/>
              <w:rPr>
                <w:rFonts w:eastAsia="Times New Roman" w:cs="Times New Roman"/>
                <w:color w:val="000000"/>
                <w:szCs w:val="24"/>
                <w:lang w:eastAsia="ru-RU"/>
              </w:rPr>
            </w:pPr>
            <w:r w:rsidRPr="00AE04BD">
              <w:rPr>
                <w:rFonts w:eastAsia="Times New Roman" w:cs="Times New Roman"/>
                <w:color w:val="000000"/>
                <w:szCs w:val="24"/>
                <w:lang w:eastAsia="ru-RU"/>
              </w:rPr>
              <w:t>3. Профильные специалисты в штате компании отсутствуют</w:t>
            </w: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5111816E" w14:textId="77777777" w:rsidR="00591CD9" w:rsidRPr="00AE04BD" w:rsidRDefault="00591CD9" w:rsidP="00591CD9">
            <w:pPr>
              <w:spacing w:line="240" w:lineRule="auto"/>
              <w:ind w:firstLine="0"/>
              <w:jc w:val="left"/>
              <w:rPr>
                <w:rFonts w:cs="Times New Roman"/>
                <w:szCs w:val="24"/>
              </w:rPr>
            </w:pPr>
          </w:p>
        </w:tc>
        <w:tc>
          <w:tcPr>
            <w:tcW w:w="310" w:type="pct"/>
            <w:vMerge/>
            <w:tcBorders>
              <w:top w:val="single" w:sz="4" w:space="0" w:color="595959"/>
              <w:left w:val="single" w:sz="4" w:space="0" w:color="595959"/>
              <w:bottom w:val="single" w:sz="4" w:space="0" w:color="595959"/>
              <w:right w:val="single" w:sz="4" w:space="0" w:color="595959"/>
            </w:tcBorders>
            <w:vAlign w:val="center"/>
            <w:hideMark/>
          </w:tcPr>
          <w:p w14:paraId="279F3B58" w14:textId="77777777" w:rsidR="00591CD9" w:rsidRPr="00AE04BD" w:rsidRDefault="00591CD9" w:rsidP="00591CD9">
            <w:pPr>
              <w:spacing w:line="240" w:lineRule="auto"/>
              <w:ind w:firstLine="0"/>
              <w:jc w:val="left"/>
              <w:rPr>
                <w:rFonts w:cs="Times New Roman"/>
                <w:szCs w:val="24"/>
              </w:rPr>
            </w:pPr>
          </w:p>
        </w:tc>
      </w:tr>
    </w:tbl>
    <w:p w14:paraId="601275C4" w14:textId="1622E78D" w:rsidR="00591CD9" w:rsidRPr="00AE04BD" w:rsidRDefault="0051205C" w:rsidP="00591CD9">
      <w:pPr>
        <w:pStyle w:val="a7"/>
        <w:numPr>
          <w:ilvl w:val="1"/>
          <w:numId w:val="37"/>
        </w:numPr>
        <w:tabs>
          <w:tab w:val="left" w:pos="1276"/>
        </w:tabs>
        <w:spacing w:line="240" w:lineRule="auto"/>
        <w:rPr>
          <w:rFonts w:cs="Times New Roman"/>
          <w:color w:val="000000"/>
          <w:szCs w:val="24"/>
        </w:rPr>
      </w:pPr>
      <w:r w:rsidRPr="00AE04BD">
        <w:rPr>
          <w:rFonts w:cs="Times New Roman"/>
          <w:color w:val="000000"/>
          <w:szCs w:val="24"/>
        </w:rPr>
        <w:t>7. Влияние группы компаний</w:t>
      </w:r>
    </w:p>
    <w:p w14:paraId="4C0EC909" w14:textId="6930C6DD" w:rsidR="0051205C" w:rsidRPr="00AE04BD" w:rsidRDefault="0051205C" w:rsidP="0051205C">
      <w:pPr>
        <w:pStyle w:val="a7"/>
        <w:numPr>
          <w:ilvl w:val="1"/>
          <w:numId w:val="37"/>
        </w:numPr>
        <w:tabs>
          <w:tab w:val="left" w:pos="1276"/>
        </w:tabs>
        <w:spacing w:line="240" w:lineRule="auto"/>
        <w:rPr>
          <w:rFonts w:cs="Times New Roman"/>
          <w:szCs w:val="24"/>
        </w:rPr>
      </w:pPr>
      <w:r w:rsidRPr="00AE04BD">
        <w:rPr>
          <w:rFonts w:cs="Times New Roman"/>
          <w:szCs w:val="24"/>
        </w:rPr>
        <w:t xml:space="preserve">7.1. </w:t>
      </w:r>
      <w:r w:rsidRPr="00AE04BD">
        <w:rPr>
          <w:rFonts w:cs="Times New Roman"/>
          <w:szCs w:val="24"/>
        </w:rPr>
        <w:t>Если заемщик входит в группу компаний, то при наличии в банке актуальной</w:t>
      </w:r>
      <w:r w:rsidRPr="00AE04BD">
        <w:rPr>
          <w:rStyle w:val="afa"/>
          <w:rFonts w:cs="Times New Roman"/>
          <w:szCs w:val="24"/>
        </w:rPr>
        <w:footnoteReference w:id="2"/>
      </w:r>
      <w:r w:rsidRPr="00AE04BD">
        <w:rPr>
          <w:rFonts w:cs="Times New Roman"/>
          <w:szCs w:val="24"/>
        </w:rPr>
        <w:t xml:space="preserve"> консолидированной отчетности группы учет влияния рейтинга группы на рейтинг заемщика является обязательным.</w:t>
      </w:r>
    </w:p>
    <w:p w14:paraId="6E4330B0" w14:textId="2B2D85FA" w:rsidR="0051205C" w:rsidRPr="00AE04BD" w:rsidRDefault="0051205C" w:rsidP="0051205C">
      <w:pPr>
        <w:pStyle w:val="a7"/>
        <w:spacing w:line="240" w:lineRule="auto"/>
        <w:ind w:left="0" w:firstLine="0"/>
        <w:rPr>
          <w:rFonts w:cs="Times New Roman"/>
          <w:szCs w:val="24"/>
        </w:rPr>
      </w:pPr>
      <w:r w:rsidRPr="00AE04BD">
        <w:rPr>
          <w:rFonts w:cs="Times New Roman"/>
          <w:szCs w:val="24"/>
        </w:rPr>
        <w:t xml:space="preserve">7.2. </w:t>
      </w:r>
      <w:r w:rsidRPr="00AE04BD">
        <w:rPr>
          <w:rFonts w:cs="Times New Roman"/>
          <w:szCs w:val="24"/>
        </w:rPr>
        <w:t>При расчете рейтинга группы компаний данный этап отсутствует.</w:t>
      </w:r>
    </w:p>
    <w:p w14:paraId="22AFC8A6" w14:textId="77777777" w:rsidR="0051205C" w:rsidRPr="00AE04BD" w:rsidRDefault="0051205C" w:rsidP="0051205C">
      <w:pPr>
        <w:pStyle w:val="a7"/>
        <w:numPr>
          <w:ilvl w:val="1"/>
          <w:numId w:val="37"/>
        </w:numPr>
        <w:tabs>
          <w:tab w:val="left" w:pos="1276"/>
        </w:tabs>
        <w:spacing w:line="240" w:lineRule="auto"/>
        <w:rPr>
          <w:rFonts w:cs="Times New Roman"/>
          <w:szCs w:val="24"/>
        </w:rPr>
      </w:pPr>
      <w:r w:rsidRPr="00AE04BD">
        <w:rPr>
          <w:rFonts w:cs="Times New Roman"/>
          <w:szCs w:val="24"/>
        </w:rPr>
        <w:t>Влияние рейтинга группы компаний на рейтинг заемщика может быть как положительным (если рейтинг группы компаний лучше рейтинга заемщика), так и отрицательным (если рейтинг группы компаний хуже рейтинга заемщика).</w:t>
      </w:r>
    </w:p>
    <w:p w14:paraId="4CB153C2" w14:textId="503C4216" w:rsidR="0051205C" w:rsidRPr="00AE04BD" w:rsidRDefault="0051205C" w:rsidP="0051205C">
      <w:pPr>
        <w:pStyle w:val="a7"/>
        <w:numPr>
          <w:ilvl w:val="1"/>
          <w:numId w:val="37"/>
        </w:numPr>
        <w:tabs>
          <w:tab w:val="left" w:pos="1276"/>
        </w:tabs>
        <w:spacing w:line="240" w:lineRule="auto"/>
        <w:rPr>
          <w:rFonts w:cs="Times New Roman"/>
          <w:szCs w:val="24"/>
        </w:rPr>
      </w:pPr>
      <w:r w:rsidRPr="00AE04BD">
        <w:rPr>
          <w:rFonts w:cs="Times New Roman"/>
          <w:szCs w:val="24"/>
        </w:rPr>
        <w:t xml:space="preserve">7.3. </w:t>
      </w:r>
      <w:r w:rsidRPr="00AE04BD">
        <w:rPr>
          <w:rFonts w:cs="Times New Roman"/>
          <w:szCs w:val="24"/>
        </w:rPr>
        <w:t xml:space="preserve">Степень влияния рейтинга группы на рейтинг заемщика определяется на основании факторов взаимосвязи. Формулировки факторов взаимосвязи заемщика и группы компаний приведены в таблице 6. </w:t>
      </w:r>
    </w:p>
    <w:p w14:paraId="49E70FF2" w14:textId="77777777" w:rsidR="0051205C" w:rsidRPr="00AE04BD" w:rsidRDefault="0051205C" w:rsidP="0051205C">
      <w:pPr>
        <w:pStyle w:val="a7"/>
        <w:numPr>
          <w:ilvl w:val="1"/>
          <w:numId w:val="37"/>
        </w:numPr>
        <w:tabs>
          <w:tab w:val="left" w:pos="1276"/>
        </w:tabs>
        <w:spacing w:line="240" w:lineRule="auto"/>
        <w:rPr>
          <w:rFonts w:cs="Times New Roman"/>
          <w:szCs w:val="24"/>
        </w:rPr>
      </w:pPr>
      <w:r w:rsidRPr="00AE04BD">
        <w:rPr>
          <w:rFonts w:cs="Times New Roman"/>
          <w:szCs w:val="24"/>
        </w:rPr>
        <w:t>Выбор значения каждого фактора взаимосвязи заемщика и группы компаний обосновывается в обязательном порядке – указываются источники информации и данные, на основании которых осуществлялась оценка.</w:t>
      </w:r>
    </w:p>
    <w:p w14:paraId="405B81EB" w14:textId="0F4D0328" w:rsidR="0051205C" w:rsidRPr="00AE04BD" w:rsidRDefault="0051205C" w:rsidP="0051205C">
      <w:pPr>
        <w:pStyle w:val="afb"/>
        <w:keepNext/>
        <w:spacing w:before="60" w:after="60"/>
        <w:ind w:firstLine="0"/>
        <w:jc w:val="right"/>
        <w:rPr>
          <w:rFonts w:cs="Times New Roman"/>
          <w:i w:val="0"/>
          <w:color w:val="auto"/>
          <w:sz w:val="24"/>
          <w:szCs w:val="24"/>
        </w:rPr>
      </w:pPr>
      <w:r w:rsidRPr="00AE04BD">
        <w:rPr>
          <w:rFonts w:cs="Times New Roman"/>
          <w:i w:val="0"/>
          <w:color w:val="auto"/>
          <w:sz w:val="24"/>
          <w:szCs w:val="24"/>
        </w:rPr>
        <w:t xml:space="preserve">Таблица </w:t>
      </w:r>
      <w:r w:rsidRPr="00AE04BD">
        <w:rPr>
          <w:rFonts w:cs="Times New Roman"/>
          <w:i w:val="0"/>
          <w:color w:val="auto"/>
          <w:sz w:val="24"/>
          <w:szCs w:val="24"/>
        </w:rPr>
        <w:t>3</w:t>
      </w:r>
      <w:r w:rsidRPr="00AE04BD">
        <w:rPr>
          <w:rFonts w:cs="Times New Roman"/>
          <w:i w:val="0"/>
          <w:color w:val="auto"/>
          <w:sz w:val="24"/>
          <w:szCs w:val="24"/>
        </w:rPr>
        <w:t>. Факторы взаимосвязи Заемщика и Группы компаний</w:t>
      </w:r>
    </w:p>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4A0" w:firstRow="1" w:lastRow="0" w:firstColumn="1" w:lastColumn="0" w:noHBand="0" w:noVBand="1"/>
      </w:tblPr>
      <w:tblGrid>
        <w:gridCol w:w="1372"/>
        <w:gridCol w:w="2778"/>
        <w:gridCol w:w="5195"/>
      </w:tblGrid>
      <w:tr w:rsidR="0051205C" w:rsidRPr="00AE04BD" w14:paraId="728C905A" w14:textId="77777777" w:rsidTr="0051205C">
        <w:trPr>
          <w:tblHeader/>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1193E765" w14:textId="77777777" w:rsidR="0051205C" w:rsidRPr="00AE04BD" w:rsidRDefault="0051205C">
            <w:pPr>
              <w:spacing w:line="240" w:lineRule="auto"/>
              <w:jc w:val="center"/>
              <w:rPr>
                <w:rFonts w:eastAsia="Times New Roman" w:cs="Times New Roman"/>
                <w:b/>
                <w:color w:val="000000"/>
                <w:szCs w:val="24"/>
                <w:lang w:eastAsia="ru-RU"/>
              </w:rPr>
            </w:pPr>
            <w:r w:rsidRPr="00AE04BD">
              <w:rPr>
                <w:rFonts w:eastAsia="Times New Roman" w:cs="Times New Roman"/>
                <w:b/>
                <w:color w:val="000000"/>
                <w:szCs w:val="24"/>
                <w:lang w:eastAsia="ru-RU"/>
              </w:rPr>
              <w:t>№</w:t>
            </w:r>
          </w:p>
        </w:tc>
        <w:tc>
          <w:tcPr>
            <w:tcW w:w="1056"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7220CB0E" w14:textId="77777777" w:rsidR="0051205C" w:rsidRPr="00AE04BD" w:rsidRDefault="0051205C">
            <w:pPr>
              <w:keepNext/>
              <w:spacing w:before="40" w:after="40" w:line="240" w:lineRule="auto"/>
              <w:jc w:val="center"/>
              <w:rPr>
                <w:rFonts w:eastAsia="Times New Roman" w:cs="Times New Roman"/>
                <w:b/>
                <w:color w:val="000000"/>
                <w:szCs w:val="24"/>
                <w:lang w:eastAsia="ru-RU"/>
              </w:rPr>
            </w:pPr>
            <w:r w:rsidRPr="00AE04BD">
              <w:rPr>
                <w:rFonts w:eastAsia="Times New Roman" w:cs="Times New Roman"/>
                <w:b/>
                <w:color w:val="000000"/>
                <w:szCs w:val="24"/>
                <w:lang w:eastAsia="ru-RU"/>
              </w:rPr>
              <w:t>Тип взаимосвязи</w:t>
            </w:r>
          </w:p>
        </w:tc>
        <w:tc>
          <w:tcPr>
            <w:tcW w:w="3592" w:type="pc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6F1ACF38" w14:textId="77777777" w:rsidR="0051205C" w:rsidRPr="00AE04BD" w:rsidRDefault="0051205C">
            <w:pPr>
              <w:keepNext/>
              <w:spacing w:before="40" w:after="40" w:line="240" w:lineRule="auto"/>
              <w:jc w:val="center"/>
              <w:rPr>
                <w:rFonts w:eastAsia="Times New Roman" w:cs="Times New Roman"/>
                <w:b/>
                <w:color w:val="000000"/>
                <w:szCs w:val="24"/>
                <w:lang w:eastAsia="ru-RU"/>
              </w:rPr>
            </w:pPr>
            <w:r w:rsidRPr="00AE04BD">
              <w:rPr>
                <w:rFonts w:eastAsia="Times New Roman" w:cs="Times New Roman"/>
                <w:b/>
                <w:color w:val="000000"/>
                <w:szCs w:val="24"/>
                <w:lang w:eastAsia="ru-RU"/>
              </w:rPr>
              <w:t>Степень взаимосвязи</w:t>
            </w:r>
          </w:p>
        </w:tc>
      </w:tr>
      <w:tr w:rsidR="0051205C" w:rsidRPr="00AE04BD" w14:paraId="62C0EC41" w14:textId="77777777" w:rsidTr="0051205C">
        <w:trPr>
          <w:trHeight w:val="2665"/>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158AB406"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lang w:eastAsia="ru-RU"/>
              </w:rPr>
              <w:t>ГК1</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0529103E" w14:textId="77777777" w:rsidR="0051205C" w:rsidRPr="00AE04BD" w:rsidRDefault="0051205C">
            <w:pPr>
              <w:keepNext/>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Юридическая взаимосвязь</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1360C7A2" w14:textId="77777777" w:rsidR="0051205C" w:rsidRPr="00AE04BD" w:rsidRDefault="0051205C">
            <w:pPr>
              <w:keepNext/>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Безусловная</w:t>
            </w:r>
            <w:r w:rsidRPr="00AE04BD">
              <w:rPr>
                <w:rFonts w:eastAsia="Times New Roman" w:cs="Times New Roman"/>
                <w:iCs/>
                <w:color w:val="000000"/>
                <w:szCs w:val="24"/>
                <w:lang w:eastAsia="ru-RU"/>
              </w:rPr>
              <w:t>: Структурам группы прямо и/или через третьих лиц принадлежит более 75% уставного капитала заемщика</w:t>
            </w:r>
          </w:p>
          <w:p w14:paraId="02D752AB" w14:textId="77777777" w:rsidR="0051205C" w:rsidRPr="00AE04BD" w:rsidRDefault="0051205C">
            <w:pPr>
              <w:keepNext/>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Высокая</w:t>
            </w:r>
            <w:r w:rsidRPr="00AE04BD">
              <w:rPr>
                <w:rFonts w:eastAsia="Times New Roman" w:cs="Times New Roman"/>
                <w:iCs/>
                <w:color w:val="000000"/>
                <w:szCs w:val="24"/>
                <w:lang w:eastAsia="ru-RU"/>
              </w:rPr>
              <w:t>: Структурам группы прямо и/или через третьих лиц принадлежит более 50% уставного капитала заемщика</w:t>
            </w:r>
          </w:p>
          <w:p w14:paraId="198B222C" w14:textId="77777777" w:rsidR="0051205C" w:rsidRPr="00AE04BD" w:rsidRDefault="0051205C">
            <w:pPr>
              <w:keepNext/>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Средняя</w:t>
            </w:r>
            <w:r w:rsidRPr="00AE04BD">
              <w:rPr>
                <w:rFonts w:eastAsia="Times New Roman" w:cs="Times New Roman"/>
                <w:iCs/>
                <w:color w:val="000000"/>
                <w:szCs w:val="24"/>
                <w:lang w:eastAsia="ru-RU"/>
              </w:rPr>
              <w:t>: Структурам группы прямо и/или через третьих лиц принадлежит более 20% уставного капитала заемщика</w:t>
            </w:r>
          </w:p>
          <w:p w14:paraId="09AAA05F" w14:textId="77777777" w:rsidR="0051205C" w:rsidRPr="00AE04BD" w:rsidRDefault="0051205C">
            <w:pPr>
              <w:keepNext/>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Низкая</w:t>
            </w:r>
            <w:r w:rsidRPr="00AE04BD">
              <w:rPr>
                <w:rFonts w:eastAsia="Times New Roman" w:cs="Times New Roman"/>
                <w:iCs/>
                <w:color w:val="000000"/>
                <w:szCs w:val="24"/>
                <w:lang w:eastAsia="ru-RU"/>
              </w:rPr>
              <w:t>: Структурам группы прямо и/или через третьих лиц принадлежит более 5% уставного капитала заемщика</w:t>
            </w:r>
          </w:p>
          <w:p w14:paraId="71D71155" w14:textId="77777777" w:rsidR="0051205C" w:rsidRPr="00AE04BD" w:rsidRDefault="0051205C">
            <w:pPr>
              <w:keepNext/>
              <w:spacing w:line="240" w:lineRule="auto"/>
              <w:jc w:val="left"/>
              <w:rPr>
                <w:rFonts w:eastAsia="Times New Roman" w:cs="Times New Roman"/>
                <w:color w:val="000000"/>
                <w:szCs w:val="24"/>
                <w:lang w:eastAsia="ru-RU"/>
              </w:rPr>
            </w:pPr>
            <w:r w:rsidRPr="00AE04BD">
              <w:rPr>
                <w:rFonts w:eastAsia="Times New Roman" w:cs="Times New Roman"/>
                <w:b/>
                <w:color w:val="000000"/>
                <w:szCs w:val="24"/>
                <w:lang w:eastAsia="ru-RU"/>
              </w:rPr>
              <w:t>Отсутствует или не может быть оценена</w:t>
            </w:r>
            <w:r w:rsidRPr="00AE04BD">
              <w:rPr>
                <w:rFonts w:eastAsia="Times New Roman" w:cs="Times New Roman"/>
                <w:color w:val="000000"/>
                <w:szCs w:val="24"/>
                <w:lang w:eastAsia="ru-RU"/>
              </w:rPr>
              <w:t>: отсутствует юридическая взаимосвязь заемщика и группы и/или она незначительна (менее 5% уставного капитала заемщика) и/или не может быть оценена</w:t>
            </w:r>
          </w:p>
        </w:tc>
      </w:tr>
      <w:tr w:rsidR="0051205C" w:rsidRPr="00AE04BD" w14:paraId="7DB2BBC4" w14:textId="77777777" w:rsidTr="0051205C">
        <w:trPr>
          <w:trHeight w:val="2665"/>
        </w:trPr>
        <w:tc>
          <w:tcPr>
            <w:tcW w:w="352" w:type="pct"/>
            <w:vMerge w:val="restar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1E34558D"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lang w:eastAsia="ru-RU"/>
              </w:rPr>
              <w:lastRenderedPageBreak/>
              <w:t>ГК2</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58C2D731"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Товарно-денежная взаимосвязь</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45C64BE4"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bCs/>
                <w:iCs/>
                <w:color w:val="000000"/>
                <w:szCs w:val="24"/>
                <w:lang w:eastAsia="ru-RU"/>
              </w:rPr>
              <w:t>Безусловная</w:t>
            </w:r>
            <w:proofErr w:type="gramStart"/>
            <w:r w:rsidRPr="00AE04BD">
              <w:rPr>
                <w:rFonts w:eastAsia="Times New Roman" w:cs="Times New Roman"/>
                <w:b/>
                <w:iCs/>
                <w:color w:val="000000"/>
                <w:szCs w:val="24"/>
                <w:lang w:eastAsia="ru-RU"/>
              </w:rPr>
              <w:t>:</w:t>
            </w:r>
            <w:r w:rsidRPr="00AE04BD">
              <w:rPr>
                <w:rFonts w:eastAsia="Times New Roman" w:cs="Times New Roman"/>
                <w:iCs/>
                <w:color w:val="000000"/>
                <w:szCs w:val="24"/>
                <w:lang w:eastAsia="ru-RU"/>
              </w:rPr>
              <w:t xml:space="preserve"> Более</w:t>
            </w:r>
            <w:proofErr w:type="gramEnd"/>
            <w:r w:rsidRPr="00AE04BD">
              <w:rPr>
                <w:rFonts w:eastAsia="Times New Roman" w:cs="Times New Roman"/>
                <w:iCs/>
                <w:color w:val="000000"/>
                <w:szCs w:val="24"/>
                <w:lang w:eastAsia="ru-RU"/>
              </w:rPr>
              <w:t xml:space="preserve"> 75% выручки или закупок заемщика формируется в рамках операций с компаниями группы</w:t>
            </w:r>
          </w:p>
          <w:p w14:paraId="635A428B"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bCs/>
                <w:iCs/>
                <w:color w:val="000000"/>
                <w:szCs w:val="24"/>
                <w:lang w:eastAsia="ru-RU"/>
              </w:rPr>
              <w:t>Высокая</w:t>
            </w:r>
            <w:proofErr w:type="gramStart"/>
            <w:r w:rsidRPr="00AE04BD">
              <w:rPr>
                <w:rFonts w:eastAsia="Times New Roman" w:cs="Times New Roman"/>
                <w:b/>
                <w:iCs/>
                <w:color w:val="000000"/>
                <w:szCs w:val="24"/>
                <w:lang w:eastAsia="ru-RU"/>
              </w:rPr>
              <w:t>:</w:t>
            </w:r>
            <w:r w:rsidRPr="00AE04BD">
              <w:rPr>
                <w:rFonts w:eastAsia="Times New Roman" w:cs="Times New Roman"/>
                <w:iCs/>
                <w:color w:val="000000"/>
                <w:szCs w:val="24"/>
                <w:lang w:eastAsia="ru-RU"/>
              </w:rPr>
              <w:t xml:space="preserve"> Не</w:t>
            </w:r>
            <w:proofErr w:type="gramEnd"/>
            <w:r w:rsidRPr="00AE04BD">
              <w:rPr>
                <w:rFonts w:eastAsia="Times New Roman" w:cs="Times New Roman"/>
                <w:iCs/>
                <w:color w:val="000000"/>
                <w:szCs w:val="24"/>
                <w:lang w:eastAsia="ru-RU"/>
              </w:rPr>
              <w:t xml:space="preserve"> менее 50% выручки или закупок Заемщика формируется в рамках операций с компаниями группы </w:t>
            </w:r>
          </w:p>
          <w:p w14:paraId="18B7AABC"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bCs/>
                <w:iCs/>
                <w:color w:val="000000"/>
                <w:szCs w:val="24"/>
                <w:lang w:eastAsia="ru-RU"/>
              </w:rPr>
              <w:t>Средняя</w:t>
            </w:r>
            <w:proofErr w:type="gramStart"/>
            <w:r w:rsidRPr="00AE04BD">
              <w:rPr>
                <w:rFonts w:eastAsia="Times New Roman" w:cs="Times New Roman"/>
                <w:b/>
                <w:iCs/>
                <w:color w:val="000000"/>
                <w:szCs w:val="24"/>
                <w:lang w:eastAsia="ru-RU"/>
              </w:rPr>
              <w:t>:</w:t>
            </w:r>
            <w:r w:rsidRPr="00AE04BD">
              <w:rPr>
                <w:rFonts w:eastAsia="Times New Roman" w:cs="Times New Roman"/>
                <w:iCs/>
                <w:color w:val="000000"/>
                <w:szCs w:val="24"/>
                <w:lang w:eastAsia="ru-RU"/>
              </w:rPr>
              <w:t xml:space="preserve"> Не</w:t>
            </w:r>
            <w:proofErr w:type="gramEnd"/>
            <w:r w:rsidRPr="00AE04BD">
              <w:rPr>
                <w:rFonts w:eastAsia="Times New Roman" w:cs="Times New Roman"/>
                <w:iCs/>
                <w:color w:val="000000"/>
                <w:szCs w:val="24"/>
                <w:lang w:eastAsia="ru-RU"/>
              </w:rPr>
              <w:t xml:space="preserve"> менее 25% выручки или закупок заемщика формируется в рамках операций с компаниями группы</w:t>
            </w:r>
          </w:p>
          <w:p w14:paraId="591DB8C6"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bCs/>
                <w:iCs/>
                <w:color w:val="000000"/>
                <w:szCs w:val="24"/>
                <w:lang w:eastAsia="ru-RU"/>
              </w:rPr>
              <w:t>Низкая</w:t>
            </w:r>
            <w:proofErr w:type="gramStart"/>
            <w:r w:rsidRPr="00AE04BD">
              <w:rPr>
                <w:rFonts w:eastAsia="Times New Roman" w:cs="Times New Roman"/>
                <w:b/>
                <w:iCs/>
                <w:color w:val="000000"/>
                <w:szCs w:val="24"/>
                <w:lang w:eastAsia="ru-RU"/>
              </w:rPr>
              <w:t>:</w:t>
            </w:r>
            <w:r w:rsidRPr="00AE04BD">
              <w:rPr>
                <w:rFonts w:eastAsia="Times New Roman" w:cs="Times New Roman"/>
                <w:iCs/>
                <w:color w:val="000000"/>
                <w:szCs w:val="24"/>
                <w:lang w:eastAsia="ru-RU"/>
              </w:rPr>
              <w:t xml:space="preserve"> Менее</w:t>
            </w:r>
            <w:proofErr w:type="gramEnd"/>
            <w:r w:rsidRPr="00AE04BD">
              <w:rPr>
                <w:rFonts w:eastAsia="Times New Roman" w:cs="Times New Roman"/>
                <w:iCs/>
                <w:color w:val="000000"/>
                <w:szCs w:val="24"/>
                <w:lang w:eastAsia="ru-RU"/>
              </w:rPr>
              <w:t xml:space="preserve"> 25% выручки или закупок заемщика формируется в рамках операций с компаниями группы</w:t>
            </w:r>
          </w:p>
          <w:p w14:paraId="644672E6"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bCs/>
                <w:iCs/>
                <w:color w:val="000000"/>
                <w:szCs w:val="24"/>
                <w:lang w:eastAsia="ru-RU"/>
              </w:rPr>
              <w:t>Отсутствует или не может быть оценена</w:t>
            </w:r>
            <w:r w:rsidRPr="00AE04BD">
              <w:rPr>
                <w:rFonts w:eastAsia="Times New Roman" w:cs="Times New Roman"/>
                <w:b/>
                <w:iCs/>
                <w:color w:val="000000"/>
                <w:szCs w:val="24"/>
                <w:lang w:eastAsia="ru-RU"/>
              </w:rPr>
              <w:t>:</w:t>
            </w:r>
            <w:r w:rsidRPr="00AE04BD">
              <w:rPr>
                <w:rFonts w:eastAsia="Times New Roman" w:cs="Times New Roman"/>
                <w:iCs/>
                <w:color w:val="000000"/>
                <w:szCs w:val="24"/>
                <w:lang w:eastAsia="ru-RU"/>
              </w:rPr>
              <w:t xml:space="preserve"> Товарно-денежные отношения с другими предприятиями группы у заемщика отсутствуют или схема товарно-денежных отношений предприятия с другими предприятиями группы не раскрывается</w:t>
            </w:r>
          </w:p>
        </w:tc>
      </w:tr>
      <w:tr w:rsidR="0051205C" w:rsidRPr="00AE04BD" w14:paraId="2DD13D75" w14:textId="77777777" w:rsidTr="0051205C">
        <w:trPr>
          <w:trHeight w:val="283"/>
        </w:trPr>
        <w:tc>
          <w:tcPr>
            <w:tcW w:w="352" w:type="pct"/>
            <w:vMerge/>
            <w:tcBorders>
              <w:top w:val="single" w:sz="4" w:space="0" w:color="595959"/>
              <w:left w:val="single" w:sz="4" w:space="0" w:color="595959"/>
              <w:bottom w:val="single" w:sz="4" w:space="0" w:color="595959"/>
              <w:right w:val="single" w:sz="4" w:space="0" w:color="595959"/>
            </w:tcBorders>
            <w:vAlign w:val="center"/>
            <w:hideMark/>
          </w:tcPr>
          <w:p w14:paraId="4CDA42B7" w14:textId="77777777" w:rsidR="0051205C" w:rsidRPr="00AE04BD" w:rsidRDefault="0051205C">
            <w:pPr>
              <w:spacing w:line="240" w:lineRule="auto"/>
              <w:jc w:val="left"/>
              <w:rPr>
                <w:rFonts w:eastAsia="Times New Roman" w:cs="Times New Roman"/>
                <w:b/>
                <w:color w:val="000000"/>
                <w:szCs w:val="24"/>
                <w:lang w:eastAsia="ru-RU"/>
              </w:rPr>
            </w:pPr>
          </w:p>
        </w:tc>
        <w:tc>
          <w:tcPr>
            <w:tcW w:w="4648" w:type="pct"/>
            <w:gridSpan w:val="2"/>
            <w:tcBorders>
              <w:top w:val="single" w:sz="4" w:space="0" w:color="595959"/>
              <w:left w:val="single" w:sz="4" w:space="0" w:color="595959"/>
              <w:bottom w:val="single" w:sz="4" w:space="0" w:color="595959"/>
              <w:right w:val="single" w:sz="4" w:space="0" w:color="595959"/>
            </w:tcBorders>
            <w:vAlign w:val="center"/>
            <w:hideMark/>
          </w:tcPr>
          <w:p w14:paraId="6C3E51B3" w14:textId="77777777" w:rsidR="0051205C" w:rsidRPr="00AE04BD" w:rsidRDefault="0051205C">
            <w:pPr>
              <w:spacing w:line="240" w:lineRule="auto"/>
              <w:contextualSpacing/>
              <w:jc w:val="left"/>
              <w:rPr>
                <w:rFonts w:eastAsia="Times New Roman" w:cs="Times New Roman"/>
                <w:b/>
                <w:bCs/>
                <w:iCs/>
                <w:color w:val="000000"/>
                <w:szCs w:val="24"/>
                <w:lang w:eastAsia="ru-RU"/>
              </w:rPr>
            </w:pPr>
            <w:r w:rsidRPr="00AE04BD">
              <w:rPr>
                <w:rFonts w:eastAsia="Times New Roman" w:cs="Times New Roman"/>
                <w:bCs/>
                <w:i/>
                <w:iCs/>
                <w:kern w:val="24"/>
                <w:szCs w:val="24"/>
                <w:u w:val="single"/>
                <w:lang w:eastAsia="ru-RU"/>
              </w:rPr>
              <w:t>Примечание</w:t>
            </w:r>
            <w:r w:rsidRPr="00AE04BD">
              <w:rPr>
                <w:rFonts w:eastAsia="Times New Roman" w:cs="Times New Roman"/>
                <w:bCs/>
                <w:i/>
                <w:iCs/>
                <w:color w:val="000000"/>
                <w:szCs w:val="24"/>
                <w:lang w:eastAsia="ru-RU"/>
              </w:rPr>
              <w:t xml:space="preserve">: Показатель </w:t>
            </w:r>
            <w:r w:rsidRPr="00AE04BD">
              <w:rPr>
                <w:rFonts w:eastAsia="Times New Roman" w:cs="Times New Roman"/>
                <w:bCs/>
                <w:i/>
                <w:iCs/>
                <w:kern w:val="24"/>
                <w:szCs w:val="24"/>
                <w:lang w:eastAsia="ru-RU"/>
              </w:rPr>
              <w:t>оценивается</w:t>
            </w:r>
            <w:r w:rsidRPr="00AE04BD">
              <w:rPr>
                <w:rFonts w:eastAsia="Times New Roman" w:cs="Times New Roman"/>
                <w:bCs/>
                <w:i/>
                <w:iCs/>
                <w:color w:val="000000"/>
                <w:szCs w:val="24"/>
                <w:lang w:eastAsia="ru-RU"/>
              </w:rPr>
              <w:t xml:space="preserve"> согласно </w:t>
            </w:r>
            <w:r w:rsidRPr="00AE04BD">
              <w:rPr>
                <w:rFonts w:eastAsia="Times New Roman" w:cs="Times New Roman"/>
                <w:i/>
                <w:iCs/>
                <w:color w:val="000000"/>
                <w:szCs w:val="24"/>
                <w:lang w:eastAsia="ru-RU"/>
              </w:rPr>
              <w:t>оборотно-сальдовой ведомости (</w:t>
            </w:r>
            <w:proofErr w:type="spellStart"/>
            <w:r w:rsidRPr="00AE04BD">
              <w:rPr>
                <w:rFonts w:eastAsia="Times New Roman" w:cs="Times New Roman"/>
                <w:i/>
                <w:iCs/>
                <w:color w:val="000000"/>
                <w:szCs w:val="24"/>
                <w:lang w:eastAsia="ru-RU"/>
              </w:rPr>
              <w:t>сч</w:t>
            </w:r>
            <w:proofErr w:type="spellEnd"/>
            <w:r w:rsidRPr="00AE04BD">
              <w:rPr>
                <w:rFonts w:eastAsia="Times New Roman" w:cs="Times New Roman"/>
                <w:i/>
                <w:iCs/>
                <w:color w:val="000000"/>
                <w:szCs w:val="24"/>
                <w:lang w:eastAsia="ru-RU"/>
              </w:rPr>
              <w:t xml:space="preserve">. 62 или </w:t>
            </w:r>
            <w:proofErr w:type="spellStart"/>
            <w:r w:rsidRPr="00AE04BD">
              <w:rPr>
                <w:rFonts w:eastAsia="Times New Roman" w:cs="Times New Roman"/>
                <w:i/>
                <w:iCs/>
                <w:color w:val="000000"/>
                <w:szCs w:val="24"/>
                <w:lang w:eastAsia="ru-RU"/>
              </w:rPr>
              <w:t>сч</w:t>
            </w:r>
            <w:proofErr w:type="spellEnd"/>
            <w:r w:rsidRPr="00AE04BD">
              <w:rPr>
                <w:rFonts w:eastAsia="Times New Roman" w:cs="Times New Roman"/>
                <w:i/>
                <w:iCs/>
                <w:color w:val="000000"/>
                <w:szCs w:val="24"/>
                <w:lang w:eastAsia="ru-RU"/>
              </w:rPr>
              <w:t>. 60 соответственно).</w:t>
            </w:r>
          </w:p>
        </w:tc>
      </w:tr>
      <w:tr w:rsidR="0051205C" w:rsidRPr="00AE04BD" w14:paraId="5DABEC39" w14:textId="77777777" w:rsidTr="0051205C">
        <w:trPr>
          <w:trHeight w:val="2665"/>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4F2F8E0A"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lang w:eastAsia="ru-RU"/>
              </w:rPr>
              <w:t>ГК3</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6E68FBFB"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Стратегическая взаимосвязь</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4C97D108"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Безусловная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заемщика приходится не менее 50% основных средств или внешней выручки или прибыли группы </w:t>
            </w:r>
          </w:p>
          <w:p w14:paraId="773AFBB1"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Высокая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заемщика приходится не менее 30% основных средств или внешней выручки или прибыли группы</w:t>
            </w:r>
          </w:p>
          <w:p w14:paraId="2CD6A2B3"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Средняя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заемщика приходится не менее 15% основных средств или внешней выручки или прибыли группы</w:t>
            </w:r>
          </w:p>
          <w:p w14:paraId="412C67FF"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Низкая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заемщика приходится менее 15% основных средств или внешней выручки или прибыли группы</w:t>
            </w:r>
          </w:p>
          <w:p w14:paraId="5F9E799A"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b/>
                <w:color w:val="000000"/>
                <w:szCs w:val="24"/>
                <w:lang w:eastAsia="ru-RU"/>
              </w:rPr>
              <w:t>Отсутствует или не может быть оценена</w:t>
            </w:r>
            <w:r w:rsidRPr="00AE04BD">
              <w:rPr>
                <w:rFonts w:eastAsia="Times New Roman" w:cs="Times New Roman"/>
                <w:color w:val="000000"/>
                <w:szCs w:val="24"/>
                <w:lang w:eastAsia="ru-RU"/>
              </w:rPr>
              <w:t xml:space="preserve">: Доля заемщика в группе незначительна (менее 5% </w:t>
            </w:r>
            <w:r w:rsidRPr="00AE04BD">
              <w:rPr>
                <w:rFonts w:eastAsia="Times New Roman" w:cs="Times New Roman"/>
                <w:iCs/>
                <w:color w:val="000000"/>
                <w:szCs w:val="24"/>
                <w:lang w:eastAsia="ru-RU"/>
              </w:rPr>
              <w:t>основных средств</w:t>
            </w:r>
            <w:r w:rsidRPr="00AE04BD">
              <w:rPr>
                <w:rFonts w:eastAsia="Times New Roman" w:cs="Times New Roman"/>
                <w:color w:val="000000"/>
                <w:szCs w:val="24"/>
                <w:lang w:eastAsia="ru-RU"/>
              </w:rPr>
              <w:t xml:space="preserve"> и </w:t>
            </w:r>
            <w:r w:rsidRPr="00AE04BD">
              <w:rPr>
                <w:rFonts w:eastAsia="Times New Roman" w:cs="Times New Roman"/>
                <w:iCs/>
                <w:color w:val="000000"/>
                <w:szCs w:val="24"/>
                <w:lang w:eastAsia="ru-RU"/>
              </w:rPr>
              <w:t xml:space="preserve">внешней </w:t>
            </w:r>
            <w:r w:rsidRPr="00AE04BD">
              <w:rPr>
                <w:rFonts w:eastAsia="Times New Roman" w:cs="Times New Roman"/>
                <w:color w:val="000000"/>
                <w:szCs w:val="24"/>
                <w:lang w:eastAsia="ru-RU"/>
              </w:rPr>
              <w:t>выручки и прибыли группы), отсутствует или не может быть оценена</w:t>
            </w:r>
          </w:p>
        </w:tc>
      </w:tr>
      <w:tr w:rsidR="0051205C" w:rsidRPr="00AE04BD" w14:paraId="0E646791" w14:textId="77777777" w:rsidTr="0051205C">
        <w:trPr>
          <w:trHeight w:val="3345"/>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27923A66"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lang w:eastAsia="ru-RU"/>
              </w:rPr>
              <w:t>ГК4</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2FD71FEA"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Бизнес-интеграция</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6AF02B12"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Безусловная</w:t>
            </w:r>
            <w:r w:rsidRPr="00AE04BD">
              <w:rPr>
                <w:rFonts w:eastAsia="Times New Roman" w:cs="Times New Roman"/>
                <w:iCs/>
                <w:color w:val="000000"/>
                <w:szCs w:val="24"/>
                <w:lang w:eastAsia="ru-RU"/>
              </w:rPr>
              <w:t xml:space="preserve">: Бизнес заемщика является основным направлением деятельности вертикально интегрированной группы. Потеря данного бизнеса ставит под сомнение возможность полноценной деятельности группы в целом </w:t>
            </w:r>
          </w:p>
          <w:p w14:paraId="1AB1544B"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Высокая</w:t>
            </w:r>
            <w:r w:rsidRPr="00AE04BD">
              <w:rPr>
                <w:rFonts w:eastAsia="Times New Roman" w:cs="Times New Roman"/>
                <w:iCs/>
                <w:color w:val="000000"/>
                <w:szCs w:val="24"/>
                <w:lang w:eastAsia="ru-RU"/>
              </w:rPr>
              <w:t>: Бизнес заемщика является основным направлением деятельности группы, однако вертикальная интеграция отсутствует, при этом потеря данного бизнеса для группы некритична с точки зрения возможности продолжения деятельности</w:t>
            </w:r>
          </w:p>
          <w:p w14:paraId="1FFB7360"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lastRenderedPageBreak/>
              <w:t>Средняя</w:t>
            </w:r>
            <w:r w:rsidRPr="00AE04BD">
              <w:rPr>
                <w:rFonts w:eastAsia="Times New Roman" w:cs="Times New Roman"/>
                <w:iCs/>
                <w:color w:val="000000"/>
                <w:szCs w:val="24"/>
                <w:lang w:eastAsia="ru-RU"/>
              </w:rPr>
              <w:t>: Бизнес заемщика является одним из профильных направлений деятельности Группы, но не основным</w:t>
            </w:r>
          </w:p>
          <w:p w14:paraId="0C85F136"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Низкая</w:t>
            </w:r>
            <w:r w:rsidRPr="00AE04BD">
              <w:rPr>
                <w:rFonts w:eastAsia="Times New Roman" w:cs="Times New Roman"/>
                <w:iCs/>
                <w:color w:val="000000"/>
                <w:szCs w:val="24"/>
                <w:lang w:eastAsia="ru-RU"/>
              </w:rPr>
              <w:t xml:space="preserve">: Бизнес заемщика является непрофильным направлением деятельности группы, однако его продажа не предполагается (нецелесообразна) в ближайшей перспективе </w:t>
            </w:r>
          </w:p>
          <w:p w14:paraId="09835519" w14:textId="77777777" w:rsidR="0051205C" w:rsidRPr="00AE04BD" w:rsidRDefault="0051205C">
            <w:pPr>
              <w:spacing w:line="240" w:lineRule="auto"/>
              <w:jc w:val="left"/>
              <w:rPr>
                <w:rFonts w:eastAsia="Calibri" w:cs="Times New Roman"/>
                <w:szCs w:val="24"/>
              </w:rPr>
            </w:pPr>
            <w:r w:rsidRPr="00AE04BD">
              <w:rPr>
                <w:rFonts w:eastAsia="Times New Roman" w:cs="Times New Roman"/>
                <w:b/>
                <w:color w:val="000000"/>
                <w:szCs w:val="24"/>
                <w:lang w:eastAsia="ru-RU"/>
              </w:rPr>
              <w:t>Отсутствует или не может быть оценена</w:t>
            </w:r>
            <w:r w:rsidRPr="00AE04BD">
              <w:rPr>
                <w:rFonts w:eastAsia="Times New Roman" w:cs="Times New Roman"/>
                <w:color w:val="000000"/>
                <w:szCs w:val="24"/>
                <w:lang w:eastAsia="ru-RU"/>
              </w:rPr>
              <w:t xml:space="preserve">: Бизнес заемщика является непрофильным направлением деятельности группы, его продажа предполагается (весьма возможна) в ближайшей перспективе или имеющаяся информация недостаточна для оценки </w:t>
            </w:r>
          </w:p>
        </w:tc>
      </w:tr>
      <w:tr w:rsidR="0051205C" w:rsidRPr="00AE04BD" w14:paraId="26B281AF" w14:textId="77777777" w:rsidTr="0051205C">
        <w:trPr>
          <w:trHeight w:val="2438"/>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3CE5E417"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lang w:eastAsia="ru-RU"/>
              </w:rPr>
              <w:lastRenderedPageBreak/>
              <w:t>ГК5</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5A6C2BF5"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Зависимость заемщика от финансовых ресурсов группы</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02DF3B89"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Безусловная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обязательств перед группой или обеспеченных группой, приходится не менее 75% совокупных обязательств заемщика по займам и кредитам </w:t>
            </w:r>
          </w:p>
          <w:p w14:paraId="48FBAEF7"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Высокая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обязательств перед группой или обеспеченных группой приходится не менее 50% совокупных обязательств заемщика по займам и кредитам</w:t>
            </w:r>
          </w:p>
          <w:p w14:paraId="7A741C69"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Средняя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обязательств перед группой или обеспеченных группой приходится не менее 25% совокупных обязательств заемщика по займам и кредитам</w:t>
            </w:r>
          </w:p>
          <w:p w14:paraId="5372E174" w14:textId="77777777" w:rsidR="0051205C" w:rsidRPr="00AE04BD" w:rsidRDefault="0051205C">
            <w:pPr>
              <w:spacing w:line="240" w:lineRule="auto"/>
              <w:jc w:val="left"/>
              <w:rPr>
                <w:rFonts w:eastAsia="Times New Roman" w:cs="Times New Roman"/>
                <w:iCs/>
                <w:color w:val="000000"/>
                <w:szCs w:val="24"/>
                <w:lang w:eastAsia="ru-RU"/>
              </w:rPr>
            </w:pPr>
            <w:r w:rsidRPr="00AE04BD">
              <w:rPr>
                <w:rFonts w:eastAsia="Times New Roman" w:cs="Times New Roman"/>
                <w:b/>
                <w:iCs/>
                <w:color w:val="000000"/>
                <w:szCs w:val="24"/>
                <w:lang w:eastAsia="ru-RU"/>
              </w:rPr>
              <w:t>Низкая</w:t>
            </w:r>
            <w:proofErr w:type="gramStart"/>
            <w:r w:rsidRPr="00AE04BD">
              <w:rPr>
                <w:rFonts w:eastAsia="Times New Roman" w:cs="Times New Roman"/>
                <w:iCs/>
                <w:color w:val="000000"/>
                <w:szCs w:val="24"/>
                <w:lang w:eastAsia="ru-RU"/>
              </w:rPr>
              <w:t>: На</w:t>
            </w:r>
            <w:proofErr w:type="gramEnd"/>
            <w:r w:rsidRPr="00AE04BD">
              <w:rPr>
                <w:rFonts w:eastAsia="Times New Roman" w:cs="Times New Roman"/>
                <w:iCs/>
                <w:color w:val="000000"/>
                <w:szCs w:val="24"/>
                <w:lang w:eastAsia="ru-RU"/>
              </w:rPr>
              <w:t xml:space="preserve"> долю обязательств перед группой или обеспеченных группой приходится менее 25% совокупных обязательств заемщика по займам и кредитам</w:t>
            </w:r>
          </w:p>
          <w:p w14:paraId="793FFBF9"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b/>
                <w:color w:val="000000"/>
                <w:szCs w:val="24"/>
                <w:lang w:eastAsia="ru-RU"/>
              </w:rPr>
              <w:t>Отсутствует или не может быть оценена</w:t>
            </w:r>
            <w:r w:rsidRPr="00AE04BD">
              <w:rPr>
                <w:rFonts w:eastAsia="Times New Roman" w:cs="Times New Roman"/>
                <w:color w:val="000000"/>
                <w:szCs w:val="24"/>
                <w:lang w:eastAsia="ru-RU"/>
              </w:rPr>
              <w:t>: отсутствуют обязательства перед группой и обязательства, обеспеченные группой по займам и кредитам</w:t>
            </w:r>
          </w:p>
        </w:tc>
      </w:tr>
      <w:tr w:rsidR="0051205C" w:rsidRPr="00AE04BD" w14:paraId="60B03C18" w14:textId="77777777" w:rsidTr="0051205C">
        <w:trPr>
          <w:trHeight w:val="4309"/>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2925E4BA" w14:textId="77777777" w:rsidR="0051205C" w:rsidRPr="00AE04BD" w:rsidRDefault="0051205C">
            <w:pPr>
              <w:spacing w:line="240" w:lineRule="auto"/>
              <w:jc w:val="left"/>
              <w:rPr>
                <w:rFonts w:eastAsia="Times New Roman" w:cs="Times New Roman"/>
                <w:b/>
                <w:color w:val="000000"/>
                <w:szCs w:val="24"/>
                <w:lang w:eastAsia="ru-RU"/>
              </w:rPr>
            </w:pPr>
            <w:r w:rsidRPr="00AE04BD">
              <w:rPr>
                <w:rFonts w:eastAsia="Times New Roman" w:cs="Times New Roman"/>
                <w:b/>
                <w:color w:val="000000"/>
                <w:szCs w:val="24"/>
                <w:shd w:val="clear" w:color="auto" w:fill="D9D9D9"/>
                <w:lang w:eastAsia="ru-RU"/>
              </w:rPr>
              <w:t>ГК6</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2DC4785B" w14:textId="77777777" w:rsidR="0051205C" w:rsidRPr="00AE04BD" w:rsidRDefault="0051205C">
            <w:pPr>
              <w:spacing w:line="240" w:lineRule="auto"/>
              <w:jc w:val="left"/>
              <w:rPr>
                <w:rFonts w:eastAsia="Times New Roman" w:cs="Times New Roman"/>
                <w:color w:val="000000"/>
                <w:szCs w:val="24"/>
                <w:lang w:eastAsia="ru-RU"/>
              </w:rPr>
            </w:pPr>
            <w:r w:rsidRPr="00AE04BD">
              <w:rPr>
                <w:rFonts w:eastAsia="Times New Roman" w:cs="Times New Roman"/>
                <w:color w:val="000000"/>
                <w:szCs w:val="24"/>
                <w:lang w:eastAsia="ru-RU"/>
              </w:rPr>
              <w:t>Величина активов заемщика, размещенных в компаниях группы</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654A0B28" w14:textId="77777777" w:rsidR="0051205C" w:rsidRPr="00AE04BD" w:rsidRDefault="0051205C">
            <w:pPr>
              <w:spacing w:line="240" w:lineRule="auto"/>
              <w:jc w:val="left"/>
              <w:rPr>
                <w:rFonts w:eastAsia="Calibri" w:cs="Times New Roman"/>
                <w:color w:val="000000"/>
                <w:szCs w:val="24"/>
              </w:rPr>
            </w:pPr>
            <w:r w:rsidRPr="00AE04BD">
              <w:rPr>
                <w:rFonts w:cs="Times New Roman"/>
                <w:b/>
                <w:bCs/>
                <w:color w:val="000000"/>
                <w:szCs w:val="24"/>
              </w:rPr>
              <w:t>Безусловная</w:t>
            </w:r>
            <w:r w:rsidRPr="00AE04BD">
              <w:rPr>
                <w:rFonts w:cs="Times New Roman"/>
                <w:color w:val="000000"/>
                <w:szCs w:val="24"/>
              </w:rPr>
              <w:t>: Заемщик осуществляет финансовую поддержку компаний группы путем предоставления авансов, займов, размещения иных финансовых вложений, а также предоставления поручительств/залогов/гарантий по обязательствам группы в сумме, превышающей 75% чистых активов заемщика</w:t>
            </w:r>
          </w:p>
          <w:p w14:paraId="649ADE09" w14:textId="77777777" w:rsidR="0051205C" w:rsidRPr="00AE04BD" w:rsidRDefault="0051205C">
            <w:pPr>
              <w:spacing w:line="240" w:lineRule="auto"/>
              <w:jc w:val="left"/>
              <w:rPr>
                <w:rFonts w:cs="Times New Roman"/>
                <w:color w:val="000000"/>
                <w:szCs w:val="24"/>
              </w:rPr>
            </w:pPr>
            <w:r w:rsidRPr="00AE04BD">
              <w:rPr>
                <w:rFonts w:cs="Times New Roman"/>
                <w:b/>
                <w:bCs/>
                <w:color w:val="000000"/>
                <w:szCs w:val="24"/>
              </w:rPr>
              <w:t>Высокая</w:t>
            </w:r>
            <w:r w:rsidRPr="00AE04BD">
              <w:rPr>
                <w:rFonts w:cs="Times New Roman"/>
                <w:color w:val="000000"/>
                <w:szCs w:val="24"/>
              </w:rPr>
              <w:t>: Заемщик осуществляет финансовую поддержку компаний группы путем предоставления авансов, займов, размещения иных финансовых вложений, а также предоставления поручительств/залогов/гарантий по обязательствам группы в сумме более 50% чистых активов заемщика</w:t>
            </w:r>
          </w:p>
          <w:p w14:paraId="2444FDAD" w14:textId="77777777" w:rsidR="0051205C" w:rsidRPr="00AE04BD" w:rsidRDefault="0051205C">
            <w:pPr>
              <w:spacing w:line="240" w:lineRule="auto"/>
              <w:jc w:val="left"/>
              <w:rPr>
                <w:rFonts w:cs="Times New Roman"/>
                <w:color w:val="000000"/>
                <w:szCs w:val="24"/>
              </w:rPr>
            </w:pPr>
            <w:r w:rsidRPr="00AE04BD">
              <w:rPr>
                <w:rFonts w:cs="Times New Roman"/>
                <w:b/>
                <w:bCs/>
                <w:color w:val="000000"/>
                <w:szCs w:val="24"/>
              </w:rPr>
              <w:lastRenderedPageBreak/>
              <w:t>Средняя</w:t>
            </w:r>
            <w:r w:rsidRPr="00AE04BD">
              <w:rPr>
                <w:rFonts w:cs="Times New Roman"/>
                <w:color w:val="000000"/>
                <w:szCs w:val="24"/>
              </w:rPr>
              <w:t>: Заемщик осуществляет финансовую поддержку компаний группы путем предоставления авансов, займов, размещения иных финансовых вложений, а также предоставления поручительств/залогов/гарантий по обязательствам группы в сумме более 25% чистых активов Заемщика</w:t>
            </w:r>
          </w:p>
          <w:p w14:paraId="05C499BD" w14:textId="77777777" w:rsidR="0051205C" w:rsidRPr="00AE04BD" w:rsidRDefault="0051205C">
            <w:pPr>
              <w:spacing w:line="240" w:lineRule="auto"/>
              <w:jc w:val="left"/>
              <w:rPr>
                <w:rFonts w:cs="Times New Roman"/>
                <w:color w:val="000000"/>
                <w:szCs w:val="24"/>
              </w:rPr>
            </w:pPr>
            <w:r w:rsidRPr="00AE04BD">
              <w:rPr>
                <w:rFonts w:cs="Times New Roman"/>
                <w:b/>
                <w:bCs/>
                <w:color w:val="000000"/>
                <w:szCs w:val="24"/>
              </w:rPr>
              <w:t>Низкая</w:t>
            </w:r>
            <w:r w:rsidRPr="00AE04BD">
              <w:rPr>
                <w:rFonts w:cs="Times New Roman"/>
                <w:color w:val="000000"/>
                <w:szCs w:val="24"/>
              </w:rPr>
              <w:t>: Заемщик осуществляет финансовую поддержку компаний группы путем предоставления авансов, займов, размещения иных финансовых вложений, а также предоставления поручительств/залогов/гарантий по обязательствам группы в размере не более 25% чистых активов заемщика</w:t>
            </w:r>
          </w:p>
          <w:p w14:paraId="624A8A80" w14:textId="77777777" w:rsidR="0051205C" w:rsidRPr="00AE04BD" w:rsidRDefault="0051205C">
            <w:pPr>
              <w:spacing w:line="240" w:lineRule="auto"/>
              <w:jc w:val="left"/>
              <w:rPr>
                <w:rFonts w:eastAsia="Times New Roman" w:cs="Times New Roman"/>
                <w:b/>
                <w:iCs/>
                <w:color w:val="000000"/>
                <w:szCs w:val="24"/>
                <w:lang w:eastAsia="ru-RU"/>
              </w:rPr>
            </w:pPr>
            <w:r w:rsidRPr="00AE04BD">
              <w:rPr>
                <w:rFonts w:cs="Times New Roman"/>
                <w:b/>
                <w:bCs/>
                <w:color w:val="000000"/>
                <w:szCs w:val="24"/>
              </w:rPr>
              <w:t>Отсутствует или не может быть оценена</w:t>
            </w:r>
            <w:r w:rsidRPr="00AE04BD">
              <w:rPr>
                <w:rFonts w:cs="Times New Roman"/>
                <w:color w:val="000000"/>
                <w:szCs w:val="24"/>
              </w:rPr>
              <w:t>: Информация об осуществлении заемщиком финансовой поддержки компаний группы отсутствует</w:t>
            </w:r>
          </w:p>
        </w:tc>
      </w:tr>
      <w:tr w:rsidR="0051205C" w:rsidRPr="00AE04BD" w14:paraId="21BFF5D5" w14:textId="77777777" w:rsidTr="0051205C">
        <w:trPr>
          <w:trHeight w:val="2219"/>
        </w:trPr>
        <w:tc>
          <w:tcPr>
            <w:tcW w:w="352" w:type="pct"/>
            <w:tcBorders>
              <w:top w:val="single" w:sz="4" w:space="0" w:color="595959"/>
              <w:left w:val="single" w:sz="4" w:space="0" w:color="595959"/>
              <w:bottom w:val="single" w:sz="4" w:space="0" w:color="595959"/>
              <w:right w:val="single" w:sz="4" w:space="0" w:color="595959"/>
            </w:tcBorders>
            <w:shd w:val="clear" w:color="auto" w:fill="D9D9D9"/>
            <w:noWrap/>
            <w:vAlign w:val="center"/>
            <w:hideMark/>
          </w:tcPr>
          <w:p w14:paraId="63FE5EA0" w14:textId="77777777" w:rsidR="0051205C" w:rsidRPr="00AE04BD" w:rsidRDefault="0051205C">
            <w:pPr>
              <w:spacing w:line="240" w:lineRule="auto"/>
              <w:rPr>
                <w:rFonts w:eastAsia="Calibri" w:cs="Times New Roman"/>
                <w:b/>
                <w:color w:val="000000"/>
                <w:szCs w:val="24"/>
                <w:shd w:val="clear" w:color="auto" w:fill="D9D9D9"/>
              </w:rPr>
            </w:pPr>
            <w:r w:rsidRPr="00AE04BD">
              <w:rPr>
                <w:rFonts w:cs="Times New Roman"/>
                <w:b/>
                <w:color w:val="000000"/>
                <w:szCs w:val="24"/>
                <w:shd w:val="clear" w:color="auto" w:fill="D9D9D9"/>
              </w:rPr>
              <w:lastRenderedPageBreak/>
              <w:t>ГК7</w:t>
            </w:r>
          </w:p>
        </w:tc>
        <w:tc>
          <w:tcPr>
            <w:tcW w:w="1056" w:type="pct"/>
            <w:tcBorders>
              <w:top w:val="single" w:sz="4" w:space="0" w:color="595959"/>
              <w:left w:val="single" w:sz="4" w:space="0" w:color="595959"/>
              <w:bottom w:val="single" w:sz="4" w:space="0" w:color="595959"/>
              <w:right w:val="single" w:sz="4" w:space="0" w:color="595959"/>
            </w:tcBorders>
            <w:vAlign w:val="center"/>
            <w:hideMark/>
          </w:tcPr>
          <w:p w14:paraId="30810E45" w14:textId="77777777" w:rsidR="0051205C" w:rsidRPr="00AE04BD" w:rsidRDefault="0051205C">
            <w:pPr>
              <w:spacing w:line="240" w:lineRule="auto"/>
              <w:rPr>
                <w:rFonts w:cs="Times New Roman"/>
                <w:color w:val="000000"/>
                <w:szCs w:val="24"/>
              </w:rPr>
            </w:pPr>
            <w:r w:rsidRPr="00AE04BD">
              <w:rPr>
                <w:rFonts w:cs="Times New Roman"/>
                <w:color w:val="000000"/>
                <w:szCs w:val="24"/>
              </w:rPr>
              <w:t>Наличие регресса на Группу</w:t>
            </w:r>
          </w:p>
        </w:tc>
        <w:tc>
          <w:tcPr>
            <w:tcW w:w="3592" w:type="pct"/>
            <w:tcBorders>
              <w:top w:val="single" w:sz="4" w:space="0" w:color="595959"/>
              <w:left w:val="single" w:sz="4" w:space="0" w:color="595959"/>
              <w:bottom w:val="single" w:sz="4" w:space="0" w:color="595959"/>
              <w:right w:val="single" w:sz="4" w:space="0" w:color="595959"/>
            </w:tcBorders>
            <w:vAlign w:val="center"/>
            <w:hideMark/>
          </w:tcPr>
          <w:p w14:paraId="620D475A" w14:textId="77777777" w:rsidR="0051205C" w:rsidRPr="00AE04BD" w:rsidRDefault="0051205C">
            <w:pPr>
              <w:spacing w:line="240" w:lineRule="auto"/>
              <w:rPr>
                <w:rFonts w:cs="Times New Roman"/>
                <w:b/>
                <w:color w:val="000000"/>
                <w:szCs w:val="24"/>
              </w:rPr>
            </w:pPr>
            <w:r w:rsidRPr="00AE04BD">
              <w:rPr>
                <w:rFonts w:cs="Times New Roman"/>
                <w:b/>
                <w:color w:val="000000"/>
                <w:szCs w:val="24"/>
              </w:rPr>
              <w:t>Безусловная:</w:t>
            </w:r>
          </w:p>
          <w:p w14:paraId="3277432E" w14:textId="77777777" w:rsidR="0051205C" w:rsidRPr="00AE04BD" w:rsidRDefault="0051205C">
            <w:pPr>
              <w:spacing w:line="240" w:lineRule="auto"/>
              <w:rPr>
                <w:rFonts w:cs="Times New Roman"/>
                <w:color w:val="000000"/>
                <w:szCs w:val="24"/>
              </w:rPr>
            </w:pPr>
            <w:r w:rsidRPr="00AE04BD">
              <w:rPr>
                <w:rFonts w:cs="Times New Roman"/>
                <w:color w:val="000000"/>
                <w:szCs w:val="24"/>
              </w:rPr>
              <w:t>Заемщик и Поручители формируют не менее 75%</w:t>
            </w:r>
            <w:r w:rsidRPr="00AE04BD">
              <w:rPr>
                <w:rFonts w:cs="Times New Roman"/>
                <w:color w:val="000000"/>
                <w:szCs w:val="24"/>
                <w:vertAlign w:val="superscript"/>
              </w:rPr>
              <w:footnoteReference w:id="3"/>
            </w:r>
            <w:r w:rsidRPr="00AE04BD">
              <w:rPr>
                <w:rFonts w:cs="Times New Roman"/>
                <w:color w:val="000000"/>
                <w:szCs w:val="24"/>
                <w:vertAlign w:val="superscript"/>
              </w:rPr>
              <w:t xml:space="preserve"> </w:t>
            </w:r>
            <w:r w:rsidRPr="00AE04BD">
              <w:rPr>
                <w:rFonts w:cs="Times New Roman"/>
                <w:color w:val="000000"/>
                <w:szCs w:val="24"/>
              </w:rPr>
              <w:t>Выручки, EBITDA и основных средств Группы</w:t>
            </w:r>
          </w:p>
          <w:p w14:paraId="2458FC60" w14:textId="77777777" w:rsidR="0051205C" w:rsidRPr="00AE04BD" w:rsidRDefault="0051205C">
            <w:pPr>
              <w:autoSpaceDE w:val="0"/>
              <w:autoSpaceDN w:val="0"/>
              <w:adjustRightInd w:val="0"/>
              <w:spacing w:line="240" w:lineRule="auto"/>
              <w:rPr>
                <w:rFonts w:cs="Times New Roman"/>
                <w:szCs w:val="24"/>
              </w:rPr>
            </w:pPr>
            <w:r w:rsidRPr="00AE04BD">
              <w:rPr>
                <w:rFonts w:cs="Times New Roman"/>
                <w:szCs w:val="24"/>
              </w:rPr>
              <w:t xml:space="preserve">или </w:t>
            </w:r>
          </w:p>
          <w:p w14:paraId="04D6BF5A" w14:textId="77777777" w:rsidR="0051205C" w:rsidRPr="00AE04BD" w:rsidRDefault="0051205C">
            <w:pPr>
              <w:spacing w:line="240" w:lineRule="auto"/>
              <w:rPr>
                <w:rFonts w:cs="Times New Roman"/>
                <w:bCs/>
                <w:color w:val="000000"/>
                <w:szCs w:val="24"/>
              </w:rPr>
            </w:pPr>
            <w:r w:rsidRPr="00AE04BD">
              <w:rPr>
                <w:rFonts w:cs="Times New Roman"/>
                <w:bCs/>
                <w:color w:val="000000"/>
                <w:szCs w:val="24"/>
              </w:rPr>
              <w:t>Имеется поручительство компании группы, которой принадлежит более половины капитала (или контрольный пакет акций) Заемщика</w:t>
            </w:r>
            <w:r w:rsidRPr="00AE04BD">
              <w:rPr>
                <w:rFonts w:cs="Times New Roman"/>
                <w:color w:val="000000"/>
                <w:szCs w:val="24"/>
              </w:rPr>
              <w:t xml:space="preserve"> </w:t>
            </w:r>
          </w:p>
          <w:p w14:paraId="3D779652" w14:textId="77777777" w:rsidR="0051205C" w:rsidRPr="00AE04BD" w:rsidRDefault="0051205C">
            <w:pPr>
              <w:spacing w:line="240" w:lineRule="auto"/>
              <w:rPr>
                <w:rFonts w:cs="Times New Roman"/>
                <w:b/>
                <w:color w:val="000000"/>
                <w:szCs w:val="24"/>
              </w:rPr>
            </w:pPr>
            <w:r w:rsidRPr="00AE04BD">
              <w:rPr>
                <w:rFonts w:cs="Times New Roman"/>
                <w:b/>
                <w:color w:val="000000"/>
                <w:szCs w:val="24"/>
              </w:rPr>
              <w:t>Отсутствует или не может быть оценена:</w:t>
            </w:r>
          </w:p>
          <w:p w14:paraId="2FCE8B3A" w14:textId="77777777" w:rsidR="0051205C" w:rsidRPr="00AE04BD" w:rsidRDefault="0051205C">
            <w:pPr>
              <w:spacing w:line="240" w:lineRule="auto"/>
              <w:rPr>
                <w:rFonts w:cs="Times New Roman"/>
                <w:b/>
                <w:bCs/>
                <w:color w:val="000000"/>
                <w:szCs w:val="24"/>
              </w:rPr>
            </w:pPr>
            <w:r w:rsidRPr="00AE04BD">
              <w:rPr>
                <w:rFonts w:cs="Times New Roman"/>
                <w:color w:val="000000"/>
                <w:szCs w:val="24"/>
              </w:rPr>
              <w:t>Доля Заемщика и Поручителей в Группе незначительна, отсутствует или не может быть оценена</w:t>
            </w:r>
          </w:p>
        </w:tc>
      </w:tr>
    </w:tbl>
    <w:p w14:paraId="7CF86F62" w14:textId="77777777" w:rsidR="0051205C" w:rsidRPr="00AE04BD" w:rsidRDefault="0051205C" w:rsidP="00591CD9">
      <w:pPr>
        <w:pStyle w:val="a7"/>
        <w:numPr>
          <w:ilvl w:val="1"/>
          <w:numId w:val="37"/>
        </w:numPr>
        <w:tabs>
          <w:tab w:val="left" w:pos="1276"/>
        </w:tabs>
        <w:spacing w:line="240" w:lineRule="auto"/>
        <w:rPr>
          <w:rFonts w:cs="Times New Roman"/>
          <w:color w:val="000000"/>
          <w:szCs w:val="24"/>
        </w:rPr>
      </w:pPr>
    </w:p>
    <w:p w14:paraId="6923A343" w14:textId="7C62D99D" w:rsidR="0051205C" w:rsidRPr="00AE04BD" w:rsidRDefault="00AE04BD" w:rsidP="0051205C">
      <w:pPr>
        <w:ind w:firstLine="0"/>
        <w:rPr>
          <w:rFonts w:cs="Times New Roman"/>
          <w:szCs w:val="24"/>
        </w:rPr>
      </w:pPr>
      <w:r w:rsidRPr="00AE04BD">
        <w:rPr>
          <w:rFonts w:cs="Times New Roman"/>
          <w:szCs w:val="24"/>
        </w:rPr>
        <w:t>8. Ручная корректировка</w:t>
      </w:r>
    </w:p>
    <w:p w14:paraId="1030F59B" w14:textId="203556A8" w:rsidR="0051205C" w:rsidRPr="0051205C" w:rsidRDefault="00AE04BD" w:rsidP="0051205C">
      <w:pPr>
        <w:ind w:firstLine="0"/>
        <w:rPr>
          <w:rFonts w:cs="Times New Roman"/>
          <w:szCs w:val="24"/>
        </w:rPr>
      </w:pPr>
      <w:r w:rsidRPr="00AE04BD">
        <w:rPr>
          <w:rFonts w:cs="Times New Roman"/>
          <w:szCs w:val="24"/>
        </w:rPr>
        <w:t xml:space="preserve">8.1. </w:t>
      </w:r>
      <w:r w:rsidR="0051205C" w:rsidRPr="0051205C">
        <w:rPr>
          <w:rFonts w:cs="Times New Roman"/>
          <w:szCs w:val="24"/>
        </w:rPr>
        <w:t>В случае наличия существенной информации о кредитоспособности заемщика/ группы компаний, не учтенной на предыдущих этапах расчета рейтинга (в соответствии с разделами 4-8 настоящей Методики), рейтинг может быть:</w:t>
      </w:r>
    </w:p>
    <w:p w14:paraId="414AFC80" w14:textId="77777777" w:rsidR="0051205C" w:rsidRPr="0051205C" w:rsidRDefault="0051205C" w:rsidP="0051205C">
      <w:pPr>
        <w:numPr>
          <w:ilvl w:val="0"/>
          <w:numId w:val="37"/>
        </w:numPr>
        <w:rPr>
          <w:rFonts w:cs="Times New Roman"/>
          <w:szCs w:val="24"/>
        </w:rPr>
      </w:pPr>
      <w:r w:rsidRPr="0051205C">
        <w:rPr>
          <w:rFonts w:cs="Times New Roman"/>
          <w:szCs w:val="24"/>
        </w:rPr>
        <w:t>дополнительно скорректирован в пределах 2-х ступеней</w:t>
      </w:r>
      <w:r w:rsidRPr="0051205C">
        <w:rPr>
          <w:rFonts w:cs="Times New Roman"/>
          <w:szCs w:val="24"/>
          <w:vertAlign w:val="superscript"/>
        </w:rPr>
        <w:footnoteReference w:id="4"/>
      </w:r>
      <w:r w:rsidRPr="0051205C">
        <w:rPr>
          <w:rFonts w:cs="Times New Roman"/>
          <w:szCs w:val="24"/>
        </w:rPr>
        <w:t xml:space="preserve"> </w:t>
      </w:r>
    </w:p>
    <w:p w14:paraId="74C58606" w14:textId="77777777" w:rsidR="0051205C" w:rsidRPr="0051205C" w:rsidRDefault="0051205C" w:rsidP="0051205C">
      <w:pPr>
        <w:ind w:firstLine="0"/>
        <w:rPr>
          <w:rFonts w:cs="Times New Roman"/>
          <w:szCs w:val="24"/>
        </w:rPr>
      </w:pPr>
      <w:r w:rsidRPr="0051205C">
        <w:rPr>
          <w:rFonts w:cs="Times New Roman"/>
          <w:szCs w:val="24"/>
        </w:rPr>
        <w:t>либо</w:t>
      </w:r>
    </w:p>
    <w:p w14:paraId="58B397FA" w14:textId="77777777" w:rsidR="0051205C" w:rsidRPr="0051205C" w:rsidRDefault="0051205C" w:rsidP="0051205C">
      <w:pPr>
        <w:numPr>
          <w:ilvl w:val="0"/>
          <w:numId w:val="37"/>
        </w:numPr>
        <w:rPr>
          <w:rFonts w:cs="Times New Roman"/>
          <w:szCs w:val="24"/>
        </w:rPr>
      </w:pPr>
      <w:r w:rsidRPr="0051205C">
        <w:rPr>
          <w:rFonts w:cs="Times New Roman"/>
          <w:szCs w:val="24"/>
        </w:rPr>
        <w:t xml:space="preserve">переведен в дефолтный рейтинг (рейтинг </w:t>
      </w:r>
      <w:r w:rsidRPr="0051205C">
        <w:rPr>
          <w:rFonts w:cs="Times New Roman"/>
          <w:szCs w:val="24"/>
          <w:lang w:val="en-US"/>
        </w:rPr>
        <w:t>D</w:t>
      </w:r>
      <w:r w:rsidRPr="0051205C">
        <w:rPr>
          <w:rFonts w:cs="Times New Roman"/>
          <w:szCs w:val="24"/>
        </w:rPr>
        <w:t>).</w:t>
      </w:r>
    </w:p>
    <w:p w14:paraId="7CDA3F23" w14:textId="77777777" w:rsidR="0051205C" w:rsidRPr="0051205C" w:rsidRDefault="0051205C" w:rsidP="0051205C">
      <w:pPr>
        <w:ind w:firstLine="0"/>
        <w:rPr>
          <w:rFonts w:cs="Times New Roman"/>
          <w:szCs w:val="24"/>
        </w:rPr>
      </w:pPr>
      <w:r w:rsidRPr="0051205C">
        <w:rPr>
          <w:rFonts w:cs="Times New Roman"/>
          <w:szCs w:val="24"/>
        </w:rPr>
        <w:lastRenderedPageBreak/>
        <w:t>Обоснование ручной корректировки рейтинга является обязательным.</w:t>
      </w:r>
    </w:p>
    <w:p w14:paraId="5BB52271" w14:textId="5E243784" w:rsidR="0051205C" w:rsidRPr="0051205C" w:rsidRDefault="00AE04BD" w:rsidP="0051205C">
      <w:pPr>
        <w:ind w:firstLine="0"/>
        <w:rPr>
          <w:rFonts w:cs="Times New Roman"/>
          <w:szCs w:val="24"/>
        </w:rPr>
      </w:pPr>
      <w:r w:rsidRPr="00AE04BD">
        <w:rPr>
          <w:rFonts w:cs="Times New Roman"/>
          <w:szCs w:val="24"/>
        </w:rPr>
        <w:t xml:space="preserve">8.2. </w:t>
      </w:r>
      <w:r w:rsidR="0051205C" w:rsidRPr="0051205C">
        <w:rPr>
          <w:rFonts w:cs="Times New Roman"/>
          <w:szCs w:val="24"/>
        </w:rPr>
        <w:t>При учете влияния рейтинга группы компаний на рейтинг заемщика одновременная ручная корректировка рейтинга группы компаний и рейтинга заемщика допускается только в случае, если причины ручной корректировки рейтингов заемщика и группы различаются.</w:t>
      </w:r>
    </w:p>
    <w:p w14:paraId="4EF72549" w14:textId="77777777" w:rsidR="0051205C" w:rsidRPr="0051205C" w:rsidRDefault="0051205C" w:rsidP="0051205C">
      <w:pPr>
        <w:ind w:firstLine="0"/>
        <w:rPr>
          <w:rFonts w:cs="Times New Roman"/>
          <w:szCs w:val="24"/>
        </w:rPr>
      </w:pPr>
      <w:r w:rsidRPr="0051205C">
        <w:rPr>
          <w:rFonts w:cs="Times New Roman"/>
          <w:szCs w:val="24"/>
        </w:rPr>
        <w:t>Перечень возможных оснований для корректировки рейтинга приведен в таблице 7</w:t>
      </w:r>
      <w:r w:rsidRPr="0051205C">
        <w:rPr>
          <w:rFonts w:cs="Times New Roman"/>
          <w:szCs w:val="24"/>
          <w:vertAlign w:val="superscript"/>
        </w:rPr>
        <w:footnoteReference w:id="5"/>
      </w:r>
      <w:r w:rsidRPr="0051205C">
        <w:rPr>
          <w:rFonts w:cs="Times New Roman"/>
          <w:szCs w:val="24"/>
        </w:rPr>
        <w:t>:</w:t>
      </w:r>
    </w:p>
    <w:p w14:paraId="7A5E525C" w14:textId="027F352D" w:rsidR="0051205C" w:rsidRPr="0051205C" w:rsidRDefault="0051205C" w:rsidP="00AE04BD">
      <w:pPr>
        <w:ind w:firstLine="0"/>
        <w:jc w:val="right"/>
        <w:rPr>
          <w:rFonts w:cs="Times New Roman"/>
          <w:bCs/>
          <w:szCs w:val="24"/>
        </w:rPr>
      </w:pPr>
      <w:r w:rsidRPr="0051205C">
        <w:rPr>
          <w:rFonts w:cs="Times New Roman"/>
          <w:bCs/>
          <w:szCs w:val="24"/>
        </w:rPr>
        <w:t xml:space="preserve">Таблица </w:t>
      </w:r>
      <w:r w:rsidR="00AE04BD" w:rsidRPr="00AE04BD">
        <w:rPr>
          <w:rFonts w:cs="Times New Roman"/>
          <w:bCs/>
          <w:szCs w:val="24"/>
        </w:rPr>
        <w:t>4</w:t>
      </w:r>
      <w:r w:rsidRPr="0051205C">
        <w:rPr>
          <w:rFonts w:cs="Times New Roman"/>
          <w:bCs/>
          <w:szCs w:val="24"/>
        </w:rPr>
        <w:t>. Примеры применения ручных корректировок</w:t>
      </w:r>
    </w:p>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57" w:type="dxa"/>
          <w:left w:w="57" w:type="dxa"/>
          <w:bottom w:w="57" w:type="dxa"/>
          <w:right w:w="57" w:type="dxa"/>
        </w:tblCellMar>
        <w:tblLook w:val="0020" w:firstRow="1" w:lastRow="0" w:firstColumn="0" w:lastColumn="0" w:noHBand="0" w:noVBand="0"/>
      </w:tblPr>
      <w:tblGrid>
        <w:gridCol w:w="6513"/>
        <w:gridCol w:w="2832"/>
      </w:tblGrid>
      <w:tr w:rsidR="0051205C" w:rsidRPr="0051205C" w14:paraId="09BF5285" w14:textId="77777777" w:rsidTr="00AE04BD">
        <w:trPr>
          <w:trHeight w:val="15"/>
          <w:tblHeader/>
        </w:trPr>
        <w:tc>
          <w:tcPr>
            <w:tcW w:w="3485" w:type="pc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0F8A8265" w14:textId="77777777" w:rsidR="0051205C" w:rsidRPr="0051205C" w:rsidRDefault="0051205C" w:rsidP="0051205C">
            <w:pPr>
              <w:ind w:firstLine="0"/>
              <w:rPr>
                <w:rFonts w:cs="Times New Roman"/>
                <w:b/>
                <w:szCs w:val="24"/>
              </w:rPr>
            </w:pPr>
            <w:r w:rsidRPr="0051205C">
              <w:rPr>
                <w:rFonts w:cs="Times New Roman"/>
                <w:b/>
                <w:szCs w:val="24"/>
              </w:rPr>
              <w:t>Пример</w:t>
            </w:r>
          </w:p>
        </w:tc>
        <w:tc>
          <w:tcPr>
            <w:tcW w:w="1515" w:type="pct"/>
            <w:tcBorders>
              <w:top w:val="single" w:sz="4" w:space="0" w:color="595959"/>
              <w:left w:val="single" w:sz="4" w:space="0" w:color="595959"/>
              <w:bottom w:val="single" w:sz="4" w:space="0" w:color="595959"/>
              <w:right w:val="single" w:sz="4" w:space="0" w:color="595959"/>
            </w:tcBorders>
            <w:shd w:val="clear" w:color="auto" w:fill="D9D9D9"/>
            <w:vAlign w:val="center"/>
            <w:hideMark/>
          </w:tcPr>
          <w:p w14:paraId="4FB9109E" w14:textId="77777777" w:rsidR="0051205C" w:rsidRPr="0051205C" w:rsidRDefault="0051205C" w:rsidP="0051205C">
            <w:pPr>
              <w:ind w:firstLine="0"/>
              <w:rPr>
                <w:rFonts w:cs="Times New Roman"/>
                <w:b/>
                <w:szCs w:val="24"/>
              </w:rPr>
            </w:pPr>
            <w:r w:rsidRPr="0051205C">
              <w:rPr>
                <w:rFonts w:cs="Times New Roman"/>
                <w:b/>
                <w:szCs w:val="24"/>
              </w:rPr>
              <w:t>Корректировка</w:t>
            </w:r>
          </w:p>
        </w:tc>
      </w:tr>
      <w:tr w:rsidR="0051205C" w:rsidRPr="0051205C" w14:paraId="7690DB04" w14:textId="77777777" w:rsidTr="00AE04BD">
        <w:trPr>
          <w:trHeight w:val="20"/>
        </w:trPr>
        <w:tc>
          <w:tcPr>
            <w:tcW w:w="3485" w:type="pct"/>
            <w:tcBorders>
              <w:top w:val="single" w:sz="4" w:space="0" w:color="595959"/>
              <w:left w:val="single" w:sz="4" w:space="0" w:color="595959"/>
              <w:bottom w:val="single" w:sz="4" w:space="0" w:color="595959"/>
              <w:right w:val="single" w:sz="4" w:space="0" w:color="595959"/>
            </w:tcBorders>
            <w:vAlign w:val="center"/>
            <w:hideMark/>
          </w:tcPr>
          <w:p w14:paraId="0BCD78FC" w14:textId="77777777" w:rsidR="0051205C" w:rsidRPr="0051205C" w:rsidRDefault="0051205C" w:rsidP="0051205C">
            <w:pPr>
              <w:ind w:firstLine="0"/>
              <w:rPr>
                <w:rFonts w:cs="Times New Roman"/>
                <w:szCs w:val="24"/>
              </w:rPr>
            </w:pPr>
            <w:r w:rsidRPr="0051205C">
              <w:rPr>
                <w:rFonts w:cs="Times New Roman"/>
                <w:szCs w:val="24"/>
              </w:rPr>
              <w:t>Неучтенные в модели изменения в отрасли, конъюнктуре рынка, макроэкономической среде</w:t>
            </w:r>
          </w:p>
        </w:tc>
        <w:tc>
          <w:tcPr>
            <w:tcW w:w="1515" w:type="pct"/>
            <w:tcBorders>
              <w:top w:val="single" w:sz="4" w:space="0" w:color="595959"/>
              <w:left w:val="single" w:sz="4" w:space="0" w:color="595959"/>
              <w:bottom w:val="single" w:sz="4" w:space="0" w:color="595959"/>
              <w:right w:val="single" w:sz="4" w:space="0" w:color="595959"/>
            </w:tcBorders>
            <w:vAlign w:val="center"/>
            <w:hideMark/>
          </w:tcPr>
          <w:p w14:paraId="64A705A8" w14:textId="77777777" w:rsidR="0051205C" w:rsidRPr="0051205C" w:rsidRDefault="0051205C" w:rsidP="0051205C">
            <w:pPr>
              <w:ind w:firstLine="0"/>
              <w:rPr>
                <w:rFonts w:cs="Times New Roman"/>
                <w:szCs w:val="24"/>
              </w:rPr>
            </w:pPr>
            <w:r w:rsidRPr="0051205C">
              <w:rPr>
                <w:rFonts w:cs="Times New Roman"/>
                <w:szCs w:val="24"/>
              </w:rPr>
              <w:t>Повышение или понижение рейтинга</w:t>
            </w:r>
          </w:p>
        </w:tc>
      </w:tr>
      <w:tr w:rsidR="0051205C" w:rsidRPr="0051205C" w14:paraId="49EE7045" w14:textId="77777777" w:rsidTr="00AE04BD">
        <w:trPr>
          <w:trHeight w:val="20"/>
        </w:trPr>
        <w:tc>
          <w:tcPr>
            <w:tcW w:w="3485" w:type="pct"/>
            <w:tcBorders>
              <w:top w:val="single" w:sz="4" w:space="0" w:color="595959"/>
              <w:left w:val="single" w:sz="4" w:space="0" w:color="595959"/>
              <w:bottom w:val="single" w:sz="4" w:space="0" w:color="595959"/>
              <w:right w:val="single" w:sz="4" w:space="0" w:color="595959"/>
            </w:tcBorders>
            <w:vAlign w:val="center"/>
            <w:hideMark/>
          </w:tcPr>
          <w:p w14:paraId="3D821278" w14:textId="77777777" w:rsidR="0051205C" w:rsidRPr="0051205C" w:rsidRDefault="0051205C" w:rsidP="0051205C">
            <w:pPr>
              <w:ind w:firstLine="0"/>
              <w:rPr>
                <w:rFonts w:cs="Times New Roman"/>
                <w:szCs w:val="24"/>
              </w:rPr>
            </w:pPr>
            <w:r w:rsidRPr="0051205C">
              <w:rPr>
                <w:rFonts w:cs="Times New Roman"/>
                <w:szCs w:val="24"/>
              </w:rPr>
              <w:t>Высокая вероятность сохранения тенденции ухудшения финансовых показателей в будущем</w:t>
            </w:r>
          </w:p>
        </w:tc>
        <w:tc>
          <w:tcPr>
            <w:tcW w:w="1515" w:type="pct"/>
            <w:tcBorders>
              <w:top w:val="single" w:sz="4" w:space="0" w:color="595959"/>
              <w:left w:val="single" w:sz="4" w:space="0" w:color="595959"/>
              <w:bottom w:val="single" w:sz="4" w:space="0" w:color="595959"/>
              <w:right w:val="single" w:sz="4" w:space="0" w:color="595959"/>
            </w:tcBorders>
            <w:vAlign w:val="center"/>
            <w:hideMark/>
          </w:tcPr>
          <w:p w14:paraId="420B6354" w14:textId="77777777" w:rsidR="0051205C" w:rsidRPr="0051205C" w:rsidRDefault="0051205C" w:rsidP="0051205C">
            <w:pPr>
              <w:ind w:firstLine="0"/>
              <w:rPr>
                <w:rFonts w:cs="Times New Roman"/>
                <w:szCs w:val="24"/>
              </w:rPr>
            </w:pPr>
            <w:r w:rsidRPr="0051205C">
              <w:rPr>
                <w:rFonts w:cs="Times New Roman"/>
                <w:szCs w:val="24"/>
              </w:rPr>
              <w:t>Понижение рейтинга</w:t>
            </w:r>
          </w:p>
        </w:tc>
      </w:tr>
      <w:tr w:rsidR="0051205C" w:rsidRPr="0051205C" w14:paraId="050EA083" w14:textId="77777777" w:rsidTr="00AE04BD">
        <w:trPr>
          <w:trHeight w:val="20"/>
        </w:trPr>
        <w:tc>
          <w:tcPr>
            <w:tcW w:w="3485" w:type="pct"/>
            <w:tcBorders>
              <w:top w:val="single" w:sz="4" w:space="0" w:color="595959"/>
              <w:left w:val="single" w:sz="4" w:space="0" w:color="595959"/>
              <w:bottom w:val="single" w:sz="4" w:space="0" w:color="595959"/>
              <w:right w:val="single" w:sz="4" w:space="0" w:color="595959"/>
            </w:tcBorders>
            <w:vAlign w:val="center"/>
            <w:hideMark/>
          </w:tcPr>
          <w:p w14:paraId="5B55F057" w14:textId="77777777" w:rsidR="0051205C" w:rsidRPr="0051205C" w:rsidRDefault="0051205C" w:rsidP="0051205C">
            <w:pPr>
              <w:ind w:firstLine="0"/>
              <w:rPr>
                <w:rFonts w:cs="Times New Roman"/>
                <w:szCs w:val="24"/>
              </w:rPr>
            </w:pPr>
            <w:r w:rsidRPr="0051205C">
              <w:rPr>
                <w:rFonts w:cs="Times New Roman"/>
                <w:szCs w:val="24"/>
              </w:rPr>
              <w:t>Наличие информации, не учтенной в модели и свидетельствующей о высокой вероятности повышения кредитного риска в ближайшей перспективе</w:t>
            </w:r>
          </w:p>
        </w:tc>
        <w:tc>
          <w:tcPr>
            <w:tcW w:w="1515" w:type="pct"/>
            <w:tcBorders>
              <w:top w:val="single" w:sz="4" w:space="0" w:color="595959"/>
              <w:left w:val="single" w:sz="4" w:space="0" w:color="595959"/>
              <w:bottom w:val="single" w:sz="4" w:space="0" w:color="595959"/>
              <w:right w:val="single" w:sz="4" w:space="0" w:color="595959"/>
            </w:tcBorders>
            <w:vAlign w:val="center"/>
            <w:hideMark/>
          </w:tcPr>
          <w:p w14:paraId="0AF21B51" w14:textId="77777777" w:rsidR="0051205C" w:rsidRPr="0051205C" w:rsidRDefault="0051205C" w:rsidP="0051205C">
            <w:pPr>
              <w:ind w:firstLine="0"/>
              <w:rPr>
                <w:rFonts w:cs="Times New Roman"/>
                <w:szCs w:val="24"/>
              </w:rPr>
            </w:pPr>
            <w:r w:rsidRPr="0051205C">
              <w:rPr>
                <w:rFonts w:cs="Times New Roman"/>
                <w:szCs w:val="24"/>
              </w:rPr>
              <w:t>Понижение рейтинга</w:t>
            </w:r>
          </w:p>
        </w:tc>
      </w:tr>
      <w:tr w:rsidR="0051205C" w:rsidRPr="0051205C" w14:paraId="05016284" w14:textId="77777777" w:rsidTr="00AE04BD">
        <w:trPr>
          <w:trHeight w:val="20"/>
        </w:trPr>
        <w:tc>
          <w:tcPr>
            <w:tcW w:w="3485" w:type="pct"/>
            <w:tcBorders>
              <w:top w:val="single" w:sz="4" w:space="0" w:color="595959"/>
              <w:left w:val="single" w:sz="4" w:space="0" w:color="595959"/>
              <w:bottom w:val="single" w:sz="4" w:space="0" w:color="595959"/>
              <w:right w:val="single" w:sz="4" w:space="0" w:color="595959"/>
            </w:tcBorders>
            <w:vAlign w:val="center"/>
            <w:hideMark/>
          </w:tcPr>
          <w:p w14:paraId="1D3069E7" w14:textId="77777777" w:rsidR="0051205C" w:rsidRPr="0051205C" w:rsidRDefault="0051205C" w:rsidP="0051205C">
            <w:pPr>
              <w:ind w:firstLine="0"/>
              <w:rPr>
                <w:rFonts w:cs="Times New Roman"/>
                <w:szCs w:val="24"/>
              </w:rPr>
            </w:pPr>
            <w:r w:rsidRPr="0051205C">
              <w:rPr>
                <w:rFonts w:cs="Times New Roman"/>
                <w:szCs w:val="24"/>
              </w:rPr>
              <w:t>Принятие уполномоченным органом Банка решения о присвоении заемщику дефолтного рейтинга</w:t>
            </w:r>
          </w:p>
        </w:tc>
        <w:tc>
          <w:tcPr>
            <w:tcW w:w="1515" w:type="pct"/>
            <w:tcBorders>
              <w:top w:val="single" w:sz="4" w:space="0" w:color="595959"/>
              <w:left w:val="single" w:sz="4" w:space="0" w:color="595959"/>
              <w:bottom w:val="single" w:sz="4" w:space="0" w:color="595959"/>
              <w:right w:val="single" w:sz="4" w:space="0" w:color="595959"/>
            </w:tcBorders>
            <w:vAlign w:val="center"/>
            <w:hideMark/>
          </w:tcPr>
          <w:p w14:paraId="655B921D" w14:textId="77777777" w:rsidR="0051205C" w:rsidRPr="0051205C" w:rsidRDefault="0051205C" w:rsidP="0051205C">
            <w:pPr>
              <w:ind w:firstLine="0"/>
              <w:rPr>
                <w:rFonts w:cs="Times New Roman"/>
                <w:szCs w:val="24"/>
              </w:rPr>
            </w:pPr>
            <w:r w:rsidRPr="0051205C">
              <w:rPr>
                <w:rFonts w:cs="Times New Roman"/>
                <w:szCs w:val="24"/>
              </w:rPr>
              <w:t>Перевод в рейтинг D</w:t>
            </w:r>
          </w:p>
        </w:tc>
      </w:tr>
    </w:tbl>
    <w:p w14:paraId="54010005" w14:textId="596FACBD" w:rsidR="00591CD9" w:rsidRPr="00AE04BD" w:rsidRDefault="00AE04BD" w:rsidP="00591CD9">
      <w:pPr>
        <w:ind w:firstLine="0"/>
        <w:rPr>
          <w:rFonts w:cs="Times New Roman"/>
          <w:szCs w:val="24"/>
        </w:rPr>
      </w:pPr>
      <w:r w:rsidRPr="00AE04BD">
        <w:rPr>
          <w:rFonts w:cs="Times New Roman"/>
          <w:szCs w:val="24"/>
        </w:rPr>
        <w:t>9. Порядок актуализации</w:t>
      </w:r>
    </w:p>
    <w:p w14:paraId="0CD6EFD3" w14:textId="200F67D5" w:rsidR="00AE04BD" w:rsidRPr="00AE04BD" w:rsidRDefault="00AE04BD" w:rsidP="00AE04BD">
      <w:pPr>
        <w:ind w:firstLine="0"/>
        <w:rPr>
          <w:rFonts w:cs="Times New Roman"/>
          <w:szCs w:val="24"/>
        </w:rPr>
      </w:pPr>
      <w:r w:rsidRPr="00AE04BD">
        <w:rPr>
          <w:rFonts w:cs="Times New Roman"/>
          <w:szCs w:val="24"/>
        </w:rPr>
        <w:t xml:space="preserve">9.1. </w:t>
      </w:r>
      <w:r w:rsidRPr="00AE04BD">
        <w:rPr>
          <w:rFonts w:cs="Times New Roman"/>
          <w:szCs w:val="24"/>
        </w:rPr>
        <w:t>Департамент рисков несет ответственность за пересмотр настоящей Методики.</w:t>
      </w:r>
    </w:p>
    <w:p w14:paraId="2CBB2355" w14:textId="5348847C" w:rsidR="00AE04BD" w:rsidRPr="00AE04BD" w:rsidRDefault="00AE04BD" w:rsidP="00AE04BD">
      <w:pPr>
        <w:ind w:firstLine="0"/>
        <w:rPr>
          <w:rFonts w:cs="Times New Roman"/>
          <w:szCs w:val="24"/>
        </w:rPr>
      </w:pPr>
      <w:r w:rsidRPr="00AE04BD">
        <w:rPr>
          <w:rFonts w:cs="Times New Roman"/>
          <w:szCs w:val="24"/>
        </w:rPr>
        <w:t xml:space="preserve">9.2. </w:t>
      </w:r>
      <w:r w:rsidRPr="00AE04BD">
        <w:rPr>
          <w:rFonts w:cs="Times New Roman"/>
          <w:szCs w:val="24"/>
        </w:rPr>
        <w:t>Актуализация настоящей Методики производится в случае изменения законодательных актов Российской Федерации и иных нормативных актов уполномоченных органов, а также по результатам анализа предложений структурных подразделений Банка по ее изменению.</w:t>
      </w:r>
    </w:p>
    <w:p w14:paraId="139A8FEF" w14:textId="77777777" w:rsidR="00AE04BD" w:rsidRPr="00591CD9" w:rsidRDefault="00AE04BD" w:rsidP="00591CD9">
      <w:pPr>
        <w:ind w:firstLine="0"/>
      </w:pPr>
    </w:p>
    <w:p w14:paraId="279D80BC" w14:textId="77777777" w:rsidR="00064A26" w:rsidRDefault="00064A26" w:rsidP="00064A26">
      <w:pPr>
        <w:ind w:firstLine="0"/>
      </w:pPr>
    </w:p>
    <w:p w14:paraId="22D970BE" w14:textId="6C79BB44" w:rsidR="00367574" w:rsidRDefault="00367574" w:rsidP="00367574">
      <w:pPr>
        <w:ind w:firstLine="0"/>
      </w:pPr>
    </w:p>
    <w:p w14:paraId="15121AF7" w14:textId="72A12190" w:rsidR="00AD2F31" w:rsidRDefault="00AD2F31" w:rsidP="00367574">
      <w:pPr>
        <w:ind w:firstLine="0"/>
      </w:pPr>
    </w:p>
    <w:p w14:paraId="2A91751E" w14:textId="2946D7A4" w:rsidR="00AD2F31" w:rsidRDefault="00AD2F31" w:rsidP="00367574">
      <w:pPr>
        <w:ind w:firstLine="0"/>
      </w:pPr>
    </w:p>
    <w:p w14:paraId="1DCB7CF5" w14:textId="22857655" w:rsidR="00AD2F31" w:rsidRDefault="00AD2F31" w:rsidP="00367574">
      <w:pPr>
        <w:ind w:firstLine="0"/>
      </w:pPr>
    </w:p>
    <w:p w14:paraId="75195E9C" w14:textId="694F8EAA" w:rsidR="00AD2F31" w:rsidRDefault="00AD2F31" w:rsidP="00367574">
      <w:pPr>
        <w:ind w:firstLine="0"/>
      </w:pPr>
    </w:p>
    <w:p w14:paraId="2C2103AC" w14:textId="0996B741" w:rsidR="00AD2F31" w:rsidRDefault="00AD2F31" w:rsidP="00367574">
      <w:pPr>
        <w:ind w:firstLine="0"/>
      </w:pPr>
    </w:p>
    <w:p w14:paraId="7600DCF3" w14:textId="1A295A27" w:rsidR="00AD2F31" w:rsidRDefault="00AD2F31" w:rsidP="00367574">
      <w:pPr>
        <w:ind w:firstLine="0"/>
      </w:pPr>
    </w:p>
    <w:p w14:paraId="3F745805" w14:textId="6D618717" w:rsidR="00AD2F31" w:rsidRDefault="00AD2F31" w:rsidP="00367574">
      <w:pPr>
        <w:ind w:firstLine="0"/>
      </w:pPr>
    </w:p>
    <w:p w14:paraId="51885DF0" w14:textId="77889F45" w:rsidR="00AD2F31" w:rsidRDefault="00AD2F31" w:rsidP="00367574">
      <w:pPr>
        <w:ind w:firstLine="0"/>
      </w:pPr>
    </w:p>
    <w:p w14:paraId="4F530729" w14:textId="3F469BB7" w:rsidR="00AD2F31" w:rsidRDefault="00AD2F31" w:rsidP="00367574">
      <w:pPr>
        <w:ind w:firstLine="0"/>
      </w:pPr>
    </w:p>
    <w:p w14:paraId="12D0A3EF" w14:textId="692DC33D" w:rsidR="00AD2F31" w:rsidRDefault="00AD2F31" w:rsidP="00367574">
      <w:pPr>
        <w:ind w:firstLine="0"/>
      </w:pPr>
    </w:p>
    <w:p w14:paraId="1BA7FCF0" w14:textId="169F4DBE" w:rsidR="00AD2F31" w:rsidRDefault="00AD2F31" w:rsidP="00367574">
      <w:pPr>
        <w:ind w:firstLine="0"/>
      </w:pPr>
    </w:p>
    <w:p w14:paraId="78764198" w14:textId="6BBF60AC" w:rsidR="00AD2F31" w:rsidRDefault="00AD2F31" w:rsidP="00367574">
      <w:pPr>
        <w:ind w:firstLine="0"/>
      </w:pPr>
    </w:p>
    <w:p w14:paraId="27EC9B73" w14:textId="3B145315" w:rsidR="00AD2F31" w:rsidRDefault="00AD2F31" w:rsidP="00367574">
      <w:pPr>
        <w:ind w:firstLine="0"/>
      </w:pPr>
    </w:p>
    <w:p w14:paraId="53325EA7" w14:textId="0CF2E51A" w:rsidR="00AD2F31" w:rsidRDefault="00AD2F31" w:rsidP="00367574">
      <w:pPr>
        <w:ind w:firstLine="0"/>
      </w:pPr>
    </w:p>
    <w:p w14:paraId="5D4BD8E8" w14:textId="77777777" w:rsidR="00AD2F31" w:rsidRPr="00D238C6" w:rsidRDefault="00AD2F31" w:rsidP="00367574">
      <w:pPr>
        <w:ind w:firstLine="0"/>
      </w:pPr>
    </w:p>
    <w:p w14:paraId="1AF4F1A7" w14:textId="77777777" w:rsidR="00AD2F31" w:rsidRDefault="00AD2F31" w:rsidP="00367574">
      <w:pPr>
        <w:ind w:firstLine="0"/>
        <w:sectPr w:rsidR="00AD2F31">
          <w:pgSz w:w="11906" w:h="16838"/>
          <w:pgMar w:top="1134" w:right="850" w:bottom="1134" w:left="1701" w:header="708" w:footer="708" w:gutter="0"/>
          <w:cols w:space="708"/>
          <w:docGrid w:linePitch="360"/>
        </w:sectPr>
      </w:pPr>
    </w:p>
    <w:p w14:paraId="60626B8F" w14:textId="2D152F6B" w:rsidR="00D238C6" w:rsidRDefault="00083784" w:rsidP="00367574">
      <w:pPr>
        <w:ind w:firstLine="0"/>
      </w:pPr>
      <w:r w:rsidRPr="00D238C6">
        <w:lastRenderedPageBreak/>
        <w:t>Приложение</w:t>
      </w:r>
      <w:r>
        <w:t xml:space="preserve"> </w:t>
      </w:r>
      <w:r w:rsidR="00D238C6">
        <w:t>2</w:t>
      </w:r>
      <w:r>
        <w:t>. Выдержка из отчетности АО «Заря»</w:t>
      </w:r>
    </w:p>
    <w:p w14:paraId="20C8D5F1" w14:textId="77777777" w:rsidR="00AD2F31" w:rsidRDefault="00AD2F31" w:rsidP="00367574">
      <w:pPr>
        <w:ind w:firstLine="0"/>
      </w:pPr>
    </w:p>
    <w:p w14:paraId="47FA99B5" w14:textId="77777777" w:rsidR="00AD2F31" w:rsidRPr="00AD2F31" w:rsidRDefault="00AD2F31" w:rsidP="00AD2F31">
      <w:pPr>
        <w:ind w:firstLine="0"/>
        <w:rPr>
          <w:bCs/>
          <w:i/>
        </w:rPr>
      </w:pPr>
      <w:r w:rsidRPr="00AD2F31">
        <w:rPr>
          <w:bCs/>
          <w:i/>
        </w:rPr>
        <w:t>PD – вероятность дефолта</w:t>
      </w:r>
    </w:p>
    <w:tbl>
      <w:tblPr>
        <w:tblpPr w:leftFromText="180" w:rightFromText="180" w:vertAnchor="text" w:tblpY="1"/>
        <w:tblOverlap w:val="never"/>
        <w:tblW w:w="14992"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600" w:firstRow="0" w:lastRow="0" w:firstColumn="0" w:lastColumn="0" w:noHBand="1" w:noVBand="1"/>
      </w:tblPr>
      <w:tblGrid>
        <w:gridCol w:w="959"/>
        <w:gridCol w:w="1134"/>
        <w:gridCol w:w="1134"/>
        <w:gridCol w:w="1134"/>
        <w:gridCol w:w="992"/>
        <w:gridCol w:w="992"/>
        <w:gridCol w:w="1418"/>
        <w:gridCol w:w="1559"/>
        <w:gridCol w:w="1559"/>
        <w:gridCol w:w="4111"/>
      </w:tblGrid>
      <w:tr w:rsidR="00AD2F31" w:rsidRPr="00AD2F31" w14:paraId="6FEF9387" w14:textId="77777777" w:rsidTr="00591CD9">
        <w:trPr>
          <w:trHeight w:val="1134"/>
        </w:trPr>
        <w:tc>
          <w:tcPr>
            <w:tcW w:w="959" w:type="dxa"/>
            <w:shd w:val="clear" w:color="auto" w:fill="EAF1DD"/>
            <w:vAlign w:val="center"/>
            <w:hideMark/>
          </w:tcPr>
          <w:p w14:paraId="73E7891F" w14:textId="77777777" w:rsidR="00AD2F31" w:rsidRPr="00AD2F31" w:rsidRDefault="00AD2F31" w:rsidP="00591CD9">
            <w:pPr>
              <w:ind w:firstLine="0"/>
              <w:rPr>
                <w:bCs/>
                <w:i/>
              </w:rPr>
            </w:pPr>
            <w:r w:rsidRPr="00AD2F31">
              <w:rPr>
                <w:b/>
                <w:bCs/>
                <w:i/>
              </w:rPr>
              <w:t>Рейтинг</w:t>
            </w:r>
          </w:p>
        </w:tc>
        <w:tc>
          <w:tcPr>
            <w:tcW w:w="1134" w:type="dxa"/>
            <w:shd w:val="clear" w:color="auto" w:fill="EAF1DD"/>
            <w:vAlign w:val="center"/>
            <w:hideMark/>
          </w:tcPr>
          <w:p w14:paraId="14845856" w14:textId="77777777" w:rsidR="00AD2F31" w:rsidRPr="00AD2F31" w:rsidRDefault="00AD2F31" w:rsidP="00591CD9">
            <w:pPr>
              <w:ind w:firstLine="0"/>
              <w:rPr>
                <w:b/>
                <w:bCs/>
                <w:i/>
              </w:rPr>
            </w:pPr>
            <w:r w:rsidRPr="00AD2F31">
              <w:rPr>
                <w:b/>
                <w:bCs/>
                <w:i/>
              </w:rPr>
              <w:t>Среднее значение PD</w:t>
            </w:r>
          </w:p>
        </w:tc>
        <w:tc>
          <w:tcPr>
            <w:tcW w:w="1134" w:type="dxa"/>
            <w:shd w:val="clear" w:color="auto" w:fill="EAF1DD"/>
            <w:vAlign w:val="center"/>
          </w:tcPr>
          <w:p w14:paraId="343D8846" w14:textId="77777777" w:rsidR="00AD2F31" w:rsidRPr="00AD2F31" w:rsidRDefault="00AD2F31" w:rsidP="00591CD9">
            <w:pPr>
              <w:ind w:firstLine="0"/>
              <w:rPr>
                <w:b/>
                <w:bCs/>
                <w:i/>
              </w:rPr>
            </w:pPr>
            <w:r w:rsidRPr="00AD2F31">
              <w:rPr>
                <w:b/>
                <w:bCs/>
                <w:i/>
              </w:rPr>
              <w:t>Нижняя граница PD</w:t>
            </w:r>
          </w:p>
        </w:tc>
        <w:tc>
          <w:tcPr>
            <w:tcW w:w="1134" w:type="dxa"/>
            <w:shd w:val="clear" w:color="auto" w:fill="EAF1DD"/>
            <w:vAlign w:val="center"/>
          </w:tcPr>
          <w:p w14:paraId="37A1C5A3" w14:textId="77777777" w:rsidR="00AD2F31" w:rsidRPr="00AD2F31" w:rsidRDefault="00AD2F31" w:rsidP="00591CD9">
            <w:pPr>
              <w:ind w:firstLine="0"/>
              <w:rPr>
                <w:b/>
                <w:bCs/>
                <w:i/>
              </w:rPr>
            </w:pPr>
            <w:r w:rsidRPr="00AD2F31">
              <w:rPr>
                <w:b/>
                <w:bCs/>
                <w:i/>
              </w:rPr>
              <w:t>Верхняя граница PD</w:t>
            </w:r>
          </w:p>
        </w:tc>
        <w:tc>
          <w:tcPr>
            <w:tcW w:w="992" w:type="dxa"/>
            <w:shd w:val="clear" w:color="auto" w:fill="EAF1DD"/>
            <w:vAlign w:val="center"/>
          </w:tcPr>
          <w:p w14:paraId="5427E0BF" w14:textId="77777777" w:rsidR="00AD2F31" w:rsidRPr="00AD2F31" w:rsidRDefault="00AD2F31" w:rsidP="00591CD9">
            <w:pPr>
              <w:ind w:firstLine="0"/>
              <w:rPr>
                <w:b/>
                <w:bCs/>
                <w:i/>
              </w:rPr>
            </w:pPr>
            <w:r w:rsidRPr="00AD2F31">
              <w:rPr>
                <w:b/>
                <w:bCs/>
                <w:i/>
              </w:rPr>
              <w:t xml:space="preserve">S&amp;P / </w:t>
            </w:r>
            <w:r w:rsidRPr="00AD2F31">
              <w:rPr>
                <w:b/>
                <w:bCs/>
                <w:i/>
              </w:rPr>
              <w:br/>
              <w:t>Fitch</w:t>
            </w:r>
          </w:p>
        </w:tc>
        <w:tc>
          <w:tcPr>
            <w:tcW w:w="992" w:type="dxa"/>
            <w:tcBorders>
              <w:right w:val="single" w:sz="4" w:space="0" w:color="auto"/>
            </w:tcBorders>
            <w:shd w:val="clear" w:color="auto" w:fill="EAF1DD"/>
            <w:vAlign w:val="center"/>
          </w:tcPr>
          <w:p w14:paraId="18E5D3C2" w14:textId="77777777" w:rsidR="00AD2F31" w:rsidRPr="00AD2F31" w:rsidRDefault="00AD2F31" w:rsidP="00591CD9">
            <w:pPr>
              <w:ind w:firstLine="0"/>
              <w:rPr>
                <w:b/>
                <w:bCs/>
                <w:i/>
              </w:rPr>
            </w:pPr>
            <w:r w:rsidRPr="00AD2F31">
              <w:rPr>
                <w:b/>
                <w:bCs/>
                <w:i/>
              </w:rPr>
              <w:t>Moody’s</w:t>
            </w:r>
          </w:p>
        </w:tc>
        <w:tc>
          <w:tcPr>
            <w:tcW w:w="1418" w:type="dxa"/>
            <w:tcBorders>
              <w:top w:val="single" w:sz="4" w:space="0" w:color="auto"/>
              <w:left w:val="single" w:sz="4" w:space="0" w:color="auto"/>
              <w:bottom w:val="single" w:sz="4" w:space="0" w:color="auto"/>
              <w:right w:val="single" w:sz="4" w:space="0" w:color="auto"/>
            </w:tcBorders>
            <w:shd w:val="clear" w:color="auto" w:fill="E2EFD9"/>
            <w:vAlign w:val="center"/>
          </w:tcPr>
          <w:p w14:paraId="43F9812F" w14:textId="77777777" w:rsidR="00AD2F31" w:rsidRPr="00AD2F31" w:rsidRDefault="00AD2F31" w:rsidP="00591CD9">
            <w:pPr>
              <w:ind w:firstLine="0"/>
              <w:rPr>
                <w:b/>
                <w:bCs/>
                <w:i/>
              </w:rPr>
            </w:pPr>
            <w:r w:rsidRPr="00AD2F31">
              <w:rPr>
                <w:b/>
                <w:bCs/>
                <w:i/>
              </w:rPr>
              <w:t>НРА</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5DDBB65" w14:textId="77777777" w:rsidR="00AD2F31" w:rsidRPr="00AD2F31" w:rsidRDefault="00AD2F31" w:rsidP="00591CD9">
            <w:pPr>
              <w:ind w:firstLine="0"/>
              <w:rPr>
                <w:b/>
                <w:bCs/>
                <w:i/>
              </w:rPr>
            </w:pPr>
            <w:r w:rsidRPr="00AD2F31">
              <w:rPr>
                <w:b/>
                <w:bCs/>
                <w:i/>
              </w:rPr>
              <w:t>АКРА</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366AEAEF" w14:textId="77777777" w:rsidR="00AD2F31" w:rsidRPr="00AD2F31" w:rsidRDefault="00AD2F31" w:rsidP="00591CD9">
            <w:pPr>
              <w:ind w:firstLine="0"/>
              <w:rPr>
                <w:b/>
                <w:bCs/>
                <w:i/>
              </w:rPr>
            </w:pPr>
            <w:proofErr w:type="spellStart"/>
            <w:r w:rsidRPr="00AD2F31">
              <w:rPr>
                <w:b/>
                <w:bCs/>
                <w:i/>
              </w:rPr>
              <w:t>ЭкспертРА</w:t>
            </w:r>
            <w:proofErr w:type="spellEnd"/>
          </w:p>
        </w:tc>
        <w:tc>
          <w:tcPr>
            <w:tcW w:w="4111" w:type="dxa"/>
            <w:tcBorders>
              <w:left w:val="single" w:sz="4" w:space="0" w:color="auto"/>
            </w:tcBorders>
            <w:shd w:val="clear" w:color="auto" w:fill="EAF1DD"/>
            <w:vAlign w:val="center"/>
          </w:tcPr>
          <w:p w14:paraId="3EC3931D" w14:textId="77777777" w:rsidR="00AD2F31" w:rsidRPr="00AD2F31" w:rsidRDefault="00AD2F31" w:rsidP="00591CD9">
            <w:pPr>
              <w:ind w:firstLine="0"/>
              <w:rPr>
                <w:b/>
                <w:bCs/>
                <w:i/>
              </w:rPr>
            </w:pPr>
            <w:r w:rsidRPr="00AD2F31">
              <w:rPr>
                <w:b/>
                <w:bCs/>
                <w:i/>
              </w:rPr>
              <w:t>Уровень кредитного риска</w:t>
            </w:r>
          </w:p>
        </w:tc>
      </w:tr>
      <w:tr w:rsidR="00AD2F31" w:rsidRPr="00AD2F31" w14:paraId="212172B6" w14:textId="77777777" w:rsidTr="00591CD9">
        <w:trPr>
          <w:trHeight w:val="1134"/>
        </w:trPr>
        <w:tc>
          <w:tcPr>
            <w:tcW w:w="959" w:type="dxa"/>
            <w:shd w:val="clear" w:color="auto" w:fill="D6E3BC"/>
            <w:vAlign w:val="center"/>
            <w:hideMark/>
          </w:tcPr>
          <w:p w14:paraId="54FB93A2" w14:textId="77777777" w:rsidR="00AD2F31" w:rsidRPr="00AD2F31" w:rsidRDefault="00AD2F31" w:rsidP="00591CD9">
            <w:pPr>
              <w:ind w:firstLine="0"/>
              <w:rPr>
                <w:b/>
                <w:bCs/>
                <w:i/>
              </w:rPr>
            </w:pPr>
            <w:r w:rsidRPr="00AD2F31">
              <w:rPr>
                <w:b/>
                <w:bCs/>
                <w:i/>
              </w:rPr>
              <w:t>1+</w:t>
            </w:r>
          </w:p>
        </w:tc>
        <w:tc>
          <w:tcPr>
            <w:tcW w:w="1134" w:type="dxa"/>
            <w:shd w:val="clear" w:color="auto" w:fill="auto"/>
            <w:vAlign w:val="center"/>
          </w:tcPr>
          <w:p w14:paraId="525B95C7" w14:textId="77777777" w:rsidR="00AD2F31" w:rsidRPr="00AD2F31" w:rsidRDefault="00AD2F31" w:rsidP="00591CD9">
            <w:pPr>
              <w:ind w:firstLine="0"/>
              <w:rPr>
                <w:b/>
                <w:bCs/>
                <w:i/>
              </w:rPr>
            </w:pPr>
            <w:r w:rsidRPr="00AD2F31">
              <w:rPr>
                <w:b/>
                <w:bCs/>
                <w:i/>
              </w:rPr>
              <w:t>0,03%</w:t>
            </w:r>
          </w:p>
        </w:tc>
        <w:tc>
          <w:tcPr>
            <w:tcW w:w="1134" w:type="dxa"/>
            <w:vAlign w:val="center"/>
          </w:tcPr>
          <w:p w14:paraId="1E8DCAA9" w14:textId="77777777" w:rsidR="00AD2F31" w:rsidRPr="00AD2F31" w:rsidRDefault="00AD2F31" w:rsidP="00591CD9">
            <w:pPr>
              <w:ind w:firstLine="0"/>
              <w:rPr>
                <w:bCs/>
                <w:i/>
              </w:rPr>
            </w:pPr>
            <w:r w:rsidRPr="00AD2F31">
              <w:rPr>
                <w:bCs/>
                <w:i/>
              </w:rPr>
              <w:t>0,00%</w:t>
            </w:r>
          </w:p>
        </w:tc>
        <w:tc>
          <w:tcPr>
            <w:tcW w:w="1134" w:type="dxa"/>
            <w:vAlign w:val="center"/>
          </w:tcPr>
          <w:p w14:paraId="40A4874B" w14:textId="77777777" w:rsidR="00AD2F31" w:rsidRPr="00AD2F31" w:rsidRDefault="00AD2F31" w:rsidP="00591CD9">
            <w:pPr>
              <w:ind w:firstLine="0"/>
              <w:rPr>
                <w:bCs/>
                <w:i/>
              </w:rPr>
            </w:pPr>
            <w:r w:rsidRPr="00AD2F31">
              <w:rPr>
                <w:bCs/>
                <w:i/>
              </w:rPr>
              <w:t>0,04%</w:t>
            </w:r>
          </w:p>
        </w:tc>
        <w:tc>
          <w:tcPr>
            <w:tcW w:w="992" w:type="dxa"/>
            <w:vAlign w:val="center"/>
          </w:tcPr>
          <w:p w14:paraId="02E7102E" w14:textId="77777777" w:rsidR="00AD2F31" w:rsidRPr="00AD2F31" w:rsidRDefault="00AD2F31" w:rsidP="00591CD9">
            <w:pPr>
              <w:ind w:firstLine="0"/>
              <w:rPr>
                <w:bCs/>
                <w:i/>
              </w:rPr>
            </w:pPr>
            <w:r w:rsidRPr="00AD2F31">
              <w:rPr>
                <w:bCs/>
                <w:i/>
              </w:rPr>
              <w:t xml:space="preserve">AAA </w:t>
            </w:r>
            <w:r w:rsidRPr="00AD2F31">
              <w:rPr>
                <w:bCs/>
                <w:i/>
              </w:rPr>
              <w:br/>
              <w:t>AA+</w:t>
            </w:r>
          </w:p>
          <w:p w14:paraId="75647692" w14:textId="77777777" w:rsidR="00AD2F31" w:rsidRPr="00AD2F31" w:rsidRDefault="00AD2F31" w:rsidP="00591CD9">
            <w:pPr>
              <w:ind w:firstLine="0"/>
              <w:rPr>
                <w:bCs/>
                <w:i/>
              </w:rPr>
            </w:pPr>
            <w:r w:rsidRPr="00AD2F31">
              <w:rPr>
                <w:bCs/>
                <w:i/>
              </w:rPr>
              <w:t xml:space="preserve">AA </w:t>
            </w:r>
          </w:p>
          <w:p w14:paraId="2A25B248" w14:textId="77777777" w:rsidR="00AD2F31" w:rsidRPr="00AD2F31" w:rsidRDefault="00AD2F31" w:rsidP="00591CD9">
            <w:pPr>
              <w:ind w:firstLine="0"/>
              <w:rPr>
                <w:bCs/>
                <w:i/>
              </w:rPr>
            </w:pPr>
            <w:r w:rsidRPr="00AD2F31">
              <w:rPr>
                <w:bCs/>
                <w:i/>
              </w:rPr>
              <w:t>AA-</w:t>
            </w:r>
          </w:p>
        </w:tc>
        <w:tc>
          <w:tcPr>
            <w:tcW w:w="992" w:type="dxa"/>
            <w:tcBorders>
              <w:right w:val="single" w:sz="4" w:space="0" w:color="auto"/>
            </w:tcBorders>
            <w:vAlign w:val="center"/>
          </w:tcPr>
          <w:p w14:paraId="03354CA7" w14:textId="77777777" w:rsidR="00AD2F31" w:rsidRPr="00AD2F31" w:rsidRDefault="00AD2F31" w:rsidP="00591CD9">
            <w:pPr>
              <w:ind w:firstLine="0"/>
              <w:rPr>
                <w:bCs/>
                <w:i/>
              </w:rPr>
            </w:pPr>
            <w:proofErr w:type="spellStart"/>
            <w:r w:rsidRPr="00AD2F31">
              <w:rPr>
                <w:bCs/>
                <w:i/>
              </w:rPr>
              <w:t>Aaa</w:t>
            </w:r>
            <w:proofErr w:type="spellEnd"/>
          </w:p>
          <w:p w14:paraId="2ECA43A3" w14:textId="77777777" w:rsidR="00AD2F31" w:rsidRPr="00AD2F31" w:rsidRDefault="00AD2F31" w:rsidP="00591CD9">
            <w:pPr>
              <w:ind w:firstLine="0"/>
              <w:rPr>
                <w:bCs/>
                <w:i/>
              </w:rPr>
            </w:pPr>
            <w:r w:rsidRPr="00AD2F31">
              <w:rPr>
                <w:bCs/>
                <w:i/>
              </w:rPr>
              <w:t>Aa1</w:t>
            </w:r>
          </w:p>
          <w:p w14:paraId="20919B10" w14:textId="77777777" w:rsidR="00AD2F31" w:rsidRPr="00AD2F31" w:rsidRDefault="00AD2F31" w:rsidP="00591CD9">
            <w:pPr>
              <w:ind w:firstLine="0"/>
              <w:rPr>
                <w:bCs/>
                <w:i/>
              </w:rPr>
            </w:pPr>
            <w:r w:rsidRPr="00AD2F31">
              <w:rPr>
                <w:bCs/>
                <w:i/>
              </w:rPr>
              <w:t>Aa2</w:t>
            </w:r>
          </w:p>
          <w:p w14:paraId="0CF66CF0" w14:textId="77777777" w:rsidR="00AD2F31" w:rsidRPr="00AD2F31" w:rsidRDefault="00AD2F31" w:rsidP="00591CD9">
            <w:pPr>
              <w:ind w:firstLine="0"/>
              <w:rPr>
                <w:bCs/>
                <w:i/>
              </w:rPr>
            </w:pPr>
            <w:r w:rsidRPr="00AD2F31">
              <w:rPr>
                <w:bCs/>
                <w:i/>
              </w:rPr>
              <w:t>Aa3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4BDE889"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48EB632"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1F0819E" w14:textId="77777777" w:rsidR="00AD2F31" w:rsidRPr="00AD2F31" w:rsidRDefault="00AD2F31" w:rsidP="00591CD9">
            <w:pPr>
              <w:ind w:firstLine="0"/>
              <w:rPr>
                <w:bCs/>
                <w:i/>
              </w:rPr>
            </w:pPr>
          </w:p>
        </w:tc>
        <w:tc>
          <w:tcPr>
            <w:tcW w:w="4111" w:type="dxa"/>
            <w:vMerge w:val="restart"/>
            <w:tcBorders>
              <w:left w:val="single" w:sz="4" w:space="0" w:color="auto"/>
            </w:tcBorders>
            <w:vAlign w:val="center"/>
          </w:tcPr>
          <w:p w14:paraId="12A961FE" w14:textId="77777777" w:rsidR="00AD2F31" w:rsidRPr="00AD2F31" w:rsidRDefault="00AD2F31" w:rsidP="00591CD9">
            <w:pPr>
              <w:ind w:firstLine="0"/>
              <w:rPr>
                <w:b/>
                <w:bCs/>
                <w:i/>
              </w:rPr>
            </w:pPr>
            <w:r w:rsidRPr="00AD2F31">
              <w:rPr>
                <w:b/>
                <w:bCs/>
                <w:i/>
              </w:rPr>
              <w:t>Низкий:</w:t>
            </w:r>
          </w:p>
          <w:p w14:paraId="07210DB7" w14:textId="77777777" w:rsidR="00AD2F31" w:rsidRPr="00AD2F31" w:rsidRDefault="00AD2F31" w:rsidP="00591CD9">
            <w:pPr>
              <w:ind w:firstLine="0"/>
              <w:rPr>
                <w:bCs/>
                <w:i/>
              </w:rPr>
            </w:pPr>
            <w:r w:rsidRPr="00AD2F31">
              <w:rPr>
                <w:bCs/>
                <w:i/>
              </w:rPr>
              <w:t>Высокая способность выполнять свои финансовые обязательства в полном объеме.</w:t>
            </w:r>
          </w:p>
          <w:p w14:paraId="1A17E10D" w14:textId="77777777" w:rsidR="00AD2F31" w:rsidRPr="00AD2F31" w:rsidRDefault="00AD2F31" w:rsidP="00591CD9">
            <w:pPr>
              <w:ind w:firstLine="0"/>
              <w:rPr>
                <w:bCs/>
                <w:i/>
              </w:rPr>
            </w:pPr>
            <w:r w:rsidRPr="00AD2F31">
              <w:rPr>
                <w:bCs/>
                <w:i/>
              </w:rPr>
              <w:t>Соответствует инвестиционным рейтингам МРА.</w:t>
            </w:r>
          </w:p>
        </w:tc>
      </w:tr>
      <w:tr w:rsidR="00AD2F31" w:rsidRPr="00AD2F31" w14:paraId="2C48DBB0" w14:textId="77777777" w:rsidTr="00591CD9">
        <w:trPr>
          <w:trHeight w:val="1134"/>
        </w:trPr>
        <w:tc>
          <w:tcPr>
            <w:tcW w:w="959" w:type="dxa"/>
            <w:shd w:val="clear" w:color="auto" w:fill="D6E3BC"/>
            <w:vAlign w:val="center"/>
            <w:hideMark/>
          </w:tcPr>
          <w:p w14:paraId="1B3A726E" w14:textId="77777777" w:rsidR="00AD2F31" w:rsidRPr="00AD2F31" w:rsidRDefault="00AD2F31" w:rsidP="00591CD9">
            <w:pPr>
              <w:ind w:firstLine="0"/>
              <w:rPr>
                <w:b/>
                <w:bCs/>
                <w:i/>
              </w:rPr>
            </w:pPr>
            <w:r w:rsidRPr="00AD2F31">
              <w:rPr>
                <w:b/>
                <w:bCs/>
                <w:i/>
              </w:rPr>
              <w:t>1</w:t>
            </w:r>
          </w:p>
        </w:tc>
        <w:tc>
          <w:tcPr>
            <w:tcW w:w="1134" w:type="dxa"/>
            <w:shd w:val="clear" w:color="auto" w:fill="auto"/>
            <w:vAlign w:val="center"/>
          </w:tcPr>
          <w:p w14:paraId="2C44B649" w14:textId="77777777" w:rsidR="00AD2F31" w:rsidRPr="00AD2F31" w:rsidRDefault="00AD2F31" w:rsidP="00591CD9">
            <w:pPr>
              <w:ind w:firstLine="0"/>
              <w:rPr>
                <w:b/>
                <w:bCs/>
                <w:i/>
              </w:rPr>
            </w:pPr>
            <w:r w:rsidRPr="00AD2F31">
              <w:rPr>
                <w:b/>
                <w:bCs/>
                <w:i/>
              </w:rPr>
              <w:t>0,05%</w:t>
            </w:r>
          </w:p>
        </w:tc>
        <w:tc>
          <w:tcPr>
            <w:tcW w:w="1134" w:type="dxa"/>
            <w:vAlign w:val="center"/>
          </w:tcPr>
          <w:p w14:paraId="6311DD91" w14:textId="77777777" w:rsidR="00AD2F31" w:rsidRPr="00AD2F31" w:rsidRDefault="00AD2F31" w:rsidP="00591CD9">
            <w:pPr>
              <w:ind w:firstLine="0"/>
              <w:rPr>
                <w:bCs/>
                <w:i/>
              </w:rPr>
            </w:pPr>
            <w:r w:rsidRPr="00AD2F31">
              <w:rPr>
                <w:bCs/>
                <w:i/>
              </w:rPr>
              <w:t>0,04%</w:t>
            </w:r>
          </w:p>
        </w:tc>
        <w:tc>
          <w:tcPr>
            <w:tcW w:w="1134" w:type="dxa"/>
            <w:vAlign w:val="center"/>
          </w:tcPr>
          <w:p w14:paraId="3F6DF5B8" w14:textId="77777777" w:rsidR="00AD2F31" w:rsidRPr="00AD2F31" w:rsidRDefault="00AD2F31" w:rsidP="00591CD9">
            <w:pPr>
              <w:ind w:firstLine="0"/>
              <w:rPr>
                <w:bCs/>
                <w:i/>
              </w:rPr>
            </w:pPr>
            <w:r w:rsidRPr="00AD2F31">
              <w:rPr>
                <w:bCs/>
                <w:i/>
              </w:rPr>
              <w:t>0,06%</w:t>
            </w:r>
          </w:p>
        </w:tc>
        <w:tc>
          <w:tcPr>
            <w:tcW w:w="992" w:type="dxa"/>
            <w:vAlign w:val="center"/>
          </w:tcPr>
          <w:p w14:paraId="787858D9" w14:textId="77777777" w:rsidR="00AD2F31" w:rsidRPr="00AD2F31" w:rsidRDefault="00AD2F31" w:rsidP="00591CD9">
            <w:pPr>
              <w:ind w:firstLine="0"/>
              <w:rPr>
                <w:bCs/>
                <w:i/>
              </w:rPr>
            </w:pPr>
            <w:r w:rsidRPr="00AD2F31">
              <w:rPr>
                <w:bCs/>
                <w:i/>
              </w:rPr>
              <w:t>A+</w:t>
            </w:r>
          </w:p>
          <w:p w14:paraId="3BF58833" w14:textId="77777777" w:rsidR="00AD2F31" w:rsidRPr="00AD2F31" w:rsidRDefault="00AD2F31" w:rsidP="00591CD9">
            <w:pPr>
              <w:ind w:firstLine="0"/>
              <w:rPr>
                <w:bCs/>
                <w:i/>
              </w:rPr>
            </w:pPr>
            <w:r w:rsidRPr="00AD2F31">
              <w:rPr>
                <w:bCs/>
                <w:i/>
              </w:rPr>
              <w:t>A</w:t>
            </w:r>
          </w:p>
        </w:tc>
        <w:tc>
          <w:tcPr>
            <w:tcW w:w="992" w:type="dxa"/>
            <w:tcBorders>
              <w:right w:val="single" w:sz="4" w:space="0" w:color="auto"/>
            </w:tcBorders>
            <w:vAlign w:val="center"/>
          </w:tcPr>
          <w:p w14:paraId="5576E0AC" w14:textId="77777777" w:rsidR="00AD2F31" w:rsidRPr="00AD2F31" w:rsidRDefault="00AD2F31" w:rsidP="00591CD9">
            <w:pPr>
              <w:ind w:firstLine="0"/>
              <w:rPr>
                <w:bCs/>
                <w:i/>
              </w:rPr>
            </w:pPr>
            <w:r w:rsidRPr="00AD2F31">
              <w:rPr>
                <w:bCs/>
                <w:i/>
              </w:rPr>
              <w:t>A1</w:t>
            </w:r>
          </w:p>
          <w:p w14:paraId="4C95FFA6" w14:textId="77777777" w:rsidR="00AD2F31" w:rsidRPr="00AD2F31" w:rsidRDefault="00AD2F31" w:rsidP="00591CD9">
            <w:pPr>
              <w:ind w:firstLine="0"/>
              <w:rPr>
                <w:bCs/>
                <w:i/>
              </w:rPr>
            </w:pPr>
            <w:r w:rsidRPr="00AD2F31">
              <w:rPr>
                <w:bCs/>
                <w:i/>
              </w:rPr>
              <w:t>A2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17D62FD"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24B5C07"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0164366" w14:textId="77777777" w:rsidR="00AD2F31" w:rsidRPr="00AD2F31" w:rsidRDefault="00AD2F31" w:rsidP="00591CD9">
            <w:pPr>
              <w:ind w:firstLine="0"/>
              <w:rPr>
                <w:bCs/>
                <w:i/>
              </w:rPr>
            </w:pPr>
          </w:p>
        </w:tc>
        <w:tc>
          <w:tcPr>
            <w:tcW w:w="4111" w:type="dxa"/>
            <w:vMerge/>
            <w:tcBorders>
              <w:left w:val="single" w:sz="4" w:space="0" w:color="auto"/>
            </w:tcBorders>
          </w:tcPr>
          <w:p w14:paraId="41246524" w14:textId="77777777" w:rsidR="00AD2F31" w:rsidRPr="00AD2F31" w:rsidRDefault="00AD2F31" w:rsidP="00591CD9">
            <w:pPr>
              <w:ind w:firstLine="0"/>
              <w:rPr>
                <w:bCs/>
                <w:i/>
              </w:rPr>
            </w:pPr>
          </w:p>
        </w:tc>
      </w:tr>
      <w:tr w:rsidR="00AD2F31" w:rsidRPr="00AD2F31" w14:paraId="465B3CEB" w14:textId="77777777" w:rsidTr="00591CD9">
        <w:trPr>
          <w:trHeight w:val="1134"/>
        </w:trPr>
        <w:tc>
          <w:tcPr>
            <w:tcW w:w="959" w:type="dxa"/>
            <w:shd w:val="clear" w:color="auto" w:fill="D6E3BC"/>
            <w:vAlign w:val="center"/>
            <w:hideMark/>
          </w:tcPr>
          <w:p w14:paraId="0220BEF7" w14:textId="77777777" w:rsidR="00AD2F31" w:rsidRPr="00AD2F31" w:rsidRDefault="00AD2F31" w:rsidP="00591CD9">
            <w:pPr>
              <w:ind w:firstLine="0"/>
              <w:rPr>
                <w:b/>
                <w:bCs/>
                <w:i/>
              </w:rPr>
            </w:pPr>
            <w:r w:rsidRPr="00AD2F31">
              <w:rPr>
                <w:b/>
                <w:bCs/>
                <w:i/>
              </w:rPr>
              <w:t>1-</w:t>
            </w:r>
          </w:p>
        </w:tc>
        <w:tc>
          <w:tcPr>
            <w:tcW w:w="1134" w:type="dxa"/>
            <w:shd w:val="clear" w:color="auto" w:fill="auto"/>
            <w:vAlign w:val="center"/>
          </w:tcPr>
          <w:p w14:paraId="3D4ABCE8" w14:textId="77777777" w:rsidR="00AD2F31" w:rsidRPr="00AD2F31" w:rsidRDefault="00AD2F31" w:rsidP="00591CD9">
            <w:pPr>
              <w:ind w:firstLine="0"/>
              <w:rPr>
                <w:b/>
                <w:bCs/>
                <w:i/>
              </w:rPr>
            </w:pPr>
            <w:r w:rsidRPr="00AD2F31">
              <w:rPr>
                <w:b/>
                <w:bCs/>
                <w:i/>
              </w:rPr>
              <w:t>0,08%</w:t>
            </w:r>
          </w:p>
        </w:tc>
        <w:tc>
          <w:tcPr>
            <w:tcW w:w="1134" w:type="dxa"/>
            <w:vAlign w:val="center"/>
          </w:tcPr>
          <w:p w14:paraId="773DEC71" w14:textId="77777777" w:rsidR="00AD2F31" w:rsidRPr="00AD2F31" w:rsidRDefault="00AD2F31" w:rsidP="00591CD9">
            <w:pPr>
              <w:ind w:firstLine="0"/>
              <w:rPr>
                <w:bCs/>
                <w:i/>
              </w:rPr>
            </w:pPr>
            <w:r w:rsidRPr="00AD2F31">
              <w:rPr>
                <w:bCs/>
                <w:i/>
              </w:rPr>
              <w:t>0,06%</w:t>
            </w:r>
          </w:p>
        </w:tc>
        <w:tc>
          <w:tcPr>
            <w:tcW w:w="1134" w:type="dxa"/>
            <w:vAlign w:val="center"/>
          </w:tcPr>
          <w:p w14:paraId="1DA4ABEE" w14:textId="77777777" w:rsidR="00AD2F31" w:rsidRPr="00AD2F31" w:rsidRDefault="00AD2F31" w:rsidP="00591CD9">
            <w:pPr>
              <w:ind w:firstLine="0"/>
              <w:rPr>
                <w:bCs/>
                <w:i/>
              </w:rPr>
            </w:pPr>
            <w:r w:rsidRPr="00AD2F31">
              <w:rPr>
                <w:bCs/>
                <w:i/>
              </w:rPr>
              <w:t>0,10%</w:t>
            </w:r>
          </w:p>
        </w:tc>
        <w:tc>
          <w:tcPr>
            <w:tcW w:w="992" w:type="dxa"/>
            <w:vAlign w:val="center"/>
          </w:tcPr>
          <w:p w14:paraId="51648D1F" w14:textId="77777777" w:rsidR="00AD2F31" w:rsidRPr="00AD2F31" w:rsidRDefault="00AD2F31" w:rsidP="00591CD9">
            <w:pPr>
              <w:ind w:firstLine="0"/>
              <w:rPr>
                <w:bCs/>
                <w:i/>
              </w:rPr>
            </w:pPr>
            <w:r w:rsidRPr="00AD2F31">
              <w:rPr>
                <w:bCs/>
                <w:i/>
              </w:rPr>
              <w:t>A-</w:t>
            </w:r>
          </w:p>
        </w:tc>
        <w:tc>
          <w:tcPr>
            <w:tcW w:w="992" w:type="dxa"/>
            <w:tcBorders>
              <w:right w:val="single" w:sz="4" w:space="0" w:color="auto"/>
            </w:tcBorders>
            <w:vAlign w:val="center"/>
          </w:tcPr>
          <w:p w14:paraId="1986B8ED" w14:textId="77777777" w:rsidR="00AD2F31" w:rsidRPr="00AD2F31" w:rsidRDefault="00AD2F31" w:rsidP="00591CD9">
            <w:pPr>
              <w:ind w:firstLine="0"/>
              <w:rPr>
                <w:bCs/>
                <w:i/>
              </w:rPr>
            </w:pPr>
            <w:r w:rsidRPr="00AD2F31">
              <w:rPr>
                <w:bCs/>
                <w:i/>
              </w:rPr>
              <w:t>A3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0712DB1"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0F2D815"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F589657" w14:textId="77777777" w:rsidR="00AD2F31" w:rsidRPr="00AD2F31" w:rsidRDefault="00AD2F31" w:rsidP="00591CD9">
            <w:pPr>
              <w:ind w:firstLine="0"/>
              <w:rPr>
                <w:bCs/>
                <w:i/>
              </w:rPr>
            </w:pPr>
          </w:p>
        </w:tc>
        <w:tc>
          <w:tcPr>
            <w:tcW w:w="4111" w:type="dxa"/>
            <w:vMerge/>
            <w:tcBorders>
              <w:left w:val="single" w:sz="4" w:space="0" w:color="auto"/>
            </w:tcBorders>
          </w:tcPr>
          <w:p w14:paraId="748C530E" w14:textId="77777777" w:rsidR="00AD2F31" w:rsidRPr="00AD2F31" w:rsidRDefault="00AD2F31" w:rsidP="00591CD9">
            <w:pPr>
              <w:ind w:firstLine="0"/>
              <w:rPr>
                <w:bCs/>
                <w:i/>
              </w:rPr>
            </w:pPr>
          </w:p>
        </w:tc>
      </w:tr>
      <w:tr w:rsidR="00AD2F31" w:rsidRPr="00AD2F31" w14:paraId="3263CFB5" w14:textId="77777777" w:rsidTr="00591CD9">
        <w:trPr>
          <w:trHeight w:val="1134"/>
        </w:trPr>
        <w:tc>
          <w:tcPr>
            <w:tcW w:w="959" w:type="dxa"/>
            <w:shd w:val="clear" w:color="auto" w:fill="D6E3BC"/>
            <w:vAlign w:val="center"/>
            <w:hideMark/>
          </w:tcPr>
          <w:p w14:paraId="353CCE86" w14:textId="77777777" w:rsidR="00AD2F31" w:rsidRPr="00AD2F31" w:rsidRDefault="00AD2F31" w:rsidP="00591CD9">
            <w:pPr>
              <w:ind w:firstLine="0"/>
              <w:rPr>
                <w:b/>
                <w:bCs/>
                <w:i/>
              </w:rPr>
            </w:pPr>
            <w:r w:rsidRPr="00AD2F31">
              <w:rPr>
                <w:b/>
                <w:bCs/>
                <w:i/>
              </w:rPr>
              <w:t>2+</w:t>
            </w:r>
          </w:p>
        </w:tc>
        <w:tc>
          <w:tcPr>
            <w:tcW w:w="1134" w:type="dxa"/>
            <w:shd w:val="clear" w:color="auto" w:fill="auto"/>
            <w:vAlign w:val="center"/>
          </w:tcPr>
          <w:p w14:paraId="78CBCBA2" w14:textId="77777777" w:rsidR="00AD2F31" w:rsidRPr="00AD2F31" w:rsidRDefault="00AD2F31" w:rsidP="00591CD9">
            <w:pPr>
              <w:ind w:firstLine="0"/>
              <w:rPr>
                <w:b/>
                <w:bCs/>
                <w:i/>
              </w:rPr>
            </w:pPr>
            <w:r w:rsidRPr="00AD2F31">
              <w:rPr>
                <w:b/>
                <w:bCs/>
                <w:i/>
              </w:rPr>
              <w:t>0,13%</w:t>
            </w:r>
          </w:p>
        </w:tc>
        <w:tc>
          <w:tcPr>
            <w:tcW w:w="1134" w:type="dxa"/>
            <w:vAlign w:val="center"/>
          </w:tcPr>
          <w:p w14:paraId="3D5007B4" w14:textId="77777777" w:rsidR="00AD2F31" w:rsidRPr="00AD2F31" w:rsidRDefault="00AD2F31" w:rsidP="00591CD9">
            <w:pPr>
              <w:ind w:firstLine="0"/>
              <w:rPr>
                <w:bCs/>
                <w:i/>
              </w:rPr>
            </w:pPr>
            <w:r w:rsidRPr="00AD2F31">
              <w:rPr>
                <w:bCs/>
                <w:i/>
              </w:rPr>
              <w:t>0,10%</w:t>
            </w:r>
          </w:p>
        </w:tc>
        <w:tc>
          <w:tcPr>
            <w:tcW w:w="1134" w:type="dxa"/>
            <w:vAlign w:val="center"/>
          </w:tcPr>
          <w:p w14:paraId="424455FD" w14:textId="77777777" w:rsidR="00AD2F31" w:rsidRPr="00AD2F31" w:rsidRDefault="00AD2F31" w:rsidP="00591CD9">
            <w:pPr>
              <w:ind w:firstLine="0"/>
              <w:rPr>
                <w:bCs/>
                <w:i/>
              </w:rPr>
            </w:pPr>
            <w:r w:rsidRPr="00AD2F31">
              <w:rPr>
                <w:bCs/>
                <w:i/>
              </w:rPr>
              <w:t>0,17%</w:t>
            </w:r>
          </w:p>
        </w:tc>
        <w:tc>
          <w:tcPr>
            <w:tcW w:w="992" w:type="dxa"/>
            <w:vAlign w:val="center"/>
          </w:tcPr>
          <w:p w14:paraId="52A39D55" w14:textId="77777777" w:rsidR="00AD2F31" w:rsidRPr="00AD2F31" w:rsidRDefault="00AD2F31" w:rsidP="00591CD9">
            <w:pPr>
              <w:ind w:firstLine="0"/>
              <w:rPr>
                <w:bCs/>
                <w:i/>
              </w:rPr>
            </w:pPr>
            <w:r w:rsidRPr="00AD2F31">
              <w:rPr>
                <w:bCs/>
                <w:i/>
              </w:rPr>
              <w:t>BBB+</w:t>
            </w:r>
          </w:p>
        </w:tc>
        <w:tc>
          <w:tcPr>
            <w:tcW w:w="992" w:type="dxa"/>
            <w:tcBorders>
              <w:right w:val="single" w:sz="4" w:space="0" w:color="auto"/>
            </w:tcBorders>
            <w:vAlign w:val="center"/>
          </w:tcPr>
          <w:p w14:paraId="69D79839" w14:textId="77777777" w:rsidR="00AD2F31" w:rsidRPr="00AD2F31" w:rsidRDefault="00AD2F31" w:rsidP="00591CD9">
            <w:pPr>
              <w:ind w:firstLine="0"/>
              <w:rPr>
                <w:bCs/>
                <w:i/>
              </w:rPr>
            </w:pPr>
            <w:r w:rsidRPr="00AD2F31">
              <w:rPr>
                <w:bCs/>
                <w:i/>
              </w:rPr>
              <w:t>Baa1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EF7B474"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FD26F47"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703C5EB" w14:textId="77777777" w:rsidR="00AD2F31" w:rsidRPr="00AD2F31" w:rsidRDefault="00AD2F31" w:rsidP="00591CD9">
            <w:pPr>
              <w:ind w:firstLine="0"/>
              <w:rPr>
                <w:bCs/>
                <w:i/>
              </w:rPr>
            </w:pPr>
          </w:p>
        </w:tc>
        <w:tc>
          <w:tcPr>
            <w:tcW w:w="4111" w:type="dxa"/>
            <w:vMerge/>
            <w:tcBorders>
              <w:left w:val="single" w:sz="4" w:space="0" w:color="auto"/>
            </w:tcBorders>
          </w:tcPr>
          <w:p w14:paraId="46CC9B04" w14:textId="77777777" w:rsidR="00AD2F31" w:rsidRPr="00AD2F31" w:rsidRDefault="00AD2F31" w:rsidP="00591CD9">
            <w:pPr>
              <w:ind w:firstLine="0"/>
              <w:rPr>
                <w:bCs/>
                <w:i/>
              </w:rPr>
            </w:pPr>
          </w:p>
        </w:tc>
      </w:tr>
      <w:tr w:rsidR="00AD2F31" w:rsidRPr="00AD2F31" w14:paraId="54E3CBB3" w14:textId="77777777" w:rsidTr="00591CD9">
        <w:trPr>
          <w:trHeight w:val="1134"/>
        </w:trPr>
        <w:tc>
          <w:tcPr>
            <w:tcW w:w="959" w:type="dxa"/>
            <w:shd w:val="clear" w:color="auto" w:fill="D6E3BC"/>
            <w:vAlign w:val="center"/>
            <w:hideMark/>
          </w:tcPr>
          <w:p w14:paraId="3A2411C5" w14:textId="77777777" w:rsidR="00AD2F31" w:rsidRPr="00AD2F31" w:rsidRDefault="00AD2F31" w:rsidP="00591CD9">
            <w:pPr>
              <w:ind w:firstLine="0"/>
              <w:rPr>
                <w:b/>
                <w:bCs/>
                <w:i/>
              </w:rPr>
            </w:pPr>
            <w:r w:rsidRPr="00AD2F31">
              <w:rPr>
                <w:b/>
                <w:bCs/>
                <w:i/>
              </w:rPr>
              <w:t>2</w:t>
            </w:r>
          </w:p>
        </w:tc>
        <w:tc>
          <w:tcPr>
            <w:tcW w:w="1134" w:type="dxa"/>
            <w:shd w:val="clear" w:color="auto" w:fill="auto"/>
            <w:vAlign w:val="center"/>
          </w:tcPr>
          <w:p w14:paraId="14CA8331" w14:textId="77777777" w:rsidR="00AD2F31" w:rsidRPr="00AD2F31" w:rsidRDefault="00AD2F31" w:rsidP="00591CD9">
            <w:pPr>
              <w:ind w:firstLine="0"/>
              <w:rPr>
                <w:b/>
                <w:bCs/>
                <w:i/>
              </w:rPr>
            </w:pPr>
            <w:r w:rsidRPr="00AD2F31">
              <w:rPr>
                <w:b/>
                <w:bCs/>
                <w:i/>
              </w:rPr>
              <w:t>0,21%</w:t>
            </w:r>
          </w:p>
        </w:tc>
        <w:tc>
          <w:tcPr>
            <w:tcW w:w="1134" w:type="dxa"/>
            <w:vAlign w:val="center"/>
          </w:tcPr>
          <w:p w14:paraId="3817B35C" w14:textId="77777777" w:rsidR="00AD2F31" w:rsidRPr="00AD2F31" w:rsidRDefault="00AD2F31" w:rsidP="00591CD9">
            <w:pPr>
              <w:ind w:firstLine="0"/>
              <w:rPr>
                <w:bCs/>
                <w:i/>
              </w:rPr>
            </w:pPr>
            <w:r w:rsidRPr="00AD2F31">
              <w:rPr>
                <w:bCs/>
                <w:i/>
              </w:rPr>
              <w:t>0,17%</w:t>
            </w:r>
          </w:p>
        </w:tc>
        <w:tc>
          <w:tcPr>
            <w:tcW w:w="1134" w:type="dxa"/>
            <w:vAlign w:val="center"/>
          </w:tcPr>
          <w:p w14:paraId="0048B1FC" w14:textId="77777777" w:rsidR="00AD2F31" w:rsidRPr="00AD2F31" w:rsidRDefault="00AD2F31" w:rsidP="00591CD9">
            <w:pPr>
              <w:ind w:firstLine="0"/>
              <w:rPr>
                <w:bCs/>
                <w:i/>
              </w:rPr>
            </w:pPr>
            <w:r w:rsidRPr="00AD2F31">
              <w:rPr>
                <w:bCs/>
                <w:i/>
              </w:rPr>
              <w:t>0,27%</w:t>
            </w:r>
          </w:p>
        </w:tc>
        <w:tc>
          <w:tcPr>
            <w:tcW w:w="992" w:type="dxa"/>
            <w:vAlign w:val="center"/>
          </w:tcPr>
          <w:p w14:paraId="7FE0B0B0" w14:textId="77777777" w:rsidR="00AD2F31" w:rsidRPr="00AD2F31" w:rsidRDefault="00AD2F31" w:rsidP="00591CD9">
            <w:pPr>
              <w:ind w:firstLine="0"/>
              <w:rPr>
                <w:bCs/>
                <w:i/>
              </w:rPr>
            </w:pPr>
            <w:r w:rsidRPr="00AD2F31">
              <w:rPr>
                <w:bCs/>
                <w:i/>
              </w:rPr>
              <w:t>BBB</w:t>
            </w:r>
          </w:p>
        </w:tc>
        <w:tc>
          <w:tcPr>
            <w:tcW w:w="992" w:type="dxa"/>
            <w:tcBorders>
              <w:right w:val="single" w:sz="4" w:space="0" w:color="auto"/>
            </w:tcBorders>
            <w:vAlign w:val="center"/>
          </w:tcPr>
          <w:p w14:paraId="69E74D38" w14:textId="77777777" w:rsidR="00AD2F31" w:rsidRPr="00AD2F31" w:rsidRDefault="00AD2F31" w:rsidP="00591CD9">
            <w:pPr>
              <w:ind w:firstLine="0"/>
              <w:rPr>
                <w:bCs/>
                <w:i/>
              </w:rPr>
            </w:pPr>
            <w:r w:rsidRPr="00AD2F31">
              <w:rPr>
                <w:bCs/>
                <w:i/>
              </w:rPr>
              <w:t>Baa2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98A3A2D"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6E6D292" w14:textId="77777777" w:rsidR="00AD2F31" w:rsidRPr="00AD2F31" w:rsidRDefault="00AD2F31" w:rsidP="00591CD9">
            <w:pPr>
              <w:ind w:firstLine="0"/>
              <w:rPr>
                <w:bCs/>
                <w:i/>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0291F68" w14:textId="77777777" w:rsidR="00AD2F31" w:rsidRPr="00AD2F31" w:rsidRDefault="00AD2F31" w:rsidP="00591CD9">
            <w:pPr>
              <w:ind w:firstLine="0"/>
              <w:rPr>
                <w:bCs/>
                <w:i/>
              </w:rPr>
            </w:pPr>
          </w:p>
        </w:tc>
        <w:tc>
          <w:tcPr>
            <w:tcW w:w="4111" w:type="dxa"/>
            <w:vMerge/>
            <w:tcBorders>
              <w:left w:val="single" w:sz="4" w:space="0" w:color="auto"/>
            </w:tcBorders>
          </w:tcPr>
          <w:p w14:paraId="14A68FB5" w14:textId="77777777" w:rsidR="00AD2F31" w:rsidRPr="00AD2F31" w:rsidRDefault="00AD2F31" w:rsidP="00591CD9">
            <w:pPr>
              <w:ind w:firstLine="0"/>
              <w:rPr>
                <w:bCs/>
                <w:i/>
              </w:rPr>
            </w:pPr>
          </w:p>
        </w:tc>
      </w:tr>
      <w:tr w:rsidR="00AD2F31" w:rsidRPr="00AD2F31" w14:paraId="41EDB21E" w14:textId="77777777" w:rsidTr="00591CD9">
        <w:trPr>
          <w:trHeight w:val="1134"/>
        </w:trPr>
        <w:tc>
          <w:tcPr>
            <w:tcW w:w="959" w:type="dxa"/>
            <w:shd w:val="clear" w:color="auto" w:fill="D6E3BC"/>
            <w:vAlign w:val="center"/>
            <w:hideMark/>
          </w:tcPr>
          <w:p w14:paraId="420A6DAA" w14:textId="77777777" w:rsidR="00AD2F31" w:rsidRPr="00AD2F31" w:rsidRDefault="00AD2F31" w:rsidP="00591CD9">
            <w:pPr>
              <w:ind w:firstLine="0"/>
              <w:rPr>
                <w:b/>
                <w:bCs/>
                <w:i/>
              </w:rPr>
            </w:pPr>
            <w:r w:rsidRPr="00AD2F31">
              <w:rPr>
                <w:b/>
                <w:bCs/>
                <w:i/>
              </w:rPr>
              <w:lastRenderedPageBreak/>
              <w:t>2-</w:t>
            </w:r>
          </w:p>
        </w:tc>
        <w:tc>
          <w:tcPr>
            <w:tcW w:w="1134" w:type="dxa"/>
            <w:shd w:val="clear" w:color="auto" w:fill="auto"/>
            <w:vAlign w:val="center"/>
          </w:tcPr>
          <w:p w14:paraId="251DF238" w14:textId="77777777" w:rsidR="00AD2F31" w:rsidRPr="00AD2F31" w:rsidRDefault="00AD2F31" w:rsidP="00591CD9">
            <w:pPr>
              <w:ind w:firstLine="0"/>
              <w:rPr>
                <w:b/>
                <w:bCs/>
                <w:i/>
              </w:rPr>
            </w:pPr>
            <w:r w:rsidRPr="00AD2F31">
              <w:rPr>
                <w:b/>
                <w:bCs/>
                <w:i/>
              </w:rPr>
              <w:t>0,35%</w:t>
            </w:r>
          </w:p>
        </w:tc>
        <w:tc>
          <w:tcPr>
            <w:tcW w:w="1134" w:type="dxa"/>
            <w:vAlign w:val="center"/>
          </w:tcPr>
          <w:p w14:paraId="08E2118F" w14:textId="77777777" w:rsidR="00AD2F31" w:rsidRPr="00AD2F31" w:rsidRDefault="00AD2F31" w:rsidP="00591CD9">
            <w:pPr>
              <w:ind w:firstLine="0"/>
              <w:rPr>
                <w:bCs/>
                <w:i/>
              </w:rPr>
            </w:pPr>
            <w:r w:rsidRPr="00AD2F31">
              <w:rPr>
                <w:bCs/>
                <w:i/>
              </w:rPr>
              <w:t>0,27%</w:t>
            </w:r>
          </w:p>
        </w:tc>
        <w:tc>
          <w:tcPr>
            <w:tcW w:w="1134" w:type="dxa"/>
            <w:vAlign w:val="center"/>
          </w:tcPr>
          <w:p w14:paraId="63C84BCD" w14:textId="77777777" w:rsidR="00AD2F31" w:rsidRPr="00AD2F31" w:rsidRDefault="00AD2F31" w:rsidP="00591CD9">
            <w:pPr>
              <w:ind w:firstLine="0"/>
              <w:rPr>
                <w:bCs/>
                <w:i/>
              </w:rPr>
            </w:pPr>
            <w:r w:rsidRPr="00AD2F31">
              <w:rPr>
                <w:bCs/>
                <w:i/>
              </w:rPr>
              <w:t>0,40%</w:t>
            </w:r>
          </w:p>
        </w:tc>
        <w:tc>
          <w:tcPr>
            <w:tcW w:w="992" w:type="dxa"/>
            <w:vAlign w:val="center"/>
          </w:tcPr>
          <w:p w14:paraId="1610E1CC" w14:textId="77777777" w:rsidR="00AD2F31" w:rsidRPr="00AD2F31" w:rsidRDefault="00AD2F31" w:rsidP="00591CD9">
            <w:pPr>
              <w:ind w:firstLine="0"/>
              <w:rPr>
                <w:bCs/>
                <w:i/>
              </w:rPr>
            </w:pPr>
            <w:r w:rsidRPr="00AD2F31">
              <w:rPr>
                <w:bCs/>
                <w:i/>
              </w:rPr>
              <w:t>BBB-</w:t>
            </w:r>
          </w:p>
        </w:tc>
        <w:tc>
          <w:tcPr>
            <w:tcW w:w="992" w:type="dxa"/>
            <w:tcBorders>
              <w:right w:val="single" w:sz="4" w:space="0" w:color="auto"/>
            </w:tcBorders>
            <w:vAlign w:val="center"/>
          </w:tcPr>
          <w:p w14:paraId="20B31F49" w14:textId="77777777" w:rsidR="00AD2F31" w:rsidRPr="00AD2F31" w:rsidRDefault="00AD2F31" w:rsidP="00591CD9">
            <w:pPr>
              <w:ind w:firstLine="0"/>
              <w:rPr>
                <w:bCs/>
                <w:i/>
              </w:rPr>
            </w:pPr>
            <w:r w:rsidRPr="00AD2F31">
              <w:rPr>
                <w:bCs/>
                <w:i/>
              </w:rPr>
              <w:t>Baa3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2C3F4A3" w14:textId="77777777" w:rsidR="00AD2F31" w:rsidRPr="00AD2F31" w:rsidRDefault="00AD2F31" w:rsidP="00591CD9">
            <w:pPr>
              <w:ind w:firstLine="0"/>
              <w:rPr>
                <w:bCs/>
                <w:i/>
              </w:rPr>
            </w:pPr>
            <w:proofErr w:type="spellStart"/>
            <w:r w:rsidRPr="00AD2F31">
              <w:rPr>
                <w:bCs/>
                <w:i/>
              </w:rPr>
              <w:t>AAA|ru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28CBEC6" w14:textId="77777777" w:rsidR="00AD2F31" w:rsidRPr="00AD2F31" w:rsidRDefault="00AD2F31" w:rsidP="00591CD9">
            <w:pPr>
              <w:ind w:firstLine="0"/>
              <w:rPr>
                <w:bCs/>
                <w:i/>
              </w:rPr>
            </w:pPr>
            <w:r w:rsidRPr="00AD2F31">
              <w:rPr>
                <w:bCs/>
                <w:i/>
              </w:rPr>
              <w:t>AAA (RU)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C7F7630" w14:textId="77777777" w:rsidR="00AD2F31" w:rsidRPr="00AD2F31" w:rsidRDefault="00AD2F31" w:rsidP="00591CD9">
            <w:pPr>
              <w:ind w:firstLine="0"/>
              <w:rPr>
                <w:bCs/>
                <w:i/>
              </w:rPr>
            </w:pPr>
            <w:proofErr w:type="spellStart"/>
            <w:r w:rsidRPr="00AD2F31">
              <w:rPr>
                <w:bCs/>
                <w:i/>
              </w:rPr>
              <w:t>ruAAA</w:t>
            </w:r>
            <w:proofErr w:type="spellEnd"/>
          </w:p>
        </w:tc>
        <w:tc>
          <w:tcPr>
            <w:tcW w:w="4111" w:type="dxa"/>
            <w:vMerge/>
            <w:tcBorders>
              <w:left w:val="single" w:sz="4" w:space="0" w:color="auto"/>
            </w:tcBorders>
          </w:tcPr>
          <w:p w14:paraId="70E5FB7C" w14:textId="77777777" w:rsidR="00AD2F31" w:rsidRPr="00AD2F31" w:rsidRDefault="00AD2F31" w:rsidP="00591CD9">
            <w:pPr>
              <w:ind w:firstLine="0"/>
              <w:rPr>
                <w:bCs/>
                <w:i/>
              </w:rPr>
            </w:pPr>
          </w:p>
        </w:tc>
      </w:tr>
      <w:tr w:rsidR="00AD2F31" w:rsidRPr="00AD2F31" w14:paraId="622FB318" w14:textId="77777777" w:rsidTr="00591CD9">
        <w:trPr>
          <w:trHeight w:val="1134"/>
        </w:trPr>
        <w:tc>
          <w:tcPr>
            <w:tcW w:w="959" w:type="dxa"/>
            <w:shd w:val="clear" w:color="auto" w:fill="D6E3BC"/>
            <w:vAlign w:val="center"/>
            <w:hideMark/>
          </w:tcPr>
          <w:p w14:paraId="56D6FC4B" w14:textId="77777777" w:rsidR="00AD2F31" w:rsidRPr="00AD2F31" w:rsidRDefault="00AD2F31" w:rsidP="00591CD9">
            <w:pPr>
              <w:ind w:firstLine="0"/>
              <w:rPr>
                <w:b/>
                <w:bCs/>
                <w:i/>
              </w:rPr>
            </w:pPr>
            <w:r w:rsidRPr="00AD2F31">
              <w:rPr>
                <w:b/>
                <w:bCs/>
                <w:i/>
              </w:rPr>
              <w:t>3+</w:t>
            </w:r>
          </w:p>
        </w:tc>
        <w:tc>
          <w:tcPr>
            <w:tcW w:w="1134" w:type="dxa"/>
            <w:shd w:val="clear" w:color="auto" w:fill="auto"/>
            <w:vAlign w:val="center"/>
          </w:tcPr>
          <w:p w14:paraId="1099A975" w14:textId="77777777" w:rsidR="00AD2F31" w:rsidRPr="00AD2F31" w:rsidRDefault="00AD2F31" w:rsidP="00591CD9">
            <w:pPr>
              <w:ind w:firstLine="0"/>
              <w:rPr>
                <w:b/>
                <w:bCs/>
                <w:i/>
              </w:rPr>
            </w:pPr>
            <w:r w:rsidRPr="00AD2F31">
              <w:rPr>
                <w:b/>
                <w:bCs/>
                <w:i/>
              </w:rPr>
              <w:t>0,46%</w:t>
            </w:r>
          </w:p>
        </w:tc>
        <w:tc>
          <w:tcPr>
            <w:tcW w:w="1134" w:type="dxa"/>
            <w:vAlign w:val="center"/>
          </w:tcPr>
          <w:p w14:paraId="7206A9AB" w14:textId="77777777" w:rsidR="00AD2F31" w:rsidRPr="00AD2F31" w:rsidRDefault="00AD2F31" w:rsidP="00591CD9">
            <w:pPr>
              <w:ind w:firstLine="0"/>
              <w:rPr>
                <w:bCs/>
                <w:i/>
              </w:rPr>
            </w:pPr>
            <w:r w:rsidRPr="00AD2F31">
              <w:rPr>
                <w:bCs/>
                <w:i/>
              </w:rPr>
              <w:t>0,40%</w:t>
            </w:r>
          </w:p>
        </w:tc>
        <w:tc>
          <w:tcPr>
            <w:tcW w:w="1134" w:type="dxa"/>
            <w:vAlign w:val="center"/>
          </w:tcPr>
          <w:p w14:paraId="04A7FFDC" w14:textId="77777777" w:rsidR="00AD2F31" w:rsidRPr="00AD2F31" w:rsidRDefault="00AD2F31" w:rsidP="00591CD9">
            <w:pPr>
              <w:ind w:firstLine="0"/>
              <w:rPr>
                <w:bCs/>
                <w:i/>
              </w:rPr>
            </w:pPr>
            <w:r w:rsidRPr="00AD2F31">
              <w:rPr>
                <w:bCs/>
                <w:i/>
              </w:rPr>
              <w:t>0,53%</w:t>
            </w:r>
          </w:p>
        </w:tc>
        <w:tc>
          <w:tcPr>
            <w:tcW w:w="992" w:type="dxa"/>
            <w:vAlign w:val="center"/>
          </w:tcPr>
          <w:p w14:paraId="3C0F3C6A"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2F8D8FC4" w14:textId="77777777" w:rsidR="00AD2F31" w:rsidRPr="00AD2F31" w:rsidRDefault="00AD2F31" w:rsidP="00591CD9">
            <w:pPr>
              <w:ind w:firstLine="0"/>
              <w:rPr>
                <w:bCs/>
                <w:i/>
              </w:rPr>
            </w:pPr>
            <w:r w:rsidRPr="00AD2F31">
              <w:rPr>
                <w:bCs/>
                <w:i/>
              </w:rPr>
              <w:t>Ba1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4D12333" w14:textId="77777777" w:rsidR="00AD2F31" w:rsidRPr="00AD2F31" w:rsidRDefault="00AD2F31" w:rsidP="00591CD9">
            <w:pPr>
              <w:ind w:firstLine="0"/>
              <w:rPr>
                <w:bCs/>
                <w:i/>
              </w:rPr>
            </w:pPr>
            <w:r w:rsidRPr="00AD2F31">
              <w:rPr>
                <w:bCs/>
                <w:i/>
              </w:rPr>
              <w:t>AA+|</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64042EE" w14:textId="77777777" w:rsidR="00AD2F31" w:rsidRPr="00AD2F31" w:rsidRDefault="00AD2F31" w:rsidP="00591CD9">
            <w:pPr>
              <w:ind w:firstLine="0"/>
              <w:rPr>
                <w:bCs/>
                <w:i/>
              </w:rPr>
            </w:pPr>
            <w:r w:rsidRPr="00AD2F31">
              <w:rPr>
                <w:bCs/>
                <w:i/>
              </w:rPr>
              <w:t>AA+(RU)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A54716A" w14:textId="77777777" w:rsidR="00AD2F31" w:rsidRPr="00AD2F31" w:rsidRDefault="00AD2F31" w:rsidP="00591CD9">
            <w:pPr>
              <w:ind w:firstLine="0"/>
              <w:rPr>
                <w:bCs/>
                <w:i/>
              </w:rPr>
            </w:pPr>
            <w:proofErr w:type="spellStart"/>
            <w:r w:rsidRPr="00AD2F31">
              <w:rPr>
                <w:bCs/>
                <w:i/>
              </w:rPr>
              <w:t>ruAA</w:t>
            </w:r>
            <w:proofErr w:type="spellEnd"/>
            <w:r w:rsidRPr="00AD2F31">
              <w:rPr>
                <w:bCs/>
                <w:i/>
              </w:rPr>
              <w:t>+</w:t>
            </w:r>
          </w:p>
        </w:tc>
        <w:tc>
          <w:tcPr>
            <w:tcW w:w="4111" w:type="dxa"/>
            <w:vMerge w:val="restart"/>
            <w:tcBorders>
              <w:left w:val="single" w:sz="4" w:space="0" w:color="auto"/>
            </w:tcBorders>
            <w:vAlign w:val="center"/>
          </w:tcPr>
          <w:p w14:paraId="048FB7E4" w14:textId="77777777" w:rsidR="00AD2F31" w:rsidRPr="00AD2F31" w:rsidRDefault="00AD2F31" w:rsidP="00591CD9">
            <w:pPr>
              <w:ind w:firstLine="0"/>
              <w:rPr>
                <w:b/>
                <w:bCs/>
                <w:i/>
              </w:rPr>
            </w:pPr>
            <w:r w:rsidRPr="00AD2F31">
              <w:rPr>
                <w:b/>
                <w:bCs/>
                <w:i/>
              </w:rPr>
              <w:t>Умеренный:</w:t>
            </w:r>
          </w:p>
          <w:p w14:paraId="188E6B24" w14:textId="77777777" w:rsidR="00AD2F31" w:rsidRPr="00AD2F31" w:rsidRDefault="00AD2F31" w:rsidP="00591CD9">
            <w:pPr>
              <w:ind w:firstLine="0"/>
              <w:rPr>
                <w:bCs/>
                <w:i/>
              </w:rPr>
            </w:pPr>
            <w:r w:rsidRPr="00AD2F31">
              <w:rPr>
                <w:bCs/>
                <w:i/>
              </w:rPr>
              <w:t>Достаточная способность выполнять финансовые обязательства в среднесрочной перспективе.</w:t>
            </w:r>
          </w:p>
          <w:p w14:paraId="2AB0F83B" w14:textId="77777777" w:rsidR="00AD2F31" w:rsidRPr="00AD2F31" w:rsidRDefault="00AD2F31" w:rsidP="00591CD9">
            <w:pPr>
              <w:ind w:firstLine="0"/>
              <w:rPr>
                <w:bCs/>
                <w:i/>
              </w:rPr>
            </w:pPr>
            <w:r w:rsidRPr="00AD2F31">
              <w:rPr>
                <w:bCs/>
                <w:i/>
              </w:rPr>
              <w:t>Возможно ухудшение финансового состояния при неблагоприятной экономической конъюнктуре.</w:t>
            </w:r>
          </w:p>
        </w:tc>
      </w:tr>
      <w:tr w:rsidR="00AD2F31" w:rsidRPr="00AD2F31" w14:paraId="314F76B6" w14:textId="77777777" w:rsidTr="00591CD9">
        <w:trPr>
          <w:trHeight w:val="1134"/>
        </w:trPr>
        <w:tc>
          <w:tcPr>
            <w:tcW w:w="959" w:type="dxa"/>
            <w:shd w:val="clear" w:color="auto" w:fill="D6E3BC"/>
            <w:vAlign w:val="center"/>
            <w:hideMark/>
          </w:tcPr>
          <w:p w14:paraId="5AF67A61" w14:textId="77777777" w:rsidR="00AD2F31" w:rsidRPr="00AD2F31" w:rsidRDefault="00AD2F31" w:rsidP="00591CD9">
            <w:pPr>
              <w:ind w:firstLine="0"/>
              <w:rPr>
                <w:b/>
                <w:bCs/>
                <w:i/>
              </w:rPr>
            </w:pPr>
            <w:r w:rsidRPr="00AD2F31">
              <w:rPr>
                <w:b/>
                <w:bCs/>
                <w:i/>
              </w:rPr>
              <w:t>3</w:t>
            </w:r>
          </w:p>
        </w:tc>
        <w:tc>
          <w:tcPr>
            <w:tcW w:w="1134" w:type="dxa"/>
            <w:shd w:val="clear" w:color="auto" w:fill="auto"/>
            <w:vAlign w:val="center"/>
          </w:tcPr>
          <w:p w14:paraId="3CC1D333" w14:textId="77777777" w:rsidR="00AD2F31" w:rsidRPr="00AD2F31" w:rsidRDefault="00AD2F31" w:rsidP="00591CD9">
            <w:pPr>
              <w:ind w:firstLine="0"/>
              <w:rPr>
                <w:b/>
                <w:bCs/>
                <w:i/>
              </w:rPr>
            </w:pPr>
            <w:r w:rsidRPr="00AD2F31">
              <w:rPr>
                <w:b/>
                <w:bCs/>
                <w:i/>
              </w:rPr>
              <w:t>0,61%</w:t>
            </w:r>
          </w:p>
        </w:tc>
        <w:tc>
          <w:tcPr>
            <w:tcW w:w="1134" w:type="dxa"/>
            <w:vAlign w:val="center"/>
          </w:tcPr>
          <w:p w14:paraId="72D01DF2" w14:textId="77777777" w:rsidR="00AD2F31" w:rsidRPr="00AD2F31" w:rsidRDefault="00AD2F31" w:rsidP="00591CD9">
            <w:pPr>
              <w:ind w:firstLine="0"/>
              <w:rPr>
                <w:bCs/>
                <w:i/>
              </w:rPr>
            </w:pPr>
            <w:r w:rsidRPr="00AD2F31">
              <w:rPr>
                <w:bCs/>
                <w:i/>
              </w:rPr>
              <w:t>0,53%</w:t>
            </w:r>
          </w:p>
        </w:tc>
        <w:tc>
          <w:tcPr>
            <w:tcW w:w="1134" w:type="dxa"/>
            <w:vAlign w:val="center"/>
          </w:tcPr>
          <w:p w14:paraId="3519C5A0" w14:textId="77777777" w:rsidR="00AD2F31" w:rsidRPr="00AD2F31" w:rsidRDefault="00AD2F31" w:rsidP="00591CD9">
            <w:pPr>
              <w:ind w:firstLine="0"/>
              <w:rPr>
                <w:bCs/>
                <w:i/>
              </w:rPr>
            </w:pPr>
            <w:r w:rsidRPr="00AD2F31">
              <w:rPr>
                <w:bCs/>
                <w:i/>
              </w:rPr>
              <w:t>0,70%</w:t>
            </w:r>
          </w:p>
        </w:tc>
        <w:tc>
          <w:tcPr>
            <w:tcW w:w="992" w:type="dxa"/>
            <w:vAlign w:val="center"/>
          </w:tcPr>
          <w:p w14:paraId="38BF5694"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1F69423C" w14:textId="77777777" w:rsidR="00AD2F31" w:rsidRPr="00AD2F31" w:rsidRDefault="00AD2F31" w:rsidP="00591CD9">
            <w:pPr>
              <w:ind w:firstLine="0"/>
              <w:rPr>
                <w:bCs/>
                <w:i/>
              </w:rPr>
            </w:pPr>
            <w:r w:rsidRPr="00AD2F31">
              <w:rPr>
                <w:bCs/>
                <w:i/>
              </w:rPr>
              <w:t>Ba1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41EC2CD" w14:textId="77777777" w:rsidR="00AD2F31" w:rsidRPr="00AD2F31" w:rsidRDefault="00AD2F31" w:rsidP="00591CD9">
            <w:pPr>
              <w:ind w:firstLine="0"/>
              <w:rPr>
                <w:bCs/>
                <w:i/>
              </w:rPr>
            </w:pPr>
            <w:proofErr w:type="spellStart"/>
            <w:r w:rsidRPr="00AD2F31">
              <w:rPr>
                <w:bCs/>
                <w:i/>
              </w:rPr>
              <w:t>AA|ru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B24057E" w14:textId="77777777" w:rsidR="00AD2F31" w:rsidRPr="00AD2F31" w:rsidRDefault="00AD2F31" w:rsidP="00591CD9">
            <w:pPr>
              <w:ind w:firstLine="0"/>
              <w:rPr>
                <w:bCs/>
                <w:i/>
              </w:rPr>
            </w:pPr>
            <w:r w:rsidRPr="00AD2F31">
              <w:rPr>
                <w:bCs/>
                <w:i/>
              </w:rPr>
              <w:t>AA(RU)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FF39681" w14:textId="77777777" w:rsidR="00AD2F31" w:rsidRPr="00AD2F31" w:rsidRDefault="00AD2F31" w:rsidP="00591CD9">
            <w:pPr>
              <w:ind w:firstLine="0"/>
              <w:rPr>
                <w:bCs/>
                <w:i/>
              </w:rPr>
            </w:pPr>
            <w:proofErr w:type="spellStart"/>
            <w:r w:rsidRPr="00AD2F31">
              <w:rPr>
                <w:bCs/>
                <w:i/>
              </w:rPr>
              <w:t>ruAA</w:t>
            </w:r>
            <w:proofErr w:type="spellEnd"/>
          </w:p>
        </w:tc>
        <w:tc>
          <w:tcPr>
            <w:tcW w:w="4111" w:type="dxa"/>
            <w:vMerge/>
            <w:tcBorders>
              <w:left w:val="single" w:sz="4" w:space="0" w:color="auto"/>
            </w:tcBorders>
          </w:tcPr>
          <w:p w14:paraId="7EE1A3A2" w14:textId="77777777" w:rsidR="00AD2F31" w:rsidRPr="00AD2F31" w:rsidRDefault="00AD2F31" w:rsidP="00591CD9">
            <w:pPr>
              <w:ind w:firstLine="0"/>
              <w:rPr>
                <w:bCs/>
                <w:i/>
              </w:rPr>
            </w:pPr>
          </w:p>
        </w:tc>
      </w:tr>
      <w:tr w:rsidR="00AD2F31" w:rsidRPr="00AD2F31" w14:paraId="3199E76F" w14:textId="77777777" w:rsidTr="00591CD9">
        <w:trPr>
          <w:trHeight w:val="1134"/>
        </w:trPr>
        <w:tc>
          <w:tcPr>
            <w:tcW w:w="959" w:type="dxa"/>
            <w:shd w:val="clear" w:color="auto" w:fill="D6E3BC"/>
            <w:vAlign w:val="center"/>
            <w:hideMark/>
          </w:tcPr>
          <w:p w14:paraId="5089FD82" w14:textId="77777777" w:rsidR="00AD2F31" w:rsidRPr="00AD2F31" w:rsidRDefault="00AD2F31" w:rsidP="00591CD9">
            <w:pPr>
              <w:ind w:firstLine="0"/>
              <w:rPr>
                <w:b/>
                <w:bCs/>
                <w:i/>
              </w:rPr>
            </w:pPr>
            <w:r w:rsidRPr="00AD2F31">
              <w:rPr>
                <w:b/>
                <w:bCs/>
                <w:i/>
              </w:rPr>
              <w:t>3-</w:t>
            </w:r>
          </w:p>
        </w:tc>
        <w:tc>
          <w:tcPr>
            <w:tcW w:w="1134" w:type="dxa"/>
            <w:shd w:val="clear" w:color="auto" w:fill="auto"/>
            <w:vAlign w:val="center"/>
          </w:tcPr>
          <w:p w14:paraId="58CF3273" w14:textId="77777777" w:rsidR="00AD2F31" w:rsidRPr="00AD2F31" w:rsidRDefault="00AD2F31" w:rsidP="00591CD9">
            <w:pPr>
              <w:ind w:firstLine="0"/>
              <w:rPr>
                <w:b/>
                <w:bCs/>
                <w:i/>
              </w:rPr>
            </w:pPr>
            <w:r w:rsidRPr="00AD2F31">
              <w:rPr>
                <w:b/>
                <w:bCs/>
                <w:i/>
              </w:rPr>
              <w:t>0,80%</w:t>
            </w:r>
          </w:p>
        </w:tc>
        <w:tc>
          <w:tcPr>
            <w:tcW w:w="1134" w:type="dxa"/>
            <w:vAlign w:val="center"/>
          </w:tcPr>
          <w:p w14:paraId="1FCF57E5" w14:textId="77777777" w:rsidR="00AD2F31" w:rsidRPr="00AD2F31" w:rsidRDefault="00AD2F31" w:rsidP="00591CD9">
            <w:pPr>
              <w:ind w:firstLine="0"/>
              <w:rPr>
                <w:bCs/>
                <w:i/>
              </w:rPr>
            </w:pPr>
            <w:r w:rsidRPr="00AD2F31">
              <w:rPr>
                <w:bCs/>
                <w:i/>
              </w:rPr>
              <w:t>0,70%</w:t>
            </w:r>
          </w:p>
        </w:tc>
        <w:tc>
          <w:tcPr>
            <w:tcW w:w="1134" w:type="dxa"/>
            <w:vAlign w:val="center"/>
          </w:tcPr>
          <w:p w14:paraId="706BB82B" w14:textId="77777777" w:rsidR="00AD2F31" w:rsidRPr="00AD2F31" w:rsidRDefault="00AD2F31" w:rsidP="00591CD9">
            <w:pPr>
              <w:ind w:firstLine="0"/>
              <w:rPr>
                <w:bCs/>
                <w:i/>
              </w:rPr>
            </w:pPr>
            <w:r w:rsidRPr="00AD2F31">
              <w:rPr>
                <w:bCs/>
                <w:i/>
              </w:rPr>
              <w:t>0,92%</w:t>
            </w:r>
          </w:p>
        </w:tc>
        <w:tc>
          <w:tcPr>
            <w:tcW w:w="992" w:type="dxa"/>
            <w:vAlign w:val="center"/>
          </w:tcPr>
          <w:p w14:paraId="6F852A80"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62BC6B75" w14:textId="77777777" w:rsidR="00AD2F31" w:rsidRPr="00AD2F31" w:rsidRDefault="00AD2F31" w:rsidP="00591CD9">
            <w:pPr>
              <w:ind w:firstLine="0"/>
              <w:rPr>
                <w:bCs/>
                <w:i/>
              </w:rPr>
            </w:pPr>
            <w:r w:rsidRPr="00AD2F31">
              <w:rPr>
                <w:bCs/>
                <w:i/>
              </w:rPr>
              <w:t>Ba2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1734430" w14:textId="77777777" w:rsidR="00AD2F31" w:rsidRPr="00AD2F31" w:rsidRDefault="00AD2F31" w:rsidP="00591CD9">
            <w:pPr>
              <w:ind w:firstLine="0"/>
              <w:rPr>
                <w:bCs/>
                <w:i/>
              </w:rPr>
            </w:pPr>
            <w:r w:rsidRPr="00AD2F31">
              <w:rPr>
                <w:bCs/>
                <w:i/>
              </w:rPr>
              <w:t>AA-|</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E0BD9B9" w14:textId="77777777" w:rsidR="00AD2F31" w:rsidRPr="00AD2F31" w:rsidRDefault="00AD2F31" w:rsidP="00591CD9">
            <w:pPr>
              <w:ind w:firstLine="0"/>
              <w:rPr>
                <w:bCs/>
                <w:i/>
              </w:rPr>
            </w:pPr>
            <w:r w:rsidRPr="00AD2F31">
              <w:rPr>
                <w:bCs/>
                <w:i/>
              </w:rPr>
              <w:t>AA-(RU)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7AC8AD0" w14:textId="77777777" w:rsidR="00AD2F31" w:rsidRPr="00AD2F31" w:rsidRDefault="00AD2F31" w:rsidP="00591CD9">
            <w:pPr>
              <w:ind w:firstLine="0"/>
              <w:rPr>
                <w:bCs/>
                <w:i/>
              </w:rPr>
            </w:pPr>
            <w:proofErr w:type="spellStart"/>
            <w:r w:rsidRPr="00AD2F31">
              <w:rPr>
                <w:bCs/>
                <w:i/>
              </w:rPr>
              <w:t>ruAA</w:t>
            </w:r>
            <w:proofErr w:type="spellEnd"/>
            <w:r w:rsidRPr="00AD2F31">
              <w:rPr>
                <w:bCs/>
                <w:i/>
              </w:rPr>
              <w:t>-</w:t>
            </w:r>
          </w:p>
        </w:tc>
        <w:tc>
          <w:tcPr>
            <w:tcW w:w="4111" w:type="dxa"/>
            <w:vMerge/>
            <w:tcBorders>
              <w:left w:val="single" w:sz="4" w:space="0" w:color="auto"/>
            </w:tcBorders>
          </w:tcPr>
          <w:p w14:paraId="11562A1A" w14:textId="77777777" w:rsidR="00AD2F31" w:rsidRPr="00AD2F31" w:rsidRDefault="00AD2F31" w:rsidP="00591CD9">
            <w:pPr>
              <w:ind w:firstLine="0"/>
              <w:rPr>
                <w:bCs/>
                <w:i/>
              </w:rPr>
            </w:pPr>
          </w:p>
        </w:tc>
      </w:tr>
      <w:tr w:rsidR="00AD2F31" w:rsidRPr="00AD2F31" w14:paraId="492C6C18" w14:textId="77777777" w:rsidTr="00591CD9">
        <w:trPr>
          <w:trHeight w:val="1134"/>
        </w:trPr>
        <w:tc>
          <w:tcPr>
            <w:tcW w:w="959" w:type="dxa"/>
            <w:shd w:val="clear" w:color="auto" w:fill="D6E3BC"/>
            <w:vAlign w:val="center"/>
            <w:hideMark/>
          </w:tcPr>
          <w:p w14:paraId="78506BCE" w14:textId="77777777" w:rsidR="00AD2F31" w:rsidRPr="00AD2F31" w:rsidRDefault="00AD2F31" w:rsidP="00591CD9">
            <w:pPr>
              <w:ind w:firstLine="0"/>
              <w:rPr>
                <w:b/>
                <w:bCs/>
                <w:i/>
              </w:rPr>
            </w:pPr>
            <w:r w:rsidRPr="00AD2F31">
              <w:rPr>
                <w:b/>
                <w:bCs/>
                <w:i/>
              </w:rPr>
              <w:t>4+</w:t>
            </w:r>
          </w:p>
        </w:tc>
        <w:tc>
          <w:tcPr>
            <w:tcW w:w="1134" w:type="dxa"/>
            <w:shd w:val="clear" w:color="auto" w:fill="auto"/>
            <w:vAlign w:val="center"/>
          </w:tcPr>
          <w:p w14:paraId="4044BFE9" w14:textId="77777777" w:rsidR="00AD2F31" w:rsidRPr="00AD2F31" w:rsidRDefault="00AD2F31" w:rsidP="00591CD9">
            <w:pPr>
              <w:ind w:firstLine="0"/>
              <w:rPr>
                <w:b/>
                <w:bCs/>
                <w:i/>
              </w:rPr>
            </w:pPr>
            <w:r w:rsidRPr="00AD2F31">
              <w:rPr>
                <w:b/>
                <w:bCs/>
                <w:i/>
              </w:rPr>
              <w:t>1,06%</w:t>
            </w:r>
          </w:p>
        </w:tc>
        <w:tc>
          <w:tcPr>
            <w:tcW w:w="1134" w:type="dxa"/>
            <w:vAlign w:val="center"/>
          </w:tcPr>
          <w:p w14:paraId="28833413" w14:textId="77777777" w:rsidR="00AD2F31" w:rsidRPr="00AD2F31" w:rsidRDefault="00AD2F31" w:rsidP="00591CD9">
            <w:pPr>
              <w:ind w:firstLine="0"/>
              <w:rPr>
                <w:bCs/>
                <w:i/>
              </w:rPr>
            </w:pPr>
            <w:r w:rsidRPr="00AD2F31">
              <w:rPr>
                <w:bCs/>
                <w:i/>
              </w:rPr>
              <w:t>0,92%</w:t>
            </w:r>
          </w:p>
        </w:tc>
        <w:tc>
          <w:tcPr>
            <w:tcW w:w="1134" w:type="dxa"/>
            <w:vAlign w:val="center"/>
          </w:tcPr>
          <w:p w14:paraId="4C717BFE" w14:textId="77777777" w:rsidR="00AD2F31" w:rsidRPr="00AD2F31" w:rsidRDefault="00AD2F31" w:rsidP="00591CD9">
            <w:pPr>
              <w:ind w:firstLine="0"/>
              <w:rPr>
                <w:bCs/>
                <w:i/>
              </w:rPr>
            </w:pPr>
            <w:r w:rsidRPr="00AD2F31">
              <w:rPr>
                <w:bCs/>
                <w:i/>
              </w:rPr>
              <w:t>1,21%</w:t>
            </w:r>
          </w:p>
        </w:tc>
        <w:tc>
          <w:tcPr>
            <w:tcW w:w="992" w:type="dxa"/>
            <w:vAlign w:val="center"/>
          </w:tcPr>
          <w:p w14:paraId="38AE96DE"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1CDE8317" w14:textId="77777777" w:rsidR="00AD2F31" w:rsidRPr="00AD2F31" w:rsidRDefault="00AD2F31" w:rsidP="00591CD9">
            <w:pPr>
              <w:ind w:firstLine="0"/>
              <w:rPr>
                <w:bCs/>
                <w:i/>
              </w:rPr>
            </w:pPr>
            <w:r w:rsidRPr="00AD2F31">
              <w:rPr>
                <w:bCs/>
                <w:i/>
              </w:rPr>
              <w:t>Ba2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F57C4ED" w14:textId="77777777" w:rsidR="00AD2F31" w:rsidRPr="00AD2F31" w:rsidRDefault="00AD2F31" w:rsidP="00591CD9">
            <w:pPr>
              <w:ind w:firstLine="0"/>
              <w:rPr>
                <w:bCs/>
                <w:i/>
              </w:rPr>
            </w:pPr>
            <w:r w:rsidRPr="00AD2F31">
              <w:rPr>
                <w:bCs/>
                <w:i/>
              </w:rPr>
              <w:t>A+|</w:t>
            </w:r>
            <w:proofErr w:type="spellStart"/>
            <w:r w:rsidRPr="00AD2F31">
              <w:rPr>
                <w:bCs/>
                <w:i/>
              </w:rPr>
              <w:t>ru</w:t>
            </w:r>
            <w:proofErr w:type="spellEnd"/>
            <w:r w:rsidRPr="00AD2F31">
              <w:rPr>
                <w:bCs/>
                <w:i/>
              </w:rPr>
              <w:t xml:space="preserve">|, </w:t>
            </w:r>
            <w:proofErr w:type="spellStart"/>
            <w:r w:rsidRPr="00AD2F31">
              <w:rPr>
                <w:bCs/>
                <w:i/>
              </w:rPr>
              <w:t>A|ru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52A7B16" w14:textId="77777777" w:rsidR="00AD2F31" w:rsidRPr="00AD2F31" w:rsidRDefault="00AD2F31" w:rsidP="00591CD9">
            <w:pPr>
              <w:ind w:firstLine="0"/>
              <w:rPr>
                <w:bCs/>
                <w:i/>
              </w:rPr>
            </w:pPr>
            <w:r w:rsidRPr="00AD2F31">
              <w:rPr>
                <w:bCs/>
                <w:i/>
              </w:rPr>
              <w:t>A+(RU), A(RU)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9C0BD4E" w14:textId="77777777" w:rsidR="00AD2F31" w:rsidRPr="00AD2F31" w:rsidRDefault="00AD2F31" w:rsidP="00591CD9">
            <w:pPr>
              <w:ind w:firstLine="0"/>
              <w:rPr>
                <w:bCs/>
                <w:i/>
              </w:rPr>
            </w:pPr>
            <w:proofErr w:type="spellStart"/>
            <w:r w:rsidRPr="00AD2F31">
              <w:rPr>
                <w:bCs/>
                <w:i/>
              </w:rPr>
              <w:t>ruA</w:t>
            </w:r>
            <w:proofErr w:type="spellEnd"/>
            <w:r w:rsidRPr="00AD2F31">
              <w:rPr>
                <w:bCs/>
                <w:i/>
              </w:rPr>
              <w:t>+</w:t>
            </w:r>
          </w:p>
          <w:p w14:paraId="022B29AA" w14:textId="77777777" w:rsidR="00AD2F31" w:rsidRPr="00AD2F31" w:rsidRDefault="00AD2F31" w:rsidP="00591CD9">
            <w:pPr>
              <w:ind w:firstLine="0"/>
              <w:rPr>
                <w:bCs/>
                <w:i/>
              </w:rPr>
            </w:pPr>
            <w:proofErr w:type="spellStart"/>
            <w:r w:rsidRPr="00AD2F31">
              <w:rPr>
                <w:bCs/>
                <w:i/>
              </w:rPr>
              <w:t>ruA</w:t>
            </w:r>
            <w:proofErr w:type="spellEnd"/>
          </w:p>
        </w:tc>
        <w:tc>
          <w:tcPr>
            <w:tcW w:w="4111" w:type="dxa"/>
            <w:vMerge/>
            <w:tcBorders>
              <w:left w:val="single" w:sz="4" w:space="0" w:color="auto"/>
            </w:tcBorders>
          </w:tcPr>
          <w:p w14:paraId="4CEA0772" w14:textId="77777777" w:rsidR="00AD2F31" w:rsidRPr="00AD2F31" w:rsidRDefault="00AD2F31" w:rsidP="00591CD9">
            <w:pPr>
              <w:ind w:firstLine="0"/>
              <w:rPr>
                <w:bCs/>
                <w:i/>
              </w:rPr>
            </w:pPr>
          </w:p>
        </w:tc>
      </w:tr>
      <w:tr w:rsidR="00AD2F31" w:rsidRPr="00AD2F31" w14:paraId="7288B5BD" w14:textId="77777777" w:rsidTr="00591CD9">
        <w:trPr>
          <w:trHeight w:val="1134"/>
        </w:trPr>
        <w:tc>
          <w:tcPr>
            <w:tcW w:w="959" w:type="dxa"/>
            <w:shd w:val="clear" w:color="auto" w:fill="D6E3BC"/>
            <w:vAlign w:val="center"/>
            <w:hideMark/>
          </w:tcPr>
          <w:p w14:paraId="483BB0BB" w14:textId="77777777" w:rsidR="00AD2F31" w:rsidRPr="00AD2F31" w:rsidRDefault="00AD2F31" w:rsidP="00591CD9">
            <w:pPr>
              <w:ind w:firstLine="0"/>
              <w:rPr>
                <w:b/>
                <w:bCs/>
                <w:i/>
              </w:rPr>
            </w:pPr>
            <w:r w:rsidRPr="00AD2F31">
              <w:rPr>
                <w:b/>
                <w:bCs/>
                <w:i/>
              </w:rPr>
              <w:t>4</w:t>
            </w:r>
          </w:p>
        </w:tc>
        <w:tc>
          <w:tcPr>
            <w:tcW w:w="1134" w:type="dxa"/>
            <w:shd w:val="clear" w:color="auto" w:fill="auto"/>
            <w:vAlign w:val="center"/>
          </w:tcPr>
          <w:p w14:paraId="34F7D1DF" w14:textId="77777777" w:rsidR="00AD2F31" w:rsidRPr="00AD2F31" w:rsidRDefault="00AD2F31" w:rsidP="00591CD9">
            <w:pPr>
              <w:ind w:firstLine="0"/>
              <w:rPr>
                <w:b/>
                <w:bCs/>
                <w:i/>
              </w:rPr>
            </w:pPr>
            <w:r w:rsidRPr="00AD2F31">
              <w:rPr>
                <w:b/>
                <w:bCs/>
                <w:i/>
              </w:rPr>
              <w:t>1,39%</w:t>
            </w:r>
          </w:p>
        </w:tc>
        <w:tc>
          <w:tcPr>
            <w:tcW w:w="1134" w:type="dxa"/>
            <w:vAlign w:val="center"/>
          </w:tcPr>
          <w:p w14:paraId="223B2CFC" w14:textId="77777777" w:rsidR="00AD2F31" w:rsidRPr="00AD2F31" w:rsidRDefault="00AD2F31" w:rsidP="00591CD9">
            <w:pPr>
              <w:ind w:firstLine="0"/>
              <w:rPr>
                <w:bCs/>
                <w:i/>
              </w:rPr>
            </w:pPr>
            <w:r w:rsidRPr="00AD2F31">
              <w:rPr>
                <w:bCs/>
                <w:i/>
              </w:rPr>
              <w:t>1,21%</w:t>
            </w:r>
          </w:p>
        </w:tc>
        <w:tc>
          <w:tcPr>
            <w:tcW w:w="1134" w:type="dxa"/>
            <w:vAlign w:val="center"/>
          </w:tcPr>
          <w:p w14:paraId="53397246" w14:textId="77777777" w:rsidR="00AD2F31" w:rsidRPr="00AD2F31" w:rsidRDefault="00AD2F31" w:rsidP="00591CD9">
            <w:pPr>
              <w:ind w:firstLine="0"/>
              <w:rPr>
                <w:bCs/>
                <w:i/>
              </w:rPr>
            </w:pPr>
            <w:r w:rsidRPr="00AD2F31">
              <w:rPr>
                <w:bCs/>
                <w:i/>
              </w:rPr>
              <w:t>1,60%</w:t>
            </w:r>
          </w:p>
        </w:tc>
        <w:tc>
          <w:tcPr>
            <w:tcW w:w="992" w:type="dxa"/>
            <w:vAlign w:val="center"/>
          </w:tcPr>
          <w:p w14:paraId="5DE1C025"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389527AE" w14:textId="77777777" w:rsidR="00AD2F31" w:rsidRPr="00AD2F31" w:rsidRDefault="00AD2F31" w:rsidP="00591CD9">
            <w:pPr>
              <w:ind w:firstLine="0"/>
              <w:rPr>
                <w:bCs/>
                <w:i/>
              </w:rPr>
            </w:pPr>
            <w:r w:rsidRPr="00AD2F31">
              <w:rPr>
                <w:bCs/>
                <w:i/>
              </w:rPr>
              <w:t>Ba3</w:t>
            </w:r>
          </w:p>
        </w:tc>
        <w:tc>
          <w:tcPr>
            <w:tcW w:w="1418" w:type="dxa"/>
            <w:tcBorders>
              <w:top w:val="single" w:sz="4" w:space="0" w:color="auto"/>
              <w:left w:val="single" w:sz="4" w:space="0" w:color="auto"/>
              <w:right w:val="single" w:sz="4" w:space="0" w:color="auto"/>
            </w:tcBorders>
            <w:shd w:val="clear" w:color="auto" w:fill="auto"/>
            <w:vAlign w:val="center"/>
          </w:tcPr>
          <w:p w14:paraId="4D2008B0" w14:textId="77777777" w:rsidR="00AD2F31" w:rsidRPr="00AD2F31" w:rsidRDefault="00AD2F31" w:rsidP="00591CD9">
            <w:pPr>
              <w:ind w:firstLine="0"/>
              <w:rPr>
                <w:bCs/>
                <w:i/>
              </w:rPr>
            </w:pPr>
            <w:r w:rsidRPr="00AD2F31">
              <w:rPr>
                <w:bCs/>
                <w:i/>
              </w:rPr>
              <w:t>A-|</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right w:val="single" w:sz="4" w:space="0" w:color="auto"/>
            </w:tcBorders>
            <w:shd w:val="clear" w:color="auto" w:fill="auto"/>
            <w:vAlign w:val="center"/>
          </w:tcPr>
          <w:p w14:paraId="60FA36E8" w14:textId="77777777" w:rsidR="00AD2F31" w:rsidRPr="00AD2F31" w:rsidRDefault="00AD2F31" w:rsidP="00591CD9">
            <w:pPr>
              <w:ind w:firstLine="0"/>
              <w:rPr>
                <w:bCs/>
                <w:i/>
              </w:rPr>
            </w:pPr>
            <w:r w:rsidRPr="00AD2F31">
              <w:rPr>
                <w:bCs/>
                <w:i/>
              </w:rPr>
              <w:t>A-(RU)</w:t>
            </w:r>
          </w:p>
        </w:tc>
        <w:tc>
          <w:tcPr>
            <w:tcW w:w="1559" w:type="dxa"/>
            <w:tcBorders>
              <w:top w:val="single" w:sz="4" w:space="0" w:color="auto"/>
              <w:left w:val="single" w:sz="4" w:space="0" w:color="auto"/>
              <w:right w:val="single" w:sz="4" w:space="0" w:color="auto"/>
            </w:tcBorders>
            <w:shd w:val="clear" w:color="auto" w:fill="auto"/>
            <w:vAlign w:val="center"/>
          </w:tcPr>
          <w:p w14:paraId="7A193C7E" w14:textId="77777777" w:rsidR="00AD2F31" w:rsidRPr="00AD2F31" w:rsidRDefault="00AD2F31" w:rsidP="00591CD9">
            <w:pPr>
              <w:ind w:firstLine="0"/>
              <w:rPr>
                <w:bCs/>
                <w:i/>
              </w:rPr>
            </w:pPr>
            <w:proofErr w:type="spellStart"/>
            <w:r w:rsidRPr="00AD2F31">
              <w:rPr>
                <w:bCs/>
                <w:i/>
              </w:rPr>
              <w:t>ruA</w:t>
            </w:r>
            <w:proofErr w:type="spellEnd"/>
            <w:r w:rsidRPr="00AD2F31">
              <w:rPr>
                <w:bCs/>
                <w:i/>
              </w:rPr>
              <w:t>-</w:t>
            </w:r>
          </w:p>
        </w:tc>
        <w:tc>
          <w:tcPr>
            <w:tcW w:w="4111" w:type="dxa"/>
            <w:vMerge/>
            <w:tcBorders>
              <w:left w:val="single" w:sz="4" w:space="0" w:color="auto"/>
            </w:tcBorders>
          </w:tcPr>
          <w:p w14:paraId="3532A24A" w14:textId="77777777" w:rsidR="00AD2F31" w:rsidRPr="00AD2F31" w:rsidRDefault="00AD2F31" w:rsidP="00591CD9">
            <w:pPr>
              <w:ind w:firstLine="0"/>
              <w:rPr>
                <w:bCs/>
                <w:i/>
              </w:rPr>
            </w:pPr>
          </w:p>
        </w:tc>
      </w:tr>
      <w:tr w:rsidR="00AD2F31" w:rsidRPr="00AD2F31" w14:paraId="7B97FCD0" w14:textId="77777777" w:rsidTr="00591CD9">
        <w:trPr>
          <w:trHeight w:val="1134"/>
        </w:trPr>
        <w:tc>
          <w:tcPr>
            <w:tcW w:w="959" w:type="dxa"/>
            <w:shd w:val="clear" w:color="auto" w:fill="D6E3BC"/>
            <w:vAlign w:val="center"/>
            <w:hideMark/>
          </w:tcPr>
          <w:p w14:paraId="01B11118" w14:textId="77777777" w:rsidR="00AD2F31" w:rsidRPr="00AD2F31" w:rsidRDefault="00AD2F31" w:rsidP="00591CD9">
            <w:pPr>
              <w:ind w:firstLine="0"/>
              <w:rPr>
                <w:b/>
                <w:bCs/>
                <w:i/>
              </w:rPr>
            </w:pPr>
            <w:r w:rsidRPr="00AD2F31">
              <w:rPr>
                <w:b/>
                <w:bCs/>
                <w:i/>
              </w:rPr>
              <w:t>4-</w:t>
            </w:r>
          </w:p>
        </w:tc>
        <w:tc>
          <w:tcPr>
            <w:tcW w:w="1134" w:type="dxa"/>
            <w:shd w:val="clear" w:color="auto" w:fill="auto"/>
            <w:vAlign w:val="center"/>
          </w:tcPr>
          <w:p w14:paraId="00E97BE5" w14:textId="77777777" w:rsidR="00AD2F31" w:rsidRPr="00AD2F31" w:rsidRDefault="00AD2F31" w:rsidP="00591CD9">
            <w:pPr>
              <w:ind w:firstLine="0"/>
              <w:rPr>
                <w:b/>
                <w:bCs/>
                <w:i/>
              </w:rPr>
            </w:pPr>
            <w:r w:rsidRPr="00AD2F31">
              <w:rPr>
                <w:b/>
                <w:bCs/>
                <w:i/>
              </w:rPr>
              <w:t>1,83%</w:t>
            </w:r>
          </w:p>
        </w:tc>
        <w:tc>
          <w:tcPr>
            <w:tcW w:w="1134" w:type="dxa"/>
            <w:vAlign w:val="center"/>
          </w:tcPr>
          <w:p w14:paraId="1842C02F" w14:textId="77777777" w:rsidR="00AD2F31" w:rsidRPr="00AD2F31" w:rsidRDefault="00AD2F31" w:rsidP="00591CD9">
            <w:pPr>
              <w:ind w:firstLine="0"/>
              <w:rPr>
                <w:bCs/>
                <w:i/>
              </w:rPr>
            </w:pPr>
            <w:r w:rsidRPr="00AD2F31">
              <w:rPr>
                <w:bCs/>
                <w:i/>
              </w:rPr>
              <w:t>1,60%</w:t>
            </w:r>
          </w:p>
        </w:tc>
        <w:tc>
          <w:tcPr>
            <w:tcW w:w="1134" w:type="dxa"/>
            <w:vAlign w:val="center"/>
          </w:tcPr>
          <w:p w14:paraId="53D39A31" w14:textId="77777777" w:rsidR="00AD2F31" w:rsidRPr="00AD2F31" w:rsidRDefault="00AD2F31" w:rsidP="00591CD9">
            <w:pPr>
              <w:ind w:firstLine="0"/>
              <w:rPr>
                <w:bCs/>
                <w:i/>
              </w:rPr>
            </w:pPr>
            <w:r w:rsidRPr="00AD2F31">
              <w:rPr>
                <w:bCs/>
                <w:i/>
              </w:rPr>
              <w:t>2,10%</w:t>
            </w:r>
          </w:p>
        </w:tc>
        <w:tc>
          <w:tcPr>
            <w:tcW w:w="992" w:type="dxa"/>
            <w:vAlign w:val="center"/>
          </w:tcPr>
          <w:p w14:paraId="77CF2FAE" w14:textId="77777777" w:rsidR="00AD2F31" w:rsidRPr="00AD2F31" w:rsidRDefault="00AD2F31" w:rsidP="00591CD9">
            <w:pPr>
              <w:ind w:firstLine="0"/>
              <w:rPr>
                <w:bCs/>
                <w:i/>
              </w:rPr>
            </w:pPr>
            <w:r w:rsidRPr="00AD2F31">
              <w:rPr>
                <w:bCs/>
                <w:i/>
              </w:rPr>
              <w:t>BB-</w:t>
            </w:r>
          </w:p>
        </w:tc>
        <w:tc>
          <w:tcPr>
            <w:tcW w:w="992" w:type="dxa"/>
            <w:tcBorders>
              <w:right w:val="single" w:sz="4" w:space="0" w:color="auto"/>
            </w:tcBorders>
            <w:vAlign w:val="center"/>
          </w:tcPr>
          <w:p w14:paraId="62652F7A" w14:textId="77777777" w:rsidR="00AD2F31" w:rsidRPr="00AD2F31" w:rsidRDefault="00AD2F31" w:rsidP="00591CD9">
            <w:pPr>
              <w:ind w:firstLine="0"/>
              <w:rPr>
                <w:bCs/>
                <w:i/>
              </w:rPr>
            </w:pPr>
            <w:r w:rsidRPr="00AD2F31">
              <w:rPr>
                <w:bCs/>
                <w:i/>
              </w:rPr>
              <w:t>Ba3</w:t>
            </w:r>
          </w:p>
        </w:tc>
        <w:tc>
          <w:tcPr>
            <w:tcW w:w="1418" w:type="dxa"/>
            <w:tcBorders>
              <w:top w:val="single" w:sz="4" w:space="0" w:color="auto"/>
              <w:left w:val="single" w:sz="4" w:space="0" w:color="auto"/>
              <w:right w:val="single" w:sz="4" w:space="0" w:color="auto"/>
            </w:tcBorders>
            <w:shd w:val="clear" w:color="auto" w:fill="auto"/>
            <w:vAlign w:val="center"/>
          </w:tcPr>
          <w:p w14:paraId="5EDB5288"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1EFA04DF"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7899B434" w14:textId="77777777" w:rsidR="00AD2F31" w:rsidRPr="00AD2F31" w:rsidRDefault="00AD2F31" w:rsidP="00591CD9">
            <w:pPr>
              <w:ind w:firstLine="0"/>
              <w:rPr>
                <w:bCs/>
                <w:i/>
              </w:rPr>
            </w:pPr>
          </w:p>
        </w:tc>
        <w:tc>
          <w:tcPr>
            <w:tcW w:w="4111" w:type="dxa"/>
            <w:vMerge/>
            <w:tcBorders>
              <w:left w:val="single" w:sz="4" w:space="0" w:color="auto"/>
            </w:tcBorders>
          </w:tcPr>
          <w:p w14:paraId="3BA31CE3" w14:textId="77777777" w:rsidR="00AD2F31" w:rsidRPr="00AD2F31" w:rsidRDefault="00AD2F31" w:rsidP="00591CD9">
            <w:pPr>
              <w:ind w:firstLine="0"/>
              <w:rPr>
                <w:bCs/>
                <w:i/>
              </w:rPr>
            </w:pPr>
          </w:p>
        </w:tc>
      </w:tr>
      <w:tr w:rsidR="00AD2F31" w:rsidRPr="00AD2F31" w14:paraId="087C0EF4" w14:textId="77777777" w:rsidTr="00591CD9">
        <w:trPr>
          <w:trHeight w:val="1134"/>
        </w:trPr>
        <w:tc>
          <w:tcPr>
            <w:tcW w:w="959" w:type="dxa"/>
            <w:shd w:val="clear" w:color="auto" w:fill="D6E3BC"/>
            <w:vAlign w:val="center"/>
            <w:hideMark/>
          </w:tcPr>
          <w:p w14:paraId="10CABB4A" w14:textId="77777777" w:rsidR="00AD2F31" w:rsidRPr="00AD2F31" w:rsidRDefault="00AD2F31" w:rsidP="00591CD9">
            <w:pPr>
              <w:ind w:firstLine="0"/>
              <w:rPr>
                <w:b/>
                <w:bCs/>
                <w:i/>
              </w:rPr>
            </w:pPr>
            <w:r w:rsidRPr="00AD2F31">
              <w:rPr>
                <w:b/>
                <w:bCs/>
                <w:i/>
              </w:rPr>
              <w:t>5+</w:t>
            </w:r>
          </w:p>
        </w:tc>
        <w:tc>
          <w:tcPr>
            <w:tcW w:w="1134" w:type="dxa"/>
            <w:shd w:val="clear" w:color="auto" w:fill="auto"/>
            <w:vAlign w:val="center"/>
          </w:tcPr>
          <w:p w14:paraId="4C7FC5F2" w14:textId="77777777" w:rsidR="00AD2F31" w:rsidRPr="00AD2F31" w:rsidRDefault="00AD2F31" w:rsidP="00591CD9">
            <w:pPr>
              <w:ind w:firstLine="0"/>
              <w:rPr>
                <w:b/>
                <w:bCs/>
                <w:i/>
              </w:rPr>
            </w:pPr>
            <w:r w:rsidRPr="00AD2F31">
              <w:rPr>
                <w:b/>
                <w:bCs/>
                <w:i/>
              </w:rPr>
              <w:t>2,42%</w:t>
            </w:r>
          </w:p>
        </w:tc>
        <w:tc>
          <w:tcPr>
            <w:tcW w:w="1134" w:type="dxa"/>
            <w:vAlign w:val="center"/>
          </w:tcPr>
          <w:p w14:paraId="5CD9BA5E" w14:textId="77777777" w:rsidR="00AD2F31" w:rsidRPr="00AD2F31" w:rsidRDefault="00AD2F31" w:rsidP="00591CD9">
            <w:pPr>
              <w:ind w:firstLine="0"/>
              <w:rPr>
                <w:bCs/>
                <w:i/>
              </w:rPr>
            </w:pPr>
            <w:r w:rsidRPr="00AD2F31">
              <w:rPr>
                <w:bCs/>
                <w:i/>
              </w:rPr>
              <w:t>2,10%</w:t>
            </w:r>
          </w:p>
        </w:tc>
        <w:tc>
          <w:tcPr>
            <w:tcW w:w="1134" w:type="dxa"/>
            <w:vAlign w:val="center"/>
          </w:tcPr>
          <w:p w14:paraId="27CF7FBE" w14:textId="77777777" w:rsidR="00AD2F31" w:rsidRPr="00AD2F31" w:rsidRDefault="00AD2F31" w:rsidP="00591CD9">
            <w:pPr>
              <w:ind w:firstLine="0"/>
              <w:rPr>
                <w:bCs/>
                <w:i/>
              </w:rPr>
            </w:pPr>
            <w:r w:rsidRPr="00AD2F31">
              <w:rPr>
                <w:bCs/>
                <w:i/>
              </w:rPr>
              <w:t>2,77%</w:t>
            </w:r>
          </w:p>
        </w:tc>
        <w:tc>
          <w:tcPr>
            <w:tcW w:w="992" w:type="dxa"/>
            <w:vAlign w:val="center"/>
          </w:tcPr>
          <w:p w14:paraId="5E645C76"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4B3BFCCC" w14:textId="77777777" w:rsidR="00AD2F31" w:rsidRPr="00AD2F31" w:rsidRDefault="00AD2F31" w:rsidP="00591CD9">
            <w:pPr>
              <w:ind w:firstLine="0"/>
              <w:rPr>
                <w:bCs/>
                <w:i/>
              </w:rPr>
            </w:pPr>
            <w:r w:rsidRPr="00AD2F31">
              <w:rPr>
                <w:bCs/>
                <w:i/>
              </w:rPr>
              <w:t>B1</w:t>
            </w:r>
          </w:p>
        </w:tc>
        <w:tc>
          <w:tcPr>
            <w:tcW w:w="1418" w:type="dxa"/>
            <w:tcBorders>
              <w:top w:val="single" w:sz="4" w:space="0" w:color="auto"/>
              <w:left w:val="single" w:sz="4" w:space="0" w:color="auto"/>
              <w:right w:val="single" w:sz="4" w:space="0" w:color="auto"/>
            </w:tcBorders>
            <w:shd w:val="clear" w:color="auto" w:fill="auto"/>
            <w:vAlign w:val="center"/>
          </w:tcPr>
          <w:p w14:paraId="575E0775" w14:textId="77777777" w:rsidR="00AD2F31" w:rsidRPr="00AD2F31" w:rsidRDefault="00AD2F31" w:rsidP="00591CD9">
            <w:pPr>
              <w:ind w:firstLine="0"/>
              <w:rPr>
                <w:bCs/>
                <w:i/>
              </w:rPr>
            </w:pPr>
            <w:r w:rsidRPr="00AD2F31">
              <w:rPr>
                <w:bCs/>
                <w:i/>
              </w:rPr>
              <w:t>BBB+|</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right w:val="single" w:sz="4" w:space="0" w:color="auto"/>
            </w:tcBorders>
            <w:shd w:val="clear" w:color="auto" w:fill="auto"/>
            <w:vAlign w:val="center"/>
          </w:tcPr>
          <w:p w14:paraId="4D50FC2E" w14:textId="77777777" w:rsidR="00AD2F31" w:rsidRPr="00AD2F31" w:rsidRDefault="00AD2F31" w:rsidP="00591CD9">
            <w:pPr>
              <w:ind w:firstLine="0"/>
              <w:rPr>
                <w:bCs/>
                <w:i/>
              </w:rPr>
            </w:pPr>
            <w:r w:rsidRPr="00AD2F31">
              <w:rPr>
                <w:bCs/>
                <w:i/>
              </w:rPr>
              <w:t>BBB+(RU)</w:t>
            </w:r>
          </w:p>
        </w:tc>
        <w:tc>
          <w:tcPr>
            <w:tcW w:w="1559" w:type="dxa"/>
            <w:tcBorders>
              <w:top w:val="single" w:sz="4" w:space="0" w:color="auto"/>
              <w:left w:val="single" w:sz="4" w:space="0" w:color="auto"/>
              <w:right w:val="single" w:sz="4" w:space="0" w:color="auto"/>
            </w:tcBorders>
            <w:shd w:val="clear" w:color="auto" w:fill="auto"/>
            <w:vAlign w:val="center"/>
          </w:tcPr>
          <w:p w14:paraId="36E74109" w14:textId="77777777" w:rsidR="00AD2F31" w:rsidRPr="00AD2F31" w:rsidRDefault="00AD2F31" w:rsidP="00591CD9">
            <w:pPr>
              <w:ind w:firstLine="0"/>
              <w:rPr>
                <w:bCs/>
                <w:i/>
              </w:rPr>
            </w:pPr>
            <w:proofErr w:type="spellStart"/>
            <w:r w:rsidRPr="00AD2F31">
              <w:rPr>
                <w:bCs/>
                <w:i/>
              </w:rPr>
              <w:t>ruBBB</w:t>
            </w:r>
            <w:proofErr w:type="spellEnd"/>
            <w:r w:rsidRPr="00AD2F31">
              <w:rPr>
                <w:bCs/>
                <w:i/>
              </w:rPr>
              <w:t>+</w:t>
            </w:r>
          </w:p>
        </w:tc>
        <w:tc>
          <w:tcPr>
            <w:tcW w:w="4111" w:type="dxa"/>
            <w:vMerge w:val="restart"/>
            <w:tcBorders>
              <w:left w:val="single" w:sz="4" w:space="0" w:color="auto"/>
            </w:tcBorders>
          </w:tcPr>
          <w:p w14:paraId="60B6C551" w14:textId="77777777" w:rsidR="00AD2F31" w:rsidRPr="00AD2F31" w:rsidRDefault="00AD2F31" w:rsidP="00591CD9">
            <w:pPr>
              <w:ind w:firstLine="0"/>
              <w:rPr>
                <w:b/>
                <w:bCs/>
                <w:i/>
              </w:rPr>
            </w:pPr>
            <w:r w:rsidRPr="00AD2F31">
              <w:rPr>
                <w:b/>
                <w:bCs/>
                <w:i/>
              </w:rPr>
              <w:t>Повышенный:</w:t>
            </w:r>
          </w:p>
          <w:p w14:paraId="5EBCA677" w14:textId="77777777" w:rsidR="00AD2F31" w:rsidRPr="00AD2F31" w:rsidRDefault="00AD2F31" w:rsidP="00591CD9">
            <w:pPr>
              <w:ind w:firstLine="0"/>
              <w:rPr>
                <w:bCs/>
                <w:i/>
              </w:rPr>
            </w:pPr>
            <w:r w:rsidRPr="00AD2F31">
              <w:rPr>
                <w:bCs/>
                <w:i/>
              </w:rPr>
              <w:lastRenderedPageBreak/>
              <w:t>Достаточная способность выполнять свои финансовые обязательства в краткосрочной перспективе.</w:t>
            </w:r>
          </w:p>
          <w:p w14:paraId="064B0E9B" w14:textId="77777777" w:rsidR="00AD2F31" w:rsidRPr="00AD2F31" w:rsidRDefault="00AD2F31" w:rsidP="00591CD9">
            <w:pPr>
              <w:ind w:firstLine="0"/>
              <w:rPr>
                <w:bCs/>
                <w:i/>
              </w:rPr>
            </w:pPr>
            <w:r w:rsidRPr="00AD2F31">
              <w:rPr>
                <w:bCs/>
                <w:i/>
              </w:rPr>
              <w:t>При неблагоприятной экономической конъюнктуре вероятно возникновение затруднений в обслуживании обязательств в срок и в полном объеме.</w:t>
            </w:r>
          </w:p>
        </w:tc>
      </w:tr>
      <w:tr w:rsidR="00AD2F31" w:rsidRPr="00AD2F31" w14:paraId="43D29C01" w14:textId="77777777" w:rsidTr="00591CD9">
        <w:trPr>
          <w:trHeight w:val="1134"/>
        </w:trPr>
        <w:tc>
          <w:tcPr>
            <w:tcW w:w="959" w:type="dxa"/>
            <w:shd w:val="clear" w:color="auto" w:fill="D6E3BC"/>
            <w:vAlign w:val="center"/>
            <w:hideMark/>
          </w:tcPr>
          <w:p w14:paraId="1A56546D" w14:textId="77777777" w:rsidR="00AD2F31" w:rsidRPr="00AD2F31" w:rsidRDefault="00AD2F31" w:rsidP="00591CD9">
            <w:pPr>
              <w:ind w:firstLine="0"/>
              <w:rPr>
                <w:b/>
                <w:bCs/>
                <w:i/>
              </w:rPr>
            </w:pPr>
            <w:r w:rsidRPr="00AD2F31">
              <w:rPr>
                <w:b/>
                <w:bCs/>
                <w:i/>
              </w:rPr>
              <w:lastRenderedPageBreak/>
              <w:t>5</w:t>
            </w:r>
          </w:p>
        </w:tc>
        <w:tc>
          <w:tcPr>
            <w:tcW w:w="1134" w:type="dxa"/>
            <w:shd w:val="clear" w:color="auto" w:fill="auto"/>
            <w:vAlign w:val="center"/>
          </w:tcPr>
          <w:p w14:paraId="7CF18C65" w14:textId="77777777" w:rsidR="00AD2F31" w:rsidRPr="00AD2F31" w:rsidRDefault="00AD2F31" w:rsidP="00591CD9">
            <w:pPr>
              <w:ind w:firstLine="0"/>
              <w:rPr>
                <w:b/>
                <w:bCs/>
                <w:i/>
              </w:rPr>
            </w:pPr>
            <w:r w:rsidRPr="00AD2F31">
              <w:rPr>
                <w:b/>
                <w:bCs/>
                <w:i/>
              </w:rPr>
              <w:t>3,18%</w:t>
            </w:r>
          </w:p>
        </w:tc>
        <w:tc>
          <w:tcPr>
            <w:tcW w:w="1134" w:type="dxa"/>
            <w:vAlign w:val="center"/>
          </w:tcPr>
          <w:p w14:paraId="59A404BD" w14:textId="77777777" w:rsidR="00AD2F31" w:rsidRPr="00AD2F31" w:rsidRDefault="00AD2F31" w:rsidP="00591CD9">
            <w:pPr>
              <w:ind w:firstLine="0"/>
              <w:rPr>
                <w:bCs/>
                <w:i/>
              </w:rPr>
            </w:pPr>
            <w:r w:rsidRPr="00AD2F31">
              <w:rPr>
                <w:bCs/>
                <w:i/>
              </w:rPr>
              <w:t>2,77%</w:t>
            </w:r>
          </w:p>
        </w:tc>
        <w:tc>
          <w:tcPr>
            <w:tcW w:w="1134" w:type="dxa"/>
            <w:vAlign w:val="center"/>
          </w:tcPr>
          <w:p w14:paraId="04569EDB" w14:textId="77777777" w:rsidR="00AD2F31" w:rsidRPr="00AD2F31" w:rsidRDefault="00AD2F31" w:rsidP="00591CD9">
            <w:pPr>
              <w:ind w:firstLine="0"/>
              <w:rPr>
                <w:bCs/>
                <w:i/>
              </w:rPr>
            </w:pPr>
            <w:r w:rsidRPr="00AD2F31">
              <w:rPr>
                <w:bCs/>
                <w:i/>
              </w:rPr>
              <w:t>3,65%</w:t>
            </w:r>
          </w:p>
        </w:tc>
        <w:tc>
          <w:tcPr>
            <w:tcW w:w="992" w:type="dxa"/>
            <w:vAlign w:val="center"/>
          </w:tcPr>
          <w:p w14:paraId="0A18E305"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77C9F7C7" w14:textId="77777777" w:rsidR="00AD2F31" w:rsidRPr="00AD2F31" w:rsidRDefault="00AD2F31" w:rsidP="00591CD9">
            <w:pPr>
              <w:ind w:firstLine="0"/>
              <w:rPr>
                <w:bCs/>
                <w:i/>
              </w:rPr>
            </w:pPr>
            <w:r w:rsidRPr="00AD2F31">
              <w:rPr>
                <w:bCs/>
                <w:i/>
              </w:rPr>
              <w:t>B1</w:t>
            </w:r>
          </w:p>
        </w:tc>
        <w:tc>
          <w:tcPr>
            <w:tcW w:w="1418" w:type="dxa"/>
            <w:tcBorders>
              <w:top w:val="single" w:sz="4" w:space="0" w:color="auto"/>
              <w:left w:val="single" w:sz="4" w:space="0" w:color="auto"/>
              <w:right w:val="single" w:sz="4" w:space="0" w:color="auto"/>
            </w:tcBorders>
            <w:shd w:val="clear" w:color="auto" w:fill="auto"/>
            <w:vAlign w:val="center"/>
          </w:tcPr>
          <w:p w14:paraId="1A3379A4"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43CE553B"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5DA88B4E" w14:textId="77777777" w:rsidR="00AD2F31" w:rsidRPr="00AD2F31" w:rsidRDefault="00AD2F31" w:rsidP="00591CD9">
            <w:pPr>
              <w:ind w:firstLine="0"/>
              <w:rPr>
                <w:bCs/>
                <w:i/>
              </w:rPr>
            </w:pPr>
          </w:p>
        </w:tc>
        <w:tc>
          <w:tcPr>
            <w:tcW w:w="4111" w:type="dxa"/>
            <w:vMerge/>
            <w:tcBorders>
              <w:left w:val="single" w:sz="4" w:space="0" w:color="auto"/>
            </w:tcBorders>
          </w:tcPr>
          <w:p w14:paraId="25F50521" w14:textId="77777777" w:rsidR="00AD2F31" w:rsidRPr="00AD2F31" w:rsidRDefault="00AD2F31" w:rsidP="00591CD9">
            <w:pPr>
              <w:ind w:firstLine="0"/>
              <w:rPr>
                <w:bCs/>
                <w:i/>
              </w:rPr>
            </w:pPr>
          </w:p>
        </w:tc>
      </w:tr>
      <w:tr w:rsidR="00AD2F31" w:rsidRPr="00AD2F31" w14:paraId="5028E71B" w14:textId="77777777" w:rsidTr="00591CD9">
        <w:trPr>
          <w:trHeight w:val="1134"/>
        </w:trPr>
        <w:tc>
          <w:tcPr>
            <w:tcW w:w="959" w:type="dxa"/>
            <w:shd w:val="clear" w:color="auto" w:fill="D6E3BC"/>
            <w:vAlign w:val="center"/>
            <w:hideMark/>
          </w:tcPr>
          <w:p w14:paraId="01B7A41D" w14:textId="77777777" w:rsidR="00AD2F31" w:rsidRPr="00AD2F31" w:rsidRDefault="00AD2F31" w:rsidP="00591CD9">
            <w:pPr>
              <w:ind w:firstLine="0"/>
              <w:rPr>
                <w:b/>
                <w:bCs/>
                <w:i/>
              </w:rPr>
            </w:pPr>
            <w:r w:rsidRPr="00AD2F31">
              <w:rPr>
                <w:b/>
                <w:bCs/>
                <w:i/>
              </w:rPr>
              <w:t>5-</w:t>
            </w:r>
          </w:p>
        </w:tc>
        <w:tc>
          <w:tcPr>
            <w:tcW w:w="1134" w:type="dxa"/>
            <w:shd w:val="clear" w:color="auto" w:fill="auto"/>
            <w:vAlign w:val="center"/>
          </w:tcPr>
          <w:p w14:paraId="7D1FA687" w14:textId="77777777" w:rsidR="00AD2F31" w:rsidRPr="00AD2F31" w:rsidRDefault="00AD2F31" w:rsidP="00591CD9">
            <w:pPr>
              <w:ind w:firstLine="0"/>
              <w:rPr>
                <w:b/>
                <w:bCs/>
                <w:i/>
              </w:rPr>
            </w:pPr>
            <w:r w:rsidRPr="00AD2F31">
              <w:rPr>
                <w:b/>
                <w:bCs/>
                <w:i/>
              </w:rPr>
              <w:t>4,19%</w:t>
            </w:r>
          </w:p>
        </w:tc>
        <w:tc>
          <w:tcPr>
            <w:tcW w:w="1134" w:type="dxa"/>
            <w:vAlign w:val="center"/>
          </w:tcPr>
          <w:p w14:paraId="42447983" w14:textId="77777777" w:rsidR="00AD2F31" w:rsidRPr="00AD2F31" w:rsidRDefault="00AD2F31" w:rsidP="00591CD9">
            <w:pPr>
              <w:ind w:firstLine="0"/>
              <w:rPr>
                <w:bCs/>
                <w:i/>
              </w:rPr>
            </w:pPr>
            <w:r w:rsidRPr="00AD2F31">
              <w:rPr>
                <w:bCs/>
                <w:i/>
              </w:rPr>
              <w:t>3,65%</w:t>
            </w:r>
          </w:p>
        </w:tc>
        <w:tc>
          <w:tcPr>
            <w:tcW w:w="1134" w:type="dxa"/>
            <w:vAlign w:val="center"/>
          </w:tcPr>
          <w:p w14:paraId="57F679B8" w14:textId="77777777" w:rsidR="00AD2F31" w:rsidRPr="00AD2F31" w:rsidRDefault="00AD2F31" w:rsidP="00591CD9">
            <w:pPr>
              <w:ind w:firstLine="0"/>
              <w:rPr>
                <w:bCs/>
                <w:i/>
              </w:rPr>
            </w:pPr>
            <w:r w:rsidRPr="00AD2F31">
              <w:rPr>
                <w:bCs/>
                <w:i/>
              </w:rPr>
              <w:t>4,82%</w:t>
            </w:r>
          </w:p>
        </w:tc>
        <w:tc>
          <w:tcPr>
            <w:tcW w:w="992" w:type="dxa"/>
            <w:vAlign w:val="center"/>
          </w:tcPr>
          <w:p w14:paraId="25A86D99"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498153AF" w14:textId="77777777" w:rsidR="00AD2F31" w:rsidRPr="00AD2F31" w:rsidRDefault="00AD2F31" w:rsidP="00591CD9">
            <w:pPr>
              <w:ind w:firstLine="0"/>
              <w:rPr>
                <w:bCs/>
                <w:i/>
              </w:rPr>
            </w:pPr>
            <w:r w:rsidRPr="00AD2F31">
              <w:rPr>
                <w:bCs/>
                <w:i/>
              </w:rPr>
              <w:t>B1</w:t>
            </w:r>
          </w:p>
        </w:tc>
        <w:tc>
          <w:tcPr>
            <w:tcW w:w="1418" w:type="dxa"/>
            <w:tcBorders>
              <w:top w:val="single" w:sz="4" w:space="0" w:color="auto"/>
              <w:left w:val="single" w:sz="4" w:space="0" w:color="auto"/>
              <w:right w:val="single" w:sz="4" w:space="0" w:color="auto"/>
            </w:tcBorders>
            <w:shd w:val="clear" w:color="auto" w:fill="auto"/>
            <w:vAlign w:val="center"/>
          </w:tcPr>
          <w:p w14:paraId="017436E5" w14:textId="77777777" w:rsidR="00AD2F31" w:rsidRPr="00AD2F31" w:rsidRDefault="00AD2F31" w:rsidP="00591CD9">
            <w:pPr>
              <w:ind w:firstLine="0"/>
              <w:rPr>
                <w:bCs/>
                <w:i/>
              </w:rPr>
            </w:pPr>
            <w:proofErr w:type="spellStart"/>
            <w:r w:rsidRPr="00AD2F31">
              <w:rPr>
                <w:bCs/>
                <w:i/>
              </w:rPr>
              <w:t>BBB|ru</w:t>
            </w:r>
            <w:proofErr w:type="spellEnd"/>
            <w:r w:rsidRPr="00AD2F31">
              <w:rPr>
                <w:bCs/>
                <w:i/>
              </w:rPr>
              <w:t>|</w:t>
            </w:r>
          </w:p>
        </w:tc>
        <w:tc>
          <w:tcPr>
            <w:tcW w:w="1559" w:type="dxa"/>
            <w:tcBorders>
              <w:top w:val="single" w:sz="4" w:space="0" w:color="auto"/>
              <w:left w:val="single" w:sz="4" w:space="0" w:color="auto"/>
              <w:right w:val="single" w:sz="4" w:space="0" w:color="auto"/>
            </w:tcBorders>
            <w:shd w:val="clear" w:color="auto" w:fill="auto"/>
            <w:vAlign w:val="center"/>
          </w:tcPr>
          <w:p w14:paraId="626AAC42" w14:textId="77777777" w:rsidR="00AD2F31" w:rsidRPr="00AD2F31" w:rsidRDefault="00AD2F31" w:rsidP="00591CD9">
            <w:pPr>
              <w:ind w:firstLine="0"/>
              <w:rPr>
                <w:bCs/>
                <w:i/>
              </w:rPr>
            </w:pPr>
            <w:r w:rsidRPr="00AD2F31">
              <w:rPr>
                <w:bCs/>
                <w:i/>
              </w:rPr>
              <w:t>BBB(RU)</w:t>
            </w:r>
          </w:p>
        </w:tc>
        <w:tc>
          <w:tcPr>
            <w:tcW w:w="1559" w:type="dxa"/>
            <w:tcBorders>
              <w:top w:val="single" w:sz="4" w:space="0" w:color="auto"/>
              <w:left w:val="single" w:sz="4" w:space="0" w:color="auto"/>
              <w:right w:val="single" w:sz="4" w:space="0" w:color="auto"/>
            </w:tcBorders>
            <w:shd w:val="clear" w:color="auto" w:fill="auto"/>
            <w:vAlign w:val="center"/>
          </w:tcPr>
          <w:p w14:paraId="315F3B3E" w14:textId="77777777" w:rsidR="00AD2F31" w:rsidRPr="00AD2F31" w:rsidRDefault="00AD2F31" w:rsidP="00591CD9">
            <w:pPr>
              <w:ind w:firstLine="0"/>
              <w:rPr>
                <w:bCs/>
                <w:i/>
              </w:rPr>
            </w:pPr>
            <w:proofErr w:type="spellStart"/>
            <w:r w:rsidRPr="00AD2F31">
              <w:rPr>
                <w:bCs/>
                <w:i/>
              </w:rPr>
              <w:t>ruBBB</w:t>
            </w:r>
            <w:proofErr w:type="spellEnd"/>
          </w:p>
        </w:tc>
        <w:tc>
          <w:tcPr>
            <w:tcW w:w="4111" w:type="dxa"/>
            <w:vMerge/>
            <w:tcBorders>
              <w:left w:val="single" w:sz="4" w:space="0" w:color="auto"/>
            </w:tcBorders>
          </w:tcPr>
          <w:p w14:paraId="2D70819B" w14:textId="77777777" w:rsidR="00AD2F31" w:rsidRPr="00AD2F31" w:rsidRDefault="00AD2F31" w:rsidP="00591CD9">
            <w:pPr>
              <w:ind w:firstLine="0"/>
              <w:rPr>
                <w:bCs/>
                <w:i/>
              </w:rPr>
            </w:pPr>
          </w:p>
        </w:tc>
      </w:tr>
      <w:tr w:rsidR="00AD2F31" w:rsidRPr="00AD2F31" w14:paraId="4910D311" w14:textId="77777777" w:rsidTr="00591CD9">
        <w:trPr>
          <w:trHeight w:val="1134"/>
        </w:trPr>
        <w:tc>
          <w:tcPr>
            <w:tcW w:w="959" w:type="dxa"/>
            <w:shd w:val="clear" w:color="auto" w:fill="D6E3BC"/>
            <w:vAlign w:val="center"/>
            <w:hideMark/>
          </w:tcPr>
          <w:p w14:paraId="4C36E1CE" w14:textId="77777777" w:rsidR="00AD2F31" w:rsidRPr="00AD2F31" w:rsidRDefault="00AD2F31" w:rsidP="00591CD9">
            <w:pPr>
              <w:ind w:firstLine="0"/>
              <w:rPr>
                <w:b/>
                <w:bCs/>
                <w:i/>
              </w:rPr>
            </w:pPr>
            <w:r w:rsidRPr="00AD2F31">
              <w:rPr>
                <w:b/>
                <w:bCs/>
                <w:i/>
              </w:rPr>
              <w:t>6+</w:t>
            </w:r>
          </w:p>
        </w:tc>
        <w:tc>
          <w:tcPr>
            <w:tcW w:w="1134" w:type="dxa"/>
            <w:shd w:val="clear" w:color="auto" w:fill="auto"/>
            <w:vAlign w:val="center"/>
          </w:tcPr>
          <w:p w14:paraId="7081845C" w14:textId="77777777" w:rsidR="00AD2F31" w:rsidRPr="00AD2F31" w:rsidRDefault="00AD2F31" w:rsidP="00591CD9">
            <w:pPr>
              <w:ind w:firstLine="0"/>
              <w:rPr>
                <w:b/>
                <w:bCs/>
                <w:i/>
              </w:rPr>
            </w:pPr>
            <w:r w:rsidRPr="00AD2F31">
              <w:rPr>
                <w:b/>
                <w:bCs/>
                <w:i/>
              </w:rPr>
              <w:t>5,53%</w:t>
            </w:r>
          </w:p>
        </w:tc>
        <w:tc>
          <w:tcPr>
            <w:tcW w:w="1134" w:type="dxa"/>
            <w:vAlign w:val="center"/>
          </w:tcPr>
          <w:p w14:paraId="33BFA62C" w14:textId="77777777" w:rsidR="00AD2F31" w:rsidRPr="00AD2F31" w:rsidRDefault="00AD2F31" w:rsidP="00591CD9">
            <w:pPr>
              <w:ind w:firstLine="0"/>
              <w:rPr>
                <w:bCs/>
                <w:i/>
              </w:rPr>
            </w:pPr>
            <w:r w:rsidRPr="00AD2F31">
              <w:rPr>
                <w:bCs/>
                <w:i/>
              </w:rPr>
              <w:t>4,82%</w:t>
            </w:r>
          </w:p>
        </w:tc>
        <w:tc>
          <w:tcPr>
            <w:tcW w:w="1134" w:type="dxa"/>
            <w:vAlign w:val="center"/>
          </w:tcPr>
          <w:p w14:paraId="5A56BD6D" w14:textId="77777777" w:rsidR="00AD2F31" w:rsidRPr="00AD2F31" w:rsidRDefault="00AD2F31" w:rsidP="00591CD9">
            <w:pPr>
              <w:ind w:firstLine="0"/>
              <w:rPr>
                <w:bCs/>
                <w:i/>
              </w:rPr>
            </w:pPr>
            <w:r w:rsidRPr="00AD2F31">
              <w:rPr>
                <w:bCs/>
                <w:i/>
              </w:rPr>
              <w:t>6,35%</w:t>
            </w:r>
          </w:p>
        </w:tc>
        <w:tc>
          <w:tcPr>
            <w:tcW w:w="992" w:type="dxa"/>
            <w:vAlign w:val="center"/>
          </w:tcPr>
          <w:p w14:paraId="4CADD776"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442FB40A" w14:textId="77777777" w:rsidR="00AD2F31" w:rsidRPr="00AD2F31" w:rsidRDefault="00AD2F31" w:rsidP="00591CD9">
            <w:pPr>
              <w:ind w:firstLine="0"/>
              <w:rPr>
                <w:bCs/>
                <w:i/>
              </w:rPr>
            </w:pPr>
            <w:r w:rsidRPr="00AD2F31">
              <w:rPr>
                <w:bCs/>
                <w:i/>
              </w:rPr>
              <w:t>B2</w:t>
            </w:r>
          </w:p>
        </w:tc>
        <w:tc>
          <w:tcPr>
            <w:tcW w:w="1418" w:type="dxa"/>
            <w:tcBorders>
              <w:top w:val="single" w:sz="4" w:space="0" w:color="auto"/>
              <w:left w:val="single" w:sz="4" w:space="0" w:color="auto"/>
              <w:right w:val="single" w:sz="4" w:space="0" w:color="auto"/>
            </w:tcBorders>
            <w:shd w:val="clear" w:color="auto" w:fill="auto"/>
            <w:vAlign w:val="center"/>
          </w:tcPr>
          <w:p w14:paraId="751ACC3B"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2019E327" w14:textId="77777777" w:rsidR="00AD2F31" w:rsidRPr="00AD2F31" w:rsidRDefault="00AD2F31" w:rsidP="00591CD9">
            <w:pPr>
              <w:ind w:firstLine="0"/>
              <w:rPr>
                <w:bCs/>
                <w:i/>
              </w:rPr>
            </w:pPr>
          </w:p>
        </w:tc>
        <w:tc>
          <w:tcPr>
            <w:tcW w:w="1559" w:type="dxa"/>
            <w:tcBorders>
              <w:top w:val="single" w:sz="4" w:space="0" w:color="auto"/>
              <w:left w:val="single" w:sz="4" w:space="0" w:color="auto"/>
              <w:right w:val="single" w:sz="4" w:space="0" w:color="auto"/>
            </w:tcBorders>
            <w:shd w:val="clear" w:color="auto" w:fill="auto"/>
            <w:vAlign w:val="center"/>
          </w:tcPr>
          <w:p w14:paraId="1C2C226A" w14:textId="77777777" w:rsidR="00AD2F31" w:rsidRPr="00AD2F31" w:rsidRDefault="00AD2F31" w:rsidP="00591CD9">
            <w:pPr>
              <w:ind w:firstLine="0"/>
              <w:rPr>
                <w:bCs/>
                <w:i/>
              </w:rPr>
            </w:pPr>
          </w:p>
        </w:tc>
        <w:tc>
          <w:tcPr>
            <w:tcW w:w="4111" w:type="dxa"/>
            <w:vMerge/>
            <w:tcBorders>
              <w:left w:val="single" w:sz="4" w:space="0" w:color="auto"/>
            </w:tcBorders>
          </w:tcPr>
          <w:p w14:paraId="64310EC7" w14:textId="77777777" w:rsidR="00AD2F31" w:rsidRPr="00AD2F31" w:rsidRDefault="00AD2F31" w:rsidP="00591CD9">
            <w:pPr>
              <w:ind w:firstLine="0"/>
              <w:rPr>
                <w:bCs/>
                <w:i/>
              </w:rPr>
            </w:pPr>
          </w:p>
        </w:tc>
      </w:tr>
      <w:tr w:rsidR="00AD2F31" w:rsidRPr="00AD2F31" w14:paraId="5A8AEBD0" w14:textId="77777777" w:rsidTr="00591CD9">
        <w:trPr>
          <w:trHeight w:val="1134"/>
        </w:trPr>
        <w:tc>
          <w:tcPr>
            <w:tcW w:w="959" w:type="dxa"/>
            <w:shd w:val="clear" w:color="auto" w:fill="D6E3BC"/>
            <w:vAlign w:val="center"/>
          </w:tcPr>
          <w:p w14:paraId="257E06CC" w14:textId="77777777" w:rsidR="00AD2F31" w:rsidRPr="00AD2F31" w:rsidRDefault="00AD2F31" w:rsidP="00591CD9">
            <w:pPr>
              <w:ind w:firstLine="0"/>
              <w:rPr>
                <w:b/>
                <w:bCs/>
                <w:i/>
              </w:rPr>
            </w:pPr>
            <w:r w:rsidRPr="00AD2F31">
              <w:rPr>
                <w:b/>
                <w:bCs/>
                <w:i/>
              </w:rPr>
              <w:t>6</w:t>
            </w:r>
          </w:p>
        </w:tc>
        <w:tc>
          <w:tcPr>
            <w:tcW w:w="1134" w:type="dxa"/>
            <w:shd w:val="clear" w:color="auto" w:fill="auto"/>
            <w:vAlign w:val="center"/>
          </w:tcPr>
          <w:p w14:paraId="6ED78EDB" w14:textId="77777777" w:rsidR="00AD2F31" w:rsidRPr="00AD2F31" w:rsidRDefault="00AD2F31" w:rsidP="00591CD9">
            <w:pPr>
              <w:ind w:firstLine="0"/>
              <w:rPr>
                <w:b/>
                <w:bCs/>
                <w:i/>
              </w:rPr>
            </w:pPr>
            <w:r w:rsidRPr="00AD2F31">
              <w:rPr>
                <w:b/>
                <w:bCs/>
                <w:i/>
              </w:rPr>
              <w:t>7,28%</w:t>
            </w:r>
          </w:p>
        </w:tc>
        <w:tc>
          <w:tcPr>
            <w:tcW w:w="1134" w:type="dxa"/>
            <w:vAlign w:val="center"/>
          </w:tcPr>
          <w:p w14:paraId="5E906416" w14:textId="77777777" w:rsidR="00AD2F31" w:rsidRPr="00AD2F31" w:rsidRDefault="00AD2F31" w:rsidP="00591CD9">
            <w:pPr>
              <w:ind w:firstLine="0"/>
              <w:rPr>
                <w:bCs/>
                <w:i/>
              </w:rPr>
            </w:pPr>
            <w:r w:rsidRPr="00AD2F31">
              <w:rPr>
                <w:bCs/>
                <w:i/>
              </w:rPr>
              <w:t>6,35%</w:t>
            </w:r>
          </w:p>
        </w:tc>
        <w:tc>
          <w:tcPr>
            <w:tcW w:w="1134" w:type="dxa"/>
            <w:vAlign w:val="center"/>
          </w:tcPr>
          <w:p w14:paraId="645C9BFF" w14:textId="77777777" w:rsidR="00AD2F31" w:rsidRPr="00AD2F31" w:rsidRDefault="00AD2F31" w:rsidP="00591CD9">
            <w:pPr>
              <w:ind w:firstLine="0"/>
              <w:rPr>
                <w:bCs/>
                <w:i/>
              </w:rPr>
            </w:pPr>
            <w:r w:rsidRPr="00AD2F31">
              <w:rPr>
                <w:bCs/>
                <w:i/>
              </w:rPr>
              <w:t>8,36%</w:t>
            </w:r>
          </w:p>
        </w:tc>
        <w:tc>
          <w:tcPr>
            <w:tcW w:w="992" w:type="dxa"/>
            <w:vAlign w:val="center"/>
          </w:tcPr>
          <w:p w14:paraId="4FD97714"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64BA1441" w14:textId="77777777" w:rsidR="00AD2F31" w:rsidRPr="00AD2F31" w:rsidRDefault="00AD2F31" w:rsidP="00591CD9">
            <w:pPr>
              <w:ind w:firstLine="0"/>
              <w:rPr>
                <w:bCs/>
                <w:i/>
              </w:rPr>
            </w:pPr>
            <w:r w:rsidRPr="00AD2F31">
              <w:rPr>
                <w:bCs/>
                <w:i/>
              </w:rPr>
              <w:t>B2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A7E139" w14:textId="77777777" w:rsidR="00AD2F31" w:rsidRPr="00AD2F31" w:rsidRDefault="00AD2F31" w:rsidP="00591CD9">
            <w:pPr>
              <w:ind w:firstLine="0"/>
              <w:rPr>
                <w:bCs/>
                <w:i/>
              </w:rPr>
            </w:pPr>
            <w:r w:rsidRPr="00AD2F31">
              <w:rPr>
                <w:bCs/>
                <w:i/>
              </w:rPr>
              <w:t>BBB-|</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07818DB" w14:textId="77777777" w:rsidR="00AD2F31" w:rsidRPr="00AD2F31" w:rsidRDefault="00AD2F31" w:rsidP="00591CD9">
            <w:pPr>
              <w:ind w:firstLine="0"/>
              <w:rPr>
                <w:bCs/>
                <w:i/>
              </w:rPr>
            </w:pPr>
            <w:r w:rsidRPr="00AD2F31">
              <w:rPr>
                <w:bCs/>
                <w:i/>
              </w:rPr>
              <w:t>BBB-(RU)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A5E5889" w14:textId="77777777" w:rsidR="00AD2F31" w:rsidRPr="00AD2F31" w:rsidRDefault="00AD2F31" w:rsidP="00591CD9">
            <w:pPr>
              <w:ind w:firstLine="0"/>
              <w:rPr>
                <w:bCs/>
                <w:i/>
              </w:rPr>
            </w:pPr>
            <w:proofErr w:type="spellStart"/>
            <w:r w:rsidRPr="00AD2F31">
              <w:rPr>
                <w:bCs/>
                <w:i/>
              </w:rPr>
              <w:t>ruBBB</w:t>
            </w:r>
            <w:proofErr w:type="spellEnd"/>
            <w:r w:rsidRPr="00AD2F31">
              <w:rPr>
                <w:bCs/>
                <w:i/>
              </w:rPr>
              <w:t>-</w:t>
            </w:r>
          </w:p>
        </w:tc>
        <w:tc>
          <w:tcPr>
            <w:tcW w:w="4111" w:type="dxa"/>
            <w:vMerge/>
            <w:tcBorders>
              <w:left w:val="single" w:sz="4" w:space="0" w:color="auto"/>
            </w:tcBorders>
          </w:tcPr>
          <w:p w14:paraId="6077447A" w14:textId="77777777" w:rsidR="00AD2F31" w:rsidRPr="00AD2F31" w:rsidRDefault="00AD2F31" w:rsidP="00591CD9">
            <w:pPr>
              <w:ind w:firstLine="0"/>
              <w:rPr>
                <w:bCs/>
                <w:i/>
              </w:rPr>
            </w:pPr>
          </w:p>
        </w:tc>
      </w:tr>
      <w:tr w:rsidR="00AD2F31" w:rsidRPr="00AD2F31" w14:paraId="4B71EB14" w14:textId="77777777" w:rsidTr="00591CD9">
        <w:trPr>
          <w:trHeight w:val="1134"/>
        </w:trPr>
        <w:tc>
          <w:tcPr>
            <w:tcW w:w="959" w:type="dxa"/>
            <w:shd w:val="clear" w:color="auto" w:fill="D6E3BC"/>
            <w:vAlign w:val="center"/>
          </w:tcPr>
          <w:p w14:paraId="1E856F32" w14:textId="77777777" w:rsidR="00AD2F31" w:rsidRPr="00AD2F31" w:rsidRDefault="00AD2F31" w:rsidP="00591CD9">
            <w:pPr>
              <w:ind w:firstLine="0"/>
              <w:rPr>
                <w:b/>
                <w:bCs/>
                <w:i/>
              </w:rPr>
            </w:pPr>
            <w:r w:rsidRPr="00AD2F31">
              <w:rPr>
                <w:b/>
                <w:bCs/>
                <w:i/>
              </w:rPr>
              <w:t>6-</w:t>
            </w:r>
          </w:p>
        </w:tc>
        <w:tc>
          <w:tcPr>
            <w:tcW w:w="1134" w:type="dxa"/>
            <w:shd w:val="clear" w:color="auto" w:fill="auto"/>
            <w:vAlign w:val="center"/>
          </w:tcPr>
          <w:p w14:paraId="00078279" w14:textId="77777777" w:rsidR="00AD2F31" w:rsidRPr="00AD2F31" w:rsidRDefault="00AD2F31" w:rsidP="00591CD9">
            <w:pPr>
              <w:ind w:firstLine="0"/>
              <w:rPr>
                <w:b/>
                <w:bCs/>
                <w:i/>
              </w:rPr>
            </w:pPr>
            <w:r w:rsidRPr="00AD2F31">
              <w:rPr>
                <w:b/>
                <w:bCs/>
                <w:i/>
              </w:rPr>
              <w:t>9,60%</w:t>
            </w:r>
          </w:p>
        </w:tc>
        <w:tc>
          <w:tcPr>
            <w:tcW w:w="1134" w:type="dxa"/>
            <w:vAlign w:val="center"/>
          </w:tcPr>
          <w:p w14:paraId="3B24FD00" w14:textId="77777777" w:rsidR="00AD2F31" w:rsidRPr="00AD2F31" w:rsidRDefault="00AD2F31" w:rsidP="00591CD9">
            <w:pPr>
              <w:ind w:firstLine="0"/>
              <w:rPr>
                <w:bCs/>
                <w:i/>
              </w:rPr>
            </w:pPr>
            <w:r w:rsidRPr="00AD2F31">
              <w:rPr>
                <w:bCs/>
                <w:i/>
              </w:rPr>
              <w:t>8,36%</w:t>
            </w:r>
          </w:p>
        </w:tc>
        <w:tc>
          <w:tcPr>
            <w:tcW w:w="1134" w:type="dxa"/>
            <w:vAlign w:val="center"/>
          </w:tcPr>
          <w:p w14:paraId="150AC6D1" w14:textId="77777777" w:rsidR="00AD2F31" w:rsidRPr="00AD2F31" w:rsidRDefault="00AD2F31" w:rsidP="00591CD9">
            <w:pPr>
              <w:ind w:firstLine="0"/>
              <w:rPr>
                <w:bCs/>
                <w:i/>
              </w:rPr>
            </w:pPr>
            <w:r w:rsidRPr="00AD2F31">
              <w:rPr>
                <w:bCs/>
                <w:i/>
              </w:rPr>
              <w:t>11,02%</w:t>
            </w:r>
          </w:p>
        </w:tc>
        <w:tc>
          <w:tcPr>
            <w:tcW w:w="992" w:type="dxa"/>
            <w:vAlign w:val="center"/>
          </w:tcPr>
          <w:p w14:paraId="5979EA8F" w14:textId="77777777" w:rsidR="00AD2F31" w:rsidRPr="00AD2F31" w:rsidRDefault="00AD2F31" w:rsidP="00591CD9">
            <w:pPr>
              <w:ind w:firstLine="0"/>
              <w:rPr>
                <w:bCs/>
                <w:i/>
              </w:rPr>
            </w:pPr>
            <w:r w:rsidRPr="00AD2F31">
              <w:rPr>
                <w:bCs/>
                <w:i/>
              </w:rPr>
              <w:t>B-</w:t>
            </w:r>
          </w:p>
        </w:tc>
        <w:tc>
          <w:tcPr>
            <w:tcW w:w="992" w:type="dxa"/>
            <w:tcBorders>
              <w:right w:val="single" w:sz="4" w:space="0" w:color="auto"/>
            </w:tcBorders>
            <w:vAlign w:val="center"/>
          </w:tcPr>
          <w:p w14:paraId="3528575A" w14:textId="77777777" w:rsidR="00AD2F31" w:rsidRPr="00AD2F31" w:rsidRDefault="00AD2F31" w:rsidP="00591CD9">
            <w:pPr>
              <w:ind w:firstLine="0"/>
              <w:rPr>
                <w:bCs/>
                <w:i/>
              </w:rPr>
            </w:pPr>
            <w:r w:rsidRPr="00AD2F31">
              <w:rPr>
                <w:bCs/>
                <w:i/>
              </w:rPr>
              <w:t>B3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7ABE4A5" w14:textId="77777777" w:rsidR="00AD2F31" w:rsidRPr="00AD2F31" w:rsidRDefault="00AD2F31" w:rsidP="00591CD9">
            <w:pPr>
              <w:ind w:firstLine="0"/>
              <w:rPr>
                <w:bCs/>
                <w:i/>
              </w:rPr>
            </w:pPr>
            <w:r w:rsidRPr="00AD2F31">
              <w:rPr>
                <w:bCs/>
                <w:i/>
              </w:rPr>
              <w:t>BB+|</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86F7CAF" w14:textId="77777777" w:rsidR="00AD2F31" w:rsidRPr="00AD2F31" w:rsidRDefault="00AD2F31" w:rsidP="00591CD9">
            <w:pPr>
              <w:ind w:firstLine="0"/>
              <w:rPr>
                <w:bCs/>
                <w:i/>
              </w:rPr>
            </w:pPr>
            <w:r w:rsidRPr="00AD2F31">
              <w:rPr>
                <w:bCs/>
                <w:i/>
              </w:rPr>
              <w:t>BB+(RU)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80F313E" w14:textId="77777777" w:rsidR="00AD2F31" w:rsidRPr="00AD2F31" w:rsidRDefault="00AD2F31" w:rsidP="00591CD9">
            <w:pPr>
              <w:ind w:firstLine="0"/>
              <w:rPr>
                <w:bCs/>
                <w:i/>
              </w:rPr>
            </w:pPr>
            <w:proofErr w:type="spellStart"/>
            <w:r w:rsidRPr="00AD2F31">
              <w:rPr>
                <w:bCs/>
                <w:i/>
              </w:rPr>
              <w:t>ruBB</w:t>
            </w:r>
            <w:proofErr w:type="spellEnd"/>
            <w:r w:rsidRPr="00AD2F31">
              <w:rPr>
                <w:bCs/>
                <w:i/>
              </w:rPr>
              <w:t>+</w:t>
            </w:r>
          </w:p>
        </w:tc>
        <w:tc>
          <w:tcPr>
            <w:tcW w:w="4111" w:type="dxa"/>
            <w:vMerge/>
            <w:tcBorders>
              <w:left w:val="single" w:sz="4" w:space="0" w:color="auto"/>
            </w:tcBorders>
          </w:tcPr>
          <w:p w14:paraId="79E11866" w14:textId="77777777" w:rsidR="00AD2F31" w:rsidRPr="00AD2F31" w:rsidRDefault="00AD2F31" w:rsidP="00591CD9">
            <w:pPr>
              <w:ind w:firstLine="0"/>
              <w:rPr>
                <w:bCs/>
                <w:i/>
              </w:rPr>
            </w:pPr>
          </w:p>
        </w:tc>
      </w:tr>
      <w:tr w:rsidR="00AD2F31" w:rsidRPr="00AD2F31" w14:paraId="00CFF577" w14:textId="77777777" w:rsidTr="00591CD9">
        <w:trPr>
          <w:trHeight w:val="1134"/>
        </w:trPr>
        <w:tc>
          <w:tcPr>
            <w:tcW w:w="959" w:type="dxa"/>
            <w:shd w:val="clear" w:color="auto" w:fill="FFFFAF"/>
            <w:vAlign w:val="center"/>
          </w:tcPr>
          <w:p w14:paraId="6C543900" w14:textId="77777777" w:rsidR="00AD2F31" w:rsidRPr="00AD2F31" w:rsidRDefault="00AD2F31" w:rsidP="00591CD9">
            <w:pPr>
              <w:ind w:firstLine="0"/>
              <w:rPr>
                <w:b/>
                <w:bCs/>
                <w:i/>
              </w:rPr>
            </w:pPr>
            <w:r w:rsidRPr="00AD2F31">
              <w:rPr>
                <w:b/>
                <w:bCs/>
                <w:i/>
              </w:rPr>
              <w:t>7+</w:t>
            </w:r>
          </w:p>
        </w:tc>
        <w:tc>
          <w:tcPr>
            <w:tcW w:w="1134" w:type="dxa"/>
            <w:shd w:val="clear" w:color="auto" w:fill="auto"/>
            <w:vAlign w:val="center"/>
          </w:tcPr>
          <w:p w14:paraId="761BB3ED" w14:textId="77777777" w:rsidR="00AD2F31" w:rsidRPr="00AD2F31" w:rsidRDefault="00AD2F31" w:rsidP="00591CD9">
            <w:pPr>
              <w:ind w:firstLine="0"/>
              <w:rPr>
                <w:b/>
                <w:bCs/>
                <w:i/>
              </w:rPr>
            </w:pPr>
            <w:r w:rsidRPr="00AD2F31">
              <w:rPr>
                <w:b/>
                <w:bCs/>
                <w:i/>
              </w:rPr>
              <w:t>12,65%</w:t>
            </w:r>
          </w:p>
        </w:tc>
        <w:tc>
          <w:tcPr>
            <w:tcW w:w="1134" w:type="dxa"/>
            <w:vAlign w:val="center"/>
          </w:tcPr>
          <w:p w14:paraId="1FD27FEA" w14:textId="77777777" w:rsidR="00AD2F31" w:rsidRPr="00AD2F31" w:rsidRDefault="00AD2F31" w:rsidP="00591CD9">
            <w:pPr>
              <w:ind w:firstLine="0"/>
              <w:rPr>
                <w:bCs/>
                <w:i/>
              </w:rPr>
            </w:pPr>
            <w:r w:rsidRPr="00AD2F31">
              <w:rPr>
                <w:bCs/>
                <w:i/>
              </w:rPr>
              <w:t>11,02%</w:t>
            </w:r>
          </w:p>
        </w:tc>
        <w:tc>
          <w:tcPr>
            <w:tcW w:w="1134" w:type="dxa"/>
            <w:vAlign w:val="center"/>
          </w:tcPr>
          <w:p w14:paraId="6981EE60" w14:textId="77777777" w:rsidR="00AD2F31" w:rsidRPr="00AD2F31" w:rsidRDefault="00AD2F31" w:rsidP="00591CD9">
            <w:pPr>
              <w:ind w:firstLine="0"/>
              <w:rPr>
                <w:bCs/>
                <w:i/>
              </w:rPr>
            </w:pPr>
            <w:r w:rsidRPr="00AD2F31">
              <w:rPr>
                <w:bCs/>
                <w:i/>
              </w:rPr>
              <w:t>14,52%</w:t>
            </w:r>
          </w:p>
        </w:tc>
        <w:tc>
          <w:tcPr>
            <w:tcW w:w="992" w:type="dxa"/>
            <w:vAlign w:val="center"/>
          </w:tcPr>
          <w:p w14:paraId="38A2C5D2" w14:textId="77777777" w:rsidR="00AD2F31" w:rsidRPr="00AD2F31" w:rsidRDefault="00AD2F31" w:rsidP="00591CD9">
            <w:pPr>
              <w:ind w:firstLine="0"/>
              <w:rPr>
                <w:bCs/>
                <w:i/>
              </w:rPr>
            </w:pPr>
            <w:r w:rsidRPr="00AD2F31">
              <w:rPr>
                <w:bCs/>
                <w:i/>
              </w:rPr>
              <w:t>CCC+</w:t>
            </w:r>
          </w:p>
        </w:tc>
        <w:tc>
          <w:tcPr>
            <w:tcW w:w="992" w:type="dxa"/>
            <w:tcBorders>
              <w:right w:val="single" w:sz="4" w:space="0" w:color="auto"/>
            </w:tcBorders>
            <w:vAlign w:val="center"/>
          </w:tcPr>
          <w:p w14:paraId="578BE72C" w14:textId="77777777" w:rsidR="00AD2F31" w:rsidRPr="00AD2F31" w:rsidRDefault="00AD2F31" w:rsidP="00591CD9">
            <w:pPr>
              <w:ind w:firstLine="0"/>
              <w:rPr>
                <w:bCs/>
                <w:i/>
              </w:rPr>
            </w:pPr>
            <w:r w:rsidRPr="00AD2F31">
              <w:rPr>
                <w:bCs/>
                <w:i/>
              </w:rPr>
              <w:t>Caa1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D3073AE" w14:textId="77777777" w:rsidR="00AD2F31" w:rsidRPr="00AD2F31" w:rsidRDefault="00AD2F31" w:rsidP="00591CD9">
            <w:pPr>
              <w:ind w:firstLine="0"/>
              <w:rPr>
                <w:bCs/>
                <w:i/>
              </w:rPr>
            </w:pPr>
            <w:proofErr w:type="spellStart"/>
            <w:r w:rsidRPr="00AD2F31">
              <w:rPr>
                <w:bCs/>
                <w:i/>
              </w:rPr>
              <w:t>BB|ru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6D294E1" w14:textId="77777777" w:rsidR="00AD2F31" w:rsidRPr="00AD2F31" w:rsidRDefault="00AD2F31" w:rsidP="00591CD9">
            <w:pPr>
              <w:ind w:firstLine="0"/>
              <w:rPr>
                <w:bCs/>
                <w:i/>
              </w:rPr>
            </w:pPr>
            <w:r w:rsidRPr="00AD2F31">
              <w:rPr>
                <w:bCs/>
                <w:i/>
              </w:rPr>
              <w:t>BB(RU)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7A65E32" w14:textId="77777777" w:rsidR="00AD2F31" w:rsidRPr="00AD2F31" w:rsidRDefault="00AD2F31" w:rsidP="00591CD9">
            <w:pPr>
              <w:ind w:firstLine="0"/>
              <w:rPr>
                <w:bCs/>
                <w:i/>
              </w:rPr>
            </w:pPr>
            <w:proofErr w:type="spellStart"/>
            <w:r w:rsidRPr="00AD2F31">
              <w:rPr>
                <w:bCs/>
                <w:i/>
              </w:rPr>
              <w:t>ruBB</w:t>
            </w:r>
            <w:proofErr w:type="spellEnd"/>
          </w:p>
        </w:tc>
        <w:tc>
          <w:tcPr>
            <w:tcW w:w="4111" w:type="dxa"/>
            <w:vMerge w:val="restart"/>
            <w:tcBorders>
              <w:left w:val="single" w:sz="4" w:space="0" w:color="auto"/>
            </w:tcBorders>
          </w:tcPr>
          <w:p w14:paraId="54787190" w14:textId="77777777" w:rsidR="00AD2F31" w:rsidRPr="00AD2F31" w:rsidRDefault="00AD2F31" w:rsidP="00591CD9">
            <w:pPr>
              <w:ind w:firstLine="0"/>
              <w:rPr>
                <w:b/>
                <w:bCs/>
                <w:i/>
              </w:rPr>
            </w:pPr>
            <w:r w:rsidRPr="00AD2F31">
              <w:rPr>
                <w:b/>
                <w:bCs/>
                <w:i/>
              </w:rPr>
              <w:t>Высокий:</w:t>
            </w:r>
          </w:p>
          <w:p w14:paraId="2BA99381" w14:textId="77777777" w:rsidR="00AD2F31" w:rsidRPr="00AD2F31" w:rsidRDefault="00AD2F31" w:rsidP="00591CD9">
            <w:pPr>
              <w:ind w:firstLine="0"/>
              <w:rPr>
                <w:bCs/>
                <w:i/>
              </w:rPr>
            </w:pPr>
            <w:r w:rsidRPr="00AD2F31">
              <w:rPr>
                <w:bCs/>
                <w:i/>
              </w:rPr>
              <w:t>Затруднительное выполнение обязательств в срок и в полном объеме.</w:t>
            </w:r>
          </w:p>
          <w:p w14:paraId="238C8ED0" w14:textId="77777777" w:rsidR="00AD2F31" w:rsidRPr="00AD2F31" w:rsidRDefault="00AD2F31" w:rsidP="00591CD9">
            <w:pPr>
              <w:ind w:firstLine="0"/>
              <w:rPr>
                <w:bCs/>
                <w:i/>
              </w:rPr>
            </w:pPr>
            <w:r w:rsidRPr="00AD2F31">
              <w:rPr>
                <w:bCs/>
                <w:i/>
              </w:rPr>
              <w:t>Возможно наличие просроченных обязательств.</w:t>
            </w:r>
          </w:p>
          <w:p w14:paraId="624F77F5" w14:textId="77777777" w:rsidR="00AD2F31" w:rsidRPr="00AD2F31" w:rsidRDefault="00AD2F31" w:rsidP="00591CD9">
            <w:pPr>
              <w:ind w:firstLine="0"/>
              <w:rPr>
                <w:bCs/>
                <w:i/>
              </w:rPr>
            </w:pPr>
            <w:r w:rsidRPr="00AD2F31">
              <w:rPr>
                <w:bCs/>
                <w:i/>
              </w:rPr>
              <w:t>Защитные действия кредиторов (судебные иски, реализация залогов).</w:t>
            </w:r>
          </w:p>
          <w:p w14:paraId="1DB9ED43" w14:textId="77777777" w:rsidR="00AD2F31" w:rsidRPr="00AD2F31" w:rsidRDefault="00AD2F31" w:rsidP="00591CD9">
            <w:pPr>
              <w:ind w:firstLine="0"/>
              <w:rPr>
                <w:bCs/>
                <w:i/>
              </w:rPr>
            </w:pPr>
            <w:r w:rsidRPr="00AD2F31">
              <w:rPr>
                <w:bCs/>
                <w:i/>
              </w:rPr>
              <w:lastRenderedPageBreak/>
              <w:t>Заемщик в восстановительном периоде после дефолта.</w:t>
            </w:r>
          </w:p>
        </w:tc>
      </w:tr>
      <w:tr w:rsidR="00AD2F31" w:rsidRPr="00AD2F31" w14:paraId="33FD2E3C" w14:textId="77777777" w:rsidTr="00591CD9">
        <w:trPr>
          <w:trHeight w:val="1134"/>
        </w:trPr>
        <w:tc>
          <w:tcPr>
            <w:tcW w:w="959" w:type="dxa"/>
            <w:shd w:val="clear" w:color="auto" w:fill="FFFFAF"/>
            <w:vAlign w:val="center"/>
          </w:tcPr>
          <w:p w14:paraId="45088CB4" w14:textId="77777777" w:rsidR="00AD2F31" w:rsidRPr="00AD2F31" w:rsidRDefault="00AD2F31" w:rsidP="00591CD9">
            <w:pPr>
              <w:ind w:firstLine="0"/>
              <w:rPr>
                <w:b/>
                <w:bCs/>
                <w:i/>
              </w:rPr>
            </w:pPr>
            <w:r w:rsidRPr="00AD2F31">
              <w:rPr>
                <w:b/>
                <w:bCs/>
                <w:i/>
              </w:rPr>
              <w:t>7</w:t>
            </w:r>
          </w:p>
        </w:tc>
        <w:tc>
          <w:tcPr>
            <w:tcW w:w="1134" w:type="dxa"/>
            <w:shd w:val="clear" w:color="auto" w:fill="auto"/>
            <w:vAlign w:val="center"/>
          </w:tcPr>
          <w:p w14:paraId="740AB140" w14:textId="77777777" w:rsidR="00AD2F31" w:rsidRPr="00AD2F31" w:rsidRDefault="00AD2F31" w:rsidP="00591CD9">
            <w:pPr>
              <w:ind w:firstLine="0"/>
              <w:rPr>
                <w:b/>
                <w:bCs/>
                <w:i/>
              </w:rPr>
            </w:pPr>
            <w:r w:rsidRPr="00AD2F31">
              <w:rPr>
                <w:b/>
                <w:bCs/>
                <w:i/>
              </w:rPr>
              <w:t>16,67%</w:t>
            </w:r>
          </w:p>
        </w:tc>
        <w:tc>
          <w:tcPr>
            <w:tcW w:w="1134" w:type="dxa"/>
            <w:vAlign w:val="center"/>
          </w:tcPr>
          <w:p w14:paraId="593EE414" w14:textId="77777777" w:rsidR="00AD2F31" w:rsidRPr="00AD2F31" w:rsidRDefault="00AD2F31" w:rsidP="00591CD9">
            <w:pPr>
              <w:ind w:firstLine="0"/>
              <w:rPr>
                <w:bCs/>
                <w:i/>
              </w:rPr>
            </w:pPr>
            <w:r w:rsidRPr="00AD2F31">
              <w:rPr>
                <w:bCs/>
                <w:i/>
              </w:rPr>
              <w:t>14,52%</w:t>
            </w:r>
          </w:p>
        </w:tc>
        <w:tc>
          <w:tcPr>
            <w:tcW w:w="1134" w:type="dxa"/>
            <w:vAlign w:val="center"/>
          </w:tcPr>
          <w:p w14:paraId="5CC0A89C" w14:textId="77777777" w:rsidR="00AD2F31" w:rsidRPr="00AD2F31" w:rsidRDefault="00AD2F31" w:rsidP="00591CD9">
            <w:pPr>
              <w:ind w:firstLine="0"/>
              <w:rPr>
                <w:bCs/>
                <w:i/>
              </w:rPr>
            </w:pPr>
            <w:r w:rsidRPr="00AD2F31">
              <w:rPr>
                <w:bCs/>
                <w:i/>
              </w:rPr>
              <w:t>19,14%</w:t>
            </w:r>
          </w:p>
        </w:tc>
        <w:tc>
          <w:tcPr>
            <w:tcW w:w="992" w:type="dxa"/>
            <w:vAlign w:val="center"/>
          </w:tcPr>
          <w:p w14:paraId="66113E3D" w14:textId="77777777" w:rsidR="00AD2F31" w:rsidRPr="00AD2F31" w:rsidRDefault="00AD2F31" w:rsidP="00591CD9">
            <w:pPr>
              <w:ind w:firstLine="0"/>
              <w:rPr>
                <w:bCs/>
                <w:i/>
              </w:rPr>
            </w:pPr>
            <w:r w:rsidRPr="00AD2F31">
              <w:rPr>
                <w:bCs/>
                <w:i/>
              </w:rPr>
              <w:t>CCC</w:t>
            </w:r>
          </w:p>
        </w:tc>
        <w:tc>
          <w:tcPr>
            <w:tcW w:w="992" w:type="dxa"/>
            <w:tcBorders>
              <w:right w:val="single" w:sz="4" w:space="0" w:color="auto"/>
            </w:tcBorders>
            <w:vAlign w:val="center"/>
          </w:tcPr>
          <w:p w14:paraId="3E8D94A2" w14:textId="77777777" w:rsidR="00AD2F31" w:rsidRPr="00AD2F31" w:rsidRDefault="00AD2F31" w:rsidP="00591CD9">
            <w:pPr>
              <w:ind w:firstLine="0"/>
              <w:rPr>
                <w:bCs/>
                <w:i/>
              </w:rPr>
            </w:pPr>
            <w:r w:rsidRPr="00AD2F31">
              <w:rPr>
                <w:bCs/>
                <w:i/>
              </w:rPr>
              <w:t>Caa2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88BE8F6" w14:textId="77777777" w:rsidR="00AD2F31" w:rsidRPr="00AD2F31" w:rsidRDefault="00AD2F31" w:rsidP="00591CD9">
            <w:pPr>
              <w:ind w:firstLine="0"/>
              <w:rPr>
                <w:bCs/>
                <w:i/>
              </w:rPr>
            </w:pPr>
            <w:r w:rsidRPr="00AD2F31">
              <w:rPr>
                <w:bCs/>
                <w:i/>
              </w:rPr>
              <w:t>BB-|</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A75049B" w14:textId="77777777" w:rsidR="00AD2F31" w:rsidRPr="00AD2F31" w:rsidRDefault="00AD2F31" w:rsidP="00591CD9">
            <w:pPr>
              <w:ind w:firstLine="0"/>
              <w:rPr>
                <w:bCs/>
                <w:i/>
              </w:rPr>
            </w:pPr>
            <w:r w:rsidRPr="00AD2F31">
              <w:rPr>
                <w:bCs/>
                <w:i/>
              </w:rPr>
              <w:t>BB-(RU)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63E5C9D" w14:textId="77777777" w:rsidR="00AD2F31" w:rsidRPr="00AD2F31" w:rsidRDefault="00AD2F31" w:rsidP="00591CD9">
            <w:pPr>
              <w:ind w:firstLine="0"/>
              <w:rPr>
                <w:bCs/>
                <w:i/>
              </w:rPr>
            </w:pPr>
            <w:proofErr w:type="spellStart"/>
            <w:r w:rsidRPr="00AD2F31">
              <w:rPr>
                <w:bCs/>
                <w:i/>
              </w:rPr>
              <w:t>ruBB</w:t>
            </w:r>
            <w:proofErr w:type="spellEnd"/>
            <w:r w:rsidRPr="00AD2F31">
              <w:rPr>
                <w:bCs/>
                <w:i/>
              </w:rPr>
              <w:t>-</w:t>
            </w:r>
          </w:p>
        </w:tc>
        <w:tc>
          <w:tcPr>
            <w:tcW w:w="4111" w:type="dxa"/>
            <w:vMerge/>
            <w:tcBorders>
              <w:left w:val="single" w:sz="4" w:space="0" w:color="auto"/>
            </w:tcBorders>
          </w:tcPr>
          <w:p w14:paraId="6173D69D" w14:textId="77777777" w:rsidR="00AD2F31" w:rsidRPr="00AD2F31" w:rsidRDefault="00AD2F31" w:rsidP="00591CD9">
            <w:pPr>
              <w:ind w:firstLine="0"/>
              <w:rPr>
                <w:bCs/>
                <w:i/>
              </w:rPr>
            </w:pPr>
          </w:p>
        </w:tc>
      </w:tr>
      <w:tr w:rsidR="00AD2F31" w:rsidRPr="00AD2F31" w14:paraId="01723D4D" w14:textId="77777777" w:rsidTr="00591CD9">
        <w:trPr>
          <w:trHeight w:val="1134"/>
        </w:trPr>
        <w:tc>
          <w:tcPr>
            <w:tcW w:w="959" w:type="dxa"/>
            <w:shd w:val="clear" w:color="auto" w:fill="FFFFAF"/>
            <w:vAlign w:val="center"/>
            <w:hideMark/>
          </w:tcPr>
          <w:p w14:paraId="12E38E8A" w14:textId="77777777" w:rsidR="00AD2F31" w:rsidRPr="00AD2F31" w:rsidRDefault="00AD2F31" w:rsidP="00591CD9">
            <w:pPr>
              <w:ind w:firstLine="0"/>
              <w:rPr>
                <w:b/>
                <w:bCs/>
                <w:i/>
              </w:rPr>
            </w:pPr>
            <w:r w:rsidRPr="00AD2F31">
              <w:rPr>
                <w:b/>
                <w:bCs/>
                <w:i/>
              </w:rPr>
              <w:t>7-</w:t>
            </w:r>
          </w:p>
        </w:tc>
        <w:tc>
          <w:tcPr>
            <w:tcW w:w="1134" w:type="dxa"/>
            <w:shd w:val="clear" w:color="auto" w:fill="auto"/>
            <w:vAlign w:val="center"/>
          </w:tcPr>
          <w:p w14:paraId="3EDFF656" w14:textId="77777777" w:rsidR="00AD2F31" w:rsidRPr="00AD2F31" w:rsidRDefault="00AD2F31" w:rsidP="00591CD9">
            <w:pPr>
              <w:ind w:firstLine="0"/>
              <w:rPr>
                <w:b/>
                <w:bCs/>
                <w:i/>
              </w:rPr>
            </w:pPr>
            <w:r w:rsidRPr="00AD2F31">
              <w:rPr>
                <w:b/>
                <w:bCs/>
                <w:i/>
              </w:rPr>
              <w:t>21,97%</w:t>
            </w:r>
          </w:p>
        </w:tc>
        <w:tc>
          <w:tcPr>
            <w:tcW w:w="1134" w:type="dxa"/>
            <w:vAlign w:val="center"/>
          </w:tcPr>
          <w:p w14:paraId="30FA0F8B" w14:textId="77777777" w:rsidR="00AD2F31" w:rsidRPr="00AD2F31" w:rsidRDefault="00AD2F31" w:rsidP="00591CD9">
            <w:pPr>
              <w:ind w:firstLine="0"/>
              <w:rPr>
                <w:bCs/>
                <w:i/>
              </w:rPr>
            </w:pPr>
            <w:r w:rsidRPr="00AD2F31">
              <w:rPr>
                <w:bCs/>
                <w:i/>
              </w:rPr>
              <w:t>19,14%</w:t>
            </w:r>
          </w:p>
        </w:tc>
        <w:tc>
          <w:tcPr>
            <w:tcW w:w="1134" w:type="dxa"/>
            <w:vAlign w:val="center"/>
          </w:tcPr>
          <w:p w14:paraId="04331A39" w14:textId="77777777" w:rsidR="00AD2F31" w:rsidRPr="00AD2F31" w:rsidRDefault="00AD2F31" w:rsidP="00591CD9">
            <w:pPr>
              <w:ind w:firstLine="0"/>
              <w:rPr>
                <w:bCs/>
                <w:i/>
              </w:rPr>
            </w:pPr>
            <w:r w:rsidRPr="00AD2F31">
              <w:rPr>
                <w:bCs/>
                <w:i/>
              </w:rPr>
              <w:t>25,22%</w:t>
            </w:r>
          </w:p>
        </w:tc>
        <w:tc>
          <w:tcPr>
            <w:tcW w:w="992" w:type="dxa"/>
            <w:vAlign w:val="center"/>
          </w:tcPr>
          <w:p w14:paraId="37819E33" w14:textId="77777777" w:rsidR="00AD2F31" w:rsidRPr="00AD2F31" w:rsidRDefault="00AD2F31" w:rsidP="00591CD9">
            <w:pPr>
              <w:ind w:firstLine="0"/>
              <w:rPr>
                <w:bCs/>
                <w:i/>
              </w:rPr>
            </w:pPr>
            <w:r w:rsidRPr="00AD2F31">
              <w:rPr>
                <w:bCs/>
                <w:i/>
              </w:rPr>
              <w:t>CCC-</w:t>
            </w:r>
          </w:p>
        </w:tc>
        <w:tc>
          <w:tcPr>
            <w:tcW w:w="992" w:type="dxa"/>
            <w:tcBorders>
              <w:right w:val="single" w:sz="4" w:space="0" w:color="auto"/>
            </w:tcBorders>
            <w:vAlign w:val="center"/>
          </w:tcPr>
          <w:p w14:paraId="029EEBCA" w14:textId="77777777" w:rsidR="00AD2F31" w:rsidRPr="00AD2F31" w:rsidRDefault="00AD2F31" w:rsidP="00591CD9">
            <w:pPr>
              <w:ind w:firstLine="0"/>
              <w:rPr>
                <w:bCs/>
                <w:i/>
              </w:rPr>
            </w:pPr>
            <w:r w:rsidRPr="00AD2F31">
              <w:rPr>
                <w:bCs/>
                <w:i/>
              </w:rPr>
              <w:t>Caa3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5C84F05" w14:textId="77777777" w:rsidR="00AD2F31" w:rsidRPr="00AD2F31" w:rsidRDefault="00AD2F31" w:rsidP="00591CD9">
            <w:pPr>
              <w:ind w:firstLine="0"/>
              <w:rPr>
                <w:bCs/>
                <w:i/>
              </w:rPr>
            </w:pPr>
            <w:r w:rsidRPr="00AD2F31">
              <w:rPr>
                <w:bCs/>
                <w:i/>
              </w:rPr>
              <w:t>B+|</w:t>
            </w:r>
            <w:proofErr w:type="spellStart"/>
            <w:r w:rsidRPr="00AD2F31">
              <w:rPr>
                <w:bCs/>
                <w:i/>
              </w:rPr>
              <w:t>ru</w:t>
            </w:r>
            <w:proofErr w:type="spellEnd"/>
            <w:r w:rsidRPr="00AD2F31">
              <w:rPr>
                <w:bCs/>
                <w:i/>
              </w:rPr>
              <w:t>|,</w:t>
            </w:r>
          </w:p>
          <w:p w14:paraId="108C33DC" w14:textId="77777777" w:rsidR="00AD2F31" w:rsidRPr="00AD2F31" w:rsidRDefault="00AD2F31" w:rsidP="00591CD9">
            <w:pPr>
              <w:ind w:firstLine="0"/>
              <w:rPr>
                <w:bCs/>
                <w:i/>
              </w:rPr>
            </w:pPr>
            <w:proofErr w:type="spellStart"/>
            <w:r w:rsidRPr="00AD2F31">
              <w:rPr>
                <w:bCs/>
                <w:i/>
              </w:rPr>
              <w:t>B|ru</w:t>
            </w:r>
            <w:proofErr w:type="spellEnd"/>
            <w:r w:rsidRPr="00AD2F31">
              <w:rPr>
                <w:bCs/>
                <w:i/>
              </w:rPr>
              <w:t>|,</w:t>
            </w:r>
          </w:p>
          <w:p w14:paraId="6DAE3C83" w14:textId="77777777" w:rsidR="00AD2F31" w:rsidRPr="00AD2F31" w:rsidRDefault="00AD2F31" w:rsidP="00591CD9">
            <w:pPr>
              <w:ind w:firstLine="0"/>
              <w:rPr>
                <w:bCs/>
                <w:i/>
              </w:rPr>
            </w:pPr>
            <w:r w:rsidRPr="00AD2F31">
              <w:rPr>
                <w:bCs/>
                <w:i/>
              </w:rPr>
              <w:t>B-|</w:t>
            </w:r>
            <w:proofErr w:type="spellStart"/>
            <w:r w:rsidRPr="00AD2F31">
              <w:rPr>
                <w:bCs/>
                <w:i/>
              </w:rPr>
              <w:t>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0545344" w14:textId="77777777" w:rsidR="00AD2F31" w:rsidRPr="00AD2F31" w:rsidRDefault="00AD2F31" w:rsidP="00591CD9">
            <w:pPr>
              <w:ind w:firstLine="0"/>
              <w:rPr>
                <w:bCs/>
                <w:i/>
              </w:rPr>
            </w:pPr>
            <w:r w:rsidRPr="00AD2F31">
              <w:rPr>
                <w:bCs/>
                <w:i/>
              </w:rPr>
              <w:t xml:space="preserve">B+(RU), B(RU), </w:t>
            </w:r>
          </w:p>
          <w:p w14:paraId="4E0B4446" w14:textId="77777777" w:rsidR="00AD2F31" w:rsidRPr="00AD2F31" w:rsidRDefault="00AD2F31" w:rsidP="00591CD9">
            <w:pPr>
              <w:ind w:firstLine="0"/>
              <w:rPr>
                <w:bCs/>
                <w:i/>
              </w:rPr>
            </w:pPr>
            <w:r w:rsidRPr="00AD2F31">
              <w:rPr>
                <w:bCs/>
                <w:i/>
              </w:rPr>
              <w:t>B-(RU)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14712D7" w14:textId="77777777" w:rsidR="00AD2F31" w:rsidRPr="00AD2F31" w:rsidRDefault="00AD2F31" w:rsidP="00591CD9">
            <w:pPr>
              <w:ind w:firstLine="0"/>
              <w:rPr>
                <w:bCs/>
                <w:i/>
              </w:rPr>
            </w:pPr>
            <w:proofErr w:type="spellStart"/>
            <w:r w:rsidRPr="00AD2F31">
              <w:rPr>
                <w:bCs/>
                <w:i/>
              </w:rPr>
              <w:t>ruB</w:t>
            </w:r>
            <w:proofErr w:type="spellEnd"/>
            <w:r w:rsidRPr="00AD2F31">
              <w:rPr>
                <w:bCs/>
                <w:i/>
              </w:rPr>
              <w:t>+,</w:t>
            </w:r>
          </w:p>
          <w:p w14:paraId="3EAA7AAD" w14:textId="77777777" w:rsidR="00AD2F31" w:rsidRPr="00AD2F31" w:rsidRDefault="00AD2F31" w:rsidP="00591CD9">
            <w:pPr>
              <w:ind w:firstLine="0"/>
              <w:rPr>
                <w:bCs/>
                <w:i/>
              </w:rPr>
            </w:pPr>
            <w:proofErr w:type="spellStart"/>
            <w:r w:rsidRPr="00AD2F31">
              <w:rPr>
                <w:bCs/>
                <w:i/>
              </w:rPr>
              <w:t>ruB</w:t>
            </w:r>
            <w:proofErr w:type="spellEnd"/>
            <w:r w:rsidRPr="00AD2F31">
              <w:rPr>
                <w:bCs/>
                <w:i/>
              </w:rPr>
              <w:t>,</w:t>
            </w:r>
          </w:p>
          <w:p w14:paraId="2D311E02" w14:textId="77777777" w:rsidR="00AD2F31" w:rsidRPr="00AD2F31" w:rsidRDefault="00AD2F31" w:rsidP="00591CD9">
            <w:pPr>
              <w:ind w:firstLine="0"/>
              <w:rPr>
                <w:bCs/>
                <w:i/>
              </w:rPr>
            </w:pPr>
            <w:proofErr w:type="spellStart"/>
            <w:r w:rsidRPr="00AD2F31">
              <w:rPr>
                <w:bCs/>
                <w:i/>
              </w:rPr>
              <w:t>ruB</w:t>
            </w:r>
            <w:proofErr w:type="spellEnd"/>
            <w:r w:rsidRPr="00AD2F31">
              <w:rPr>
                <w:bCs/>
                <w:i/>
              </w:rPr>
              <w:t>-</w:t>
            </w:r>
          </w:p>
        </w:tc>
        <w:tc>
          <w:tcPr>
            <w:tcW w:w="4111" w:type="dxa"/>
            <w:vMerge/>
            <w:tcBorders>
              <w:left w:val="single" w:sz="4" w:space="0" w:color="auto"/>
            </w:tcBorders>
          </w:tcPr>
          <w:p w14:paraId="5059006D" w14:textId="77777777" w:rsidR="00AD2F31" w:rsidRPr="00AD2F31" w:rsidRDefault="00AD2F31" w:rsidP="00591CD9">
            <w:pPr>
              <w:ind w:firstLine="0"/>
              <w:rPr>
                <w:bCs/>
                <w:i/>
              </w:rPr>
            </w:pPr>
          </w:p>
        </w:tc>
      </w:tr>
      <w:tr w:rsidR="00AD2F31" w:rsidRPr="00AD2F31" w14:paraId="7BD74F98" w14:textId="77777777" w:rsidTr="00591CD9">
        <w:trPr>
          <w:trHeight w:val="1134"/>
        </w:trPr>
        <w:tc>
          <w:tcPr>
            <w:tcW w:w="959" w:type="dxa"/>
            <w:shd w:val="clear" w:color="auto" w:fill="FBD4B4"/>
            <w:vAlign w:val="center"/>
          </w:tcPr>
          <w:p w14:paraId="16A67570" w14:textId="77777777" w:rsidR="00AD2F31" w:rsidRPr="00AD2F31" w:rsidRDefault="00AD2F31" w:rsidP="00591CD9">
            <w:pPr>
              <w:ind w:firstLine="0"/>
              <w:rPr>
                <w:b/>
                <w:bCs/>
                <w:i/>
              </w:rPr>
            </w:pPr>
            <w:r w:rsidRPr="00AD2F31">
              <w:rPr>
                <w:b/>
                <w:bCs/>
                <w:i/>
              </w:rPr>
              <w:lastRenderedPageBreak/>
              <w:t>D+</w:t>
            </w:r>
          </w:p>
        </w:tc>
        <w:tc>
          <w:tcPr>
            <w:tcW w:w="1134" w:type="dxa"/>
            <w:shd w:val="clear" w:color="auto" w:fill="auto"/>
            <w:vAlign w:val="center"/>
          </w:tcPr>
          <w:p w14:paraId="0AF40197" w14:textId="77777777" w:rsidR="00AD2F31" w:rsidRPr="00AD2F31" w:rsidRDefault="00AD2F31" w:rsidP="00591CD9">
            <w:pPr>
              <w:ind w:firstLine="0"/>
              <w:rPr>
                <w:b/>
                <w:bCs/>
                <w:i/>
              </w:rPr>
            </w:pPr>
            <w:r w:rsidRPr="00AD2F31">
              <w:rPr>
                <w:b/>
                <w:bCs/>
                <w:i/>
              </w:rPr>
              <w:t>28,95%</w:t>
            </w:r>
          </w:p>
        </w:tc>
        <w:tc>
          <w:tcPr>
            <w:tcW w:w="1134" w:type="dxa"/>
            <w:vAlign w:val="center"/>
          </w:tcPr>
          <w:p w14:paraId="4DEDA9CD" w14:textId="77777777" w:rsidR="00AD2F31" w:rsidRPr="00AD2F31" w:rsidRDefault="00AD2F31" w:rsidP="00591CD9">
            <w:pPr>
              <w:ind w:firstLine="0"/>
              <w:rPr>
                <w:bCs/>
                <w:i/>
              </w:rPr>
            </w:pPr>
            <w:r w:rsidRPr="00AD2F31">
              <w:rPr>
                <w:bCs/>
                <w:i/>
              </w:rPr>
              <w:t>25,22%</w:t>
            </w:r>
          </w:p>
        </w:tc>
        <w:tc>
          <w:tcPr>
            <w:tcW w:w="1134" w:type="dxa"/>
            <w:vAlign w:val="center"/>
          </w:tcPr>
          <w:p w14:paraId="3197F88D" w14:textId="77777777" w:rsidR="00AD2F31" w:rsidRPr="00AD2F31" w:rsidRDefault="00AD2F31" w:rsidP="00591CD9">
            <w:pPr>
              <w:ind w:firstLine="0"/>
              <w:rPr>
                <w:bCs/>
                <w:i/>
              </w:rPr>
            </w:pPr>
            <w:r w:rsidRPr="00AD2F31">
              <w:rPr>
                <w:bCs/>
                <w:i/>
              </w:rPr>
              <w:t>33,24%</w:t>
            </w:r>
          </w:p>
        </w:tc>
        <w:tc>
          <w:tcPr>
            <w:tcW w:w="992" w:type="dxa"/>
            <w:vAlign w:val="center"/>
          </w:tcPr>
          <w:p w14:paraId="2E26F790" w14:textId="77777777" w:rsidR="00AD2F31" w:rsidRPr="00AD2F31" w:rsidRDefault="00AD2F31" w:rsidP="00591CD9">
            <w:pPr>
              <w:ind w:firstLine="0"/>
              <w:rPr>
                <w:bCs/>
                <w:i/>
              </w:rPr>
            </w:pPr>
            <w:r w:rsidRPr="00AD2F31">
              <w:rPr>
                <w:bCs/>
                <w:i/>
              </w:rPr>
              <w:t>CC</w:t>
            </w:r>
          </w:p>
          <w:p w14:paraId="27F42DF3" w14:textId="77777777" w:rsidR="00AD2F31" w:rsidRPr="00AD2F31" w:rsidRDefault="00AD2F31" w:rsidP="00591CD9">
            <w:pPr>
              <w:ind w:firstLine="0"/>
              <w:rPr>
                <w:bCs/>
                <w:i/>
              </w:rPr>
            </w:pPr>
            <w:r w:rsidRPr="00AD2F31">
              <w:rPr>
                <w:bCs/>
                <w:i/>
              </w:rPr>
              <w:t>C</w:t>
            </w:r>
          </w:p>
        </w:tc>
        <w:tc>
          <w:tcPr>
            <w:tcW w:w="992" w:type="dxa"/>
            <w:tcBorders>
              <w:right w:val="single" w:sz="4" w:space="0" w:color="auto"/>
            </w:tcBorders>
            <w:vAlign w:val="center"/>
          </w:tcPr>
          <w:p w14:paraId="5D938690" w14:textId="77777777" w:rsidR="00AD2F31" w:rsidRPr="00AD2F31" w:rsidRDefault="00AD2F31" w:rsidP="00591CD9">
            <w:pPr>
              <w:ind w:firstLine="0"/>
              <w:rPr>
                <w:bCs/>
                <w:i/>
              </w:rPr>
            </w:pPr>
            <w:proofErr w:type="spellStart"/>
            <w:r w:rsidRPr="00AD2F31">
              <w:rPr>
                <w:bCs/>
                <w:i/>
              </w:rPr>
              <w:t>Ca</w:t>
            </w:r>
            <w:proofErr w:type="spellEnd"/>
          </w:p>
          <w:p w14:paraId="7F9E207E" w14:textId="77777777" w:rsidR="00AD2F31" w:rsidRPr="00AD2F31" w:rsidRDefault="00AD2F31" w:rsidP="00591CD9">
            <w:pPr>
              <w:ind w:firstLine="0"/>
              <w:rPr>
                <w:bCs/>
                <w:i/>
              </w:rPr>
            </w:pPr>
            <w:r w:rsidRPr="00AD2F31">
              <w:rPr>
                <w:bCs/>
                <w:i/>
              </w:rPr>
              <w:t>C</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0518E56" w14:textId="77777777" w:rsidR="00AD2F31" w:rsidRPr="00AD2F31" w:rsidRDefault="00AD2F31" w:rsidP="00591CD9">
            <w:pPr>
              <w:ind w:firstLine="0"/>
              <w:rPr>
                <w:bCs/>
                <w:i/>
              </w:rPr>
            </w:pPr>
            <w:proofErr w:type="spellStart"/>
            <w:r w:rsidRPr="00AD2F31">
              <w:rPr>
                <w:bCs/>
                <w:i/>
              </w:rPr>
              <w:t>CCC|ru</w:t>
            </w:r>
            <w:proofErr w:type="spellEnd"/>
            <w:r w:rsidRPr="00AD2F31">
              <w:rPr>
                <w:bCs/>
                <w:i/>
              </w:rPr>
              <w:t xml:space="preserve">|, </w:t>
            </w:r>
            <w:proofErr w:type="spellStart"/>
            <w:r w:rsidRPr="00AD2F31">
              <w:rPr>
                <w:bCs/>
                <w:i/>
              </w:rPr>
              <w:t>CC|ru</w:t>
            </w:r>
            <w:proofErr w:type="spellEnd"/>
            <w:r w:rsidRPr="00AD2F31">
              <w:rPr>
                <w:bCs/>
                <w:i/>
              </w:rPr>
              <w:t xml:space="preserve">|, </w:t>
            </w:r>
          </w:p>
          <w:p w14:paraId="03CE7028" w14:textId="77777777" w:rsidR="00AD2F31" w:rsidRPr="00AD2F31" w:rsidRDefault="00AD2F31" w:rsidP="00591CD9">
            <w:pPr>
              <w:ind w:firstLine="0"/>
              <w:rPr>
                <w:bCs/>
                <w:i/>
              </w:rPr>
            </w:pPr>
            <w:proofErr w:type="spellStart"/>
            <w:r w:rsidRPr="00AD2F31">
              <w:rPr>
                <w:bCs/>
                <w:i/>
              </w:rPr>
              <w:t>C|ru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21B16C33" w14:textId="77777777" w:rsidR="00AD2F31" w:rsidRPr="00AD2F31" w:rsidRDefault="00AD2F31" w:rsidP="00591CD9">
            <w:pPr>
              <w:ind w:firstLine="0"/>
              <w:rPr>
                <w:bCs/>
                <w:i/>
                <w:lang w:val="en-US"/>
              </w:rPr>
            </w:pPr>
            <w:r w:rsidRPr="00AD2F31">
              <w:rPr>
                <w:bCs/>
                <w:i/>
                <w:lang w:val="en-US"/>
              </w:rPr>
              <w:t xml:space="preserve">CCC(RU), CC(RU), </w:t>
            </w:r>
          </w:p>
          <w:p w14:paraId="2E90A6D0" w14:textId="77777777" w:rsidR="00AD2F31" w:rsidRPr="00AD2F31" w:rsidRDefault="00AD2F31" w:rsidP="00591CD9">
            <w:pPr>
              <w:ind w:firstLine="0"/>
              <w:rPr>
                <w:bCs/>
                <w:i/>
                <w:lang w:val="en-US"/>
              </w:rPr>
            </w:pPr>
            <w:r w:rsidRPr="00AD2F31">
              <w:rPr>
                <w:bCs/>
                <w:i/>
                <w:lang w:val="en-US"/>
              </w:rPr>
              <w:t>C(RU)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E5C3B92" w14:textId="77777777" w:rsidR="00AD2F31" w:rsidRPr="00AD2F31" w:rsidRDefault="00AD2F31" w:rsidP="00591CD9">
            <w:pPr>
              <w:ind w:firstLine="0"/>
              <w:rPr>
                <w:bCs/>
                <w:i/>
              </w:rPr>
            </w:pPr>
            <w:proofErr w:type="spellStart"/>
            <w:r w:rsidRPr="00AD2F31">
              <w:rPr>
                <w:bCs/>
                <w:i/>
              </w:rPr>
              <w:t>ruCCC</w:t>
            </w:r>
            <w:proofErr w:type="spellEnd"/>
            <w:r w:rsidRPr="00AD2F31">
              <w:rPr>
                <w:bCs/>
                <w:i/>
              </w:rPr>
              <w:t>,</w:t>
            </w:r>
          </w:p>
          <w:p w14:paraId="33665137" w14:textId="77777777" w:rsidR="00AD2F31" w:rsidRPr="00AD2F31" w:rsidRDefault="00AD2F31" w:rsidP="00591CD9">
            <w:pPr>
              <w:ind w:firstLine="0"/>
              <w:rPr>
                <w:bCs/>
                <w:i/>
              </w:rPr>
            </w:pPr>
            <w:proofErr w:type="spellStart"/>
            <w:r w:rsidRPr="00AD2F31">
              <w:rPr>
                <w:bCs/>
                <w:i/>
              </w:rPr>
              <w:t>ruCC</w:t>
            </w:r>
            <w:proofErr w:type="spellEnd"/>
            <w:r w:rsidRPr="00AD2F31">
              <w:rPr>
                <w:bCs/>
                <w:i/>
              </w:rPr>
              <w:t>,</w:t>
            </w:r>
          </w:p>
          <w:p w14:paraId="77468A83" w14:textId="77777777" w:rsidR="00AD2F31" w:rsidRPr="00AD2F31" w:rsidRDefault="00AD2F31" w:rsidP="00591CD9">
            <w:pPr>
              <w:ind w:firstLine="0"/>
              <w:rPr>
                <w:bCs/>
                <w:i/>
              </w:rPr>
            </w:pPr>
            <w:proofErr w:type="spellStart"/>
            <w:r w:rsidRPr="00AD2F31">
              <w:rPr>
                <w:bCs/>
                <w:i/>
              </w:rPr>
              <w:t>ruC</w:t>
            </w:r>
            <w:proofErr w:type="spellEnd"/>
          </w:p>
        </w:tc>
        <w:tc>
          <w:tcPr>
            <w:tcW w:w="4111" w:type="dxa"/>
            <w:vMerge/>
            <w:tcBorders>
              <w:left w:val="single" w:sz="4" w:space="0" w:color="auto"/>
            </w:tcBorders>
          </w:tcPr>
          <w:p w14:paraId="683CB421" w14:textId="77777777" w:rsidR="00AD2F31" w:rsidRPr="00AD2F31" w:rsidRDefault="00AD2F31" w:rsidP="00591CD9">
            <w:pPr>
              <w:ind w:firstLine="0"/>
              <w:rPr>
                <w:bCs/>
                <w:i/>
              </w:rPr>
            </w:pPr>
          </w:p>
        </w:tc>
      </w:tr>
      <w:tr w:rsidR="00AD2F31" w:rsidRPr="00AD2F31" w14:paraId="2ED6A6BB" w14:textId="77777777" w:rsidTr="00591CD9">
        <w:trPr>
          <w:trHeight w:val="1134"/>
        </w:trPr>
        <w:tc>
          <w:tcPr>
            <w:tcW w:w="959" w:type="dxa"/>
            <w:shd w:val="clear" w:color="auto" w:fill="E5B8B7"/>
            <w:vAlign w:val="center"/>
            <w:hideMark/>
          </w:tcPr>
          <w:p w14:paraId="0E1572DB" w14:textId="77777777" w:rsidR="00AD2F31" w:rsidRPr="00AD2F31" w:rsidRDefault="00AD2F31" w:rsidP="00591CD9">
            <w:pPr>
              <w:ind w:firstLine="0"/>
              <w:rPr>
                <w:b/>
                <w:bCs/>
                <w:i/>
              </w:rPr>
            </w:pPr>
            <w:r w:rsidRPr="00AD2F31">
              <w:rPr>
                <w:b/>
                <w:bCs/>
                <w:i/>
              </w:rPr>
              <w:t>D</w:t>
            </w:r>
          </w:p>
        </w:tc>
        <w:tc>
          <w:tcPr>
            <w:tcW w:w="1134" w:type="dxa"/>
            <w:shd w:val="clear" w:color="auto" w:fill="auto"/>
            <w:vAlign w:val="center"/>
          </w:tcPr>
          <w:p w14:paraId="67E4001E" w14:textId="77777777" w:rsidR="00AD2F31" w:rsidRPr="00AD2F31" w:rsidRDefault="00AD2F31" w:rsidP="00591CD9">
            <w:pPr>
              <w:ind w:firstLine="0"/>
              <w:rPr>
                <w:b/>
                <w:bCs/>
                <w:i/>
              </w:rPr>
            </w:pPr>
            <w:r w:rsidRPr="00AD2F31">
              <w:rPr>
                <w:b/>
                <w:bCs/>
                <w:i/>
              </w:rPr>
              <w:t>100,00%</w:t>
            </w:r>
          </w:p>
        </w:tc>
        <w:tc>
          <w:tcPr>
            <w:tcW w:w="1134" w:type="dxa"/>
            <w:vAlign w:val="center"/>
          </w:tcPr>
          <w:p w14:paraId="30E56075" w14:textId="77777777" w:rsidR="00AD2F31" w:rsidRPr="00AD2F31" w:rsidRDefault="00AD2F31" w:rsidP="00591CD9">
            <w:pPr>
              <w:ind w:firstLine="0"/>
              <w:rPr>
                <w:bCs/>
                <w:i/>
              </w:rPr>
            </w:pPr>
            <w:r w:rsidRPr="00AD2F31">
              <w:rPr>
                <w:bCs/>
                <w:i/>
              </w:rPr>
              <w:t>33,24%</w:t>
            </w:r>
          </w:p>
        </w:tc>
        <w:tc>
          <w:tcPr>
            <w:tcW w:w="1134" w:type="dxa"/>
            <w:vAlign w:val="center"/>
          </w:tcPr>
          <w:p w14:paraId="6AB22F02" w14:textId="77777777" w:rsidR="00AD2F31" w:rsidRPr="00AD2F31" w:rsidRDefault="00AD2F31" w:rsidP="00591CD9">
            <w:pPr>
              <w:ind w:firstLine="0"/>
              <w:rPr>
                <w:bCs/>
                <w:i/>
              </w:rPr>
            </w:pPr>
            <w:r w:rsidRPr="00AD2F31">
              <w:rPr>
                <w:bCs/>
                <w:i/>
              </w:rPr>
              <w:t>100,00%</w:t>
            </w:r>
          </w:p>
        </w:tc>
        <w:tc>
          <w:tcPr>
            <w:tcW w:w="992" w:type="dxa"/>
            <w:vAlign w:val="center"/>
          </w:tcPr>
          <w:p w14:paraId="50C25D02" w14:textId="77777777" w:rsidR="00AD2F31" w:rsidRPr="00AD2F31" w:rsidRDefault="00AD2F31" w:rsidP="00591CD9">
            <w:pPr>
              <w:ind w:firstLine="0"/>
              <w:rPr>
                <w:bCs/>
                <w:i/>
              </w:rPr>
            </w:pPr>
            <w:r w:rsidRPr="00AD2F31">
              <w:rPr>
                <w:bCs/>
                <w:i/>
              </w:rPr>
              <w:t>D</w:t>
            </w:r>
          </w:p>
        </w:tc>
        <w:tc>
          <w:tcPr>
            <w:tcW w:w="992" w:type="dxa"/>
            <w:tcBorders>
              <w:right w:val="single" w:sz="4" w:space="0" w:color="auto"/>
            </w:tcBorders>
            <w:vAlign w:val="center"/>
          </w:tcPr>
          <w:p w14:paraId="4B76E42D" w14:textId="77777777" w:rsidR="00AD2F31" w:rsidRPr="00AD2F31" w:rsidRDefault="00AD2F31" w:rsidP="00591CD9">
            <w:pPr>
              <w:ind w:firstLine="0"/>
              <w:rPr>
                <w:bCs/>
                <w:i/>
              </w:rPr>
            </w:pPr>
            <w:r w:rsidRPr="00AD2F31">
              <w:rPr>
                <w:bCs/>
                <w:i/>
              </w:rPr>
              <w:t>D</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B1C7302" w14:textId="77777777" w:rsidR="00AD2F31" w:rsidRPr="00AD2F31" w:rsidRDefault="00AD2F31" w:rsidP="00591CD9">
            <w:pPr>
              <w:ind w:firstLine="0"/>
              <w:rPr>
                <w:bCs/>
                <w:i/>
              </w:rPr>
            </w:pPr>
            <w:proofErr w:type="spellStart"/>
            <w:r w:rsidRPr="00AD2F31">
              <w:rPr>
                <w:bCs/>
                <w:i/>
              </w:rPr>
              <w:t>RD|ru</w:t>
            </w:r>
            <w:proofErr w:type="spellEnd"/>
            <w:r w:rsidRPr="00AD2F31">
              <w:rPr>
                <w:bCs/>
                <w:i/>
              </w:rPr>
              <w:t xml:space="preserve">|, </w:t>
            </w:r>
            <w:proofErr w:type="spellStart"/>
            <w:r w:rsidRPr="00AD2F31">
              <w:rPr>
                <w:bCs/>
                <w:i/>
              </w:rPr>
              <w:t>SD|ru</w:t>
            </w:r>
            <w:proofErr w:type="spellEnd"/>
            <w:r w:rsidRPr="00AD2F31">
              <w:rPr>
                <w:bCs/>
                <w:i/>
              </w:rPr>
              <w:t>|,</w:t>
            </w:r>
          </w:p>
          <w:p w14:paraId="7D74D356" w14:textId="77777777" w:rsidR="00AD2F31" w:rsidRPr="00AD2F31" w:rsidRDefault="00AD2F31" w:rsidP="00591CD9">
            <w:pPr>
              <w:ind w:firstLine="0"/>
              <w:rPr>
                <w:bCs/>
                <w:i/>
              </w:rPr>
            </w:pPr>
            <w:proofErr w:type="spellStart"/>
            <w:r w:rsidRPr="00AD2F31">
              <w:rPr>
                <w:bCs/>
                <w:i/>
              </w:rPr>
              <w:t>D|ru</w:t>
            </w:r>
            <w:proofErr w:type="spellEnd"/>
            <w:r w:rsidRPr="00AD2F31">
              <w:rPr>
                <w:bCs/>
                <w:i/>
              </w:rPr>
              <w: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5DC929E" w14:textId="77777777" w:rsidR="00AD2F31" w:rsidRPr="00AD2F31" w:rsidRDefault="00AD2F31" w:rsidP="00591CD9">
            <w:pPr>
              <w:ind w:firstLine="0"/>
              <w:rPr>
                <w:bCs/>
                <w:i/>
                <w:lang w:val="en-US"/>
              </w:rPr>
            </w:pPr>
            <w:r w:rsidRPr="00AD2F31">
              <w:rPr>
                <w:bCs/>
                <w:i/>
                <w:lang w:val="en-US"/>
              </w:rPr>
              <w:t>RD(RU), SD(RU), D(RU)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9F15AFC" w14:textId="77777777" w:rsidR="00AD2F31" w:rsidRPr="00AD2F31" w:rsidRDefault="00AD2F31" w:rsidP="00591CD9">
            <w:pPr>
              <w:ind w:firstLine="0"/>
              <w:rPr>
                <w:bCs/>
                <w:i/>
              </w:rPr>
            </w:pPr>
            <w:proofErr w:type="spellStart"/>
            <w:r w:rsidRPr="00AD2F31">
              <w:rPr>
                <w:bCs/>
                <w:i/>
              </w:rPr>
              <w:t>ruRD</w:t>
            </w:r>
            <w:proofErr w:type="spellEnd"/>
            <w:r w:rsidRPr="00AD2F31">
              <w:rPr>
                <w:bCs/>
                <w:i/>
              </w:rPr>
              <w:t>,</w:t>
            </w:r>
          </w:p>
          <w:p w14:paraId="3B3C8077" w14:textId="77777777" w:rsidR="00AD2F31" w:rsidRPr="00AD2F31" w:rsidRDefault="00AD2F31" w:rsidP="00591CD9">
            <w:pPr>
              <w:ind w:firstLine="0"/>
              <w:rPr>
                <w:bCs/>
                <w:i/>
              </w:rPr>
            </w:pPr>
            <w:proofErr w:type="spellStart"/>
            <w:r w:rsidRPr="00AD2F31">
              <w:rPr>
                <w:bCs/>
                <w:i/>
              </w:rPr>
              <w:t>ruD</w:t>
            </w:r>
            <w:proofErr w:type="spellEnd"/>
          </w:p>
        </w:tc>
        <w:tc>
          <w:tcPr>
            <w:tcW w:w="4111" w:type="dxa"/>
            <w:tcBorders>
              <w:left w:val="single" w:sz="4" w:space="0" w:color="auto"/>
            </w:tcBorders>
          </w:tcPr>
          <w:p w14:paraId="1B192615" w14:textId="77777777" w:rsidR="00AD2F31" w:rsidRPr="00AD2F31" w:rsidRDefault="00AD2F31" w:rsidP="00591CD9">
            <w:pPr>
              <w:ind w:firstLine="0"/>
              <w:rPr>
                <w:b/>
                <w:bCs/>
                <w:i/>
              </w:rPr>
            </w:pPr>
            <w:r w:rsidRPr="00AD2F31">
              <w:rPr>
                <w:b/>
                <w:bCs/>
                <w:i/>
              </w:rPr>
              <w:t>Дефолт</w:t>
            </w:r>
          </w:p>
        </w:tc>
      </w:tr>
    </w:tbl>
    <w:p w14:paraId="7BC72920" w14:textId="77777777" w:rsidR="00AD2F31" w:rsidRPr="00AD2F31" w:rsidRDefault="00AD2F31" w:rsidP="00AD2F31">
      <w:pPr>
        <w:ind w:firstLine="0"/>
        <w:rPr>
          <w:bCs/>
          <w:i/>
        </w:rPr>
      </w:pPr>
    </w:p>
    <w:p w14:paraId="3C767316" w14:textId="2729F1C7" w:rsidR="00AD2F31" w:rsidRDefault="00AD2F31" w:rsidP="00367574">
      <w:pPr>
        <w:ind w:firstLine="0"/>
      </w:pPr>
    </w:p>
    <w:p w14:paraId="19273811" w14:textId="109EB63A" w:rsidR="00AD2F31" w:rsidRDefault="00AD2F31" w:rsidP="00367574">
      <w:pPr>
        <w:ind w:firstLine="0"/>
      </w:pPr>
    </w:p>
    <w:p w14:paraId="33C17E93" w14:textId="2121AD63" w:rsidR="00AD2F31" w:rsidRDefault="00AD2F31" w:rsidP="00367574">
      <w:pPr>
        <w:ind w:firstLine="0"/>
      </w:pPr>
    </w:p>
    <w:p w14:paraId="24057C98" w14:textId="01898D98" w:rsidR="00AD2F31" w:rsidRDefault="00AD2F31" w:rsidP="00367574">
      <w:pPr>
        <w:ind w:firstLine="0"/>
      </w:pPr>
    </w:p>
    <w:p w14:paraId="1509A071" w14:textId="2D5CC693" w:rsidR="00AD2F31" w:rsidRDefault="00AD2F31" w:rsidP="00367574">
      <w:pPr>
        <w:ind w:firstLine="0"/>
      </w:pPr>
    </w:p>
    <w:p w14:paraId="5B3ACB3B" w14:textId="7993861C" w:rsidR="00AD2F31" w:rsidRDefault="00AD2F31" w:rsidP="00367574">
      <w:pPr>
        <w:ind w:firstLine="0"/>
      </w:pPr>
    </w:p>
    <w:p w14:paraId="2B8CE971" w14:textId="57E464E6" w:rsidR="00AD2F31" w:rsidRDefault="00AD2F31" w:rsidP="00367574">
      <w:pPr>
        <w:ind w:firstLine="0"/>
      </w:pPr>
    </w:p>
    <w:p w14:paraId="6FFFA504" w14:textId="3D6A8603" w:rsidR="00AD2F31" w:rsidRDefault="00AD2F31" w:rsidP="00367574">
      <w:pPr>
        <w:ind w:firstLine="0"/>
      </w:pPr>
    </w:p>
    <w:p w14:paraId="3AA3E8CC" w14:textId="3D26AD6E" w:rsidR="00AD2F31" w:rsidRDefault="00AD2F31" w:rsidP="00367574">
      <w:pPr>
        <w:ind w:firstLine="0"/>
      </w:pPr>
    </w:p>
    <w:p w14:paraId="0FD82E34" w14:textId="7371412D" w:rsidR="00AD2F31" w:rsidRDefault="00AD2F31" w:rsidP="00367574">
      <w:pPr>
        <w:ind w:firstLine="0"/>
      </w:pPr>
    </w:p>
    <w:p w14:paraId="5ADE55B4" w14:textId="1E8ACC0F" w:rsidR="00AD2F31" w:rsidRDefault="00AD2F31" w:rsidP="00367574">
      <w:pPr>
        <w:ind w:firstLine="0"/>
      </w:pPr>
    </w:p>
    <w:p w14:paraId="4DC323FB" w14:textId="5248276E" w:rsidR="00AD2F31" w:rsidRDefault="00AD2F31" w:rsidP="00367574">
      <w:pPr>
        <w:ind w:firstLine="0"/>
      </w:pPr>
    </w:p>
    <w:p w14:paraId="351D793C" w14:textId="46C0B735" w:rsidR="00AD2F31" w:rsidRDefault="00AD2F31" w:rsidP="00367574">
      <w:pPr>
        <w:ind w:firstLine="0"/>
      </w:pPr>
    </w:p>
    <w:p w14:paraId="6A413FDF" w14:textId="643C431F" w:rsidR="00AD2F31" w:rsidRDefault="00AD2F31" w:rsidP="00367574">
      <w:pPr>
        <w:ind w:firstLine="0"/>
      </w:pPr>
    </w:p>
    <w:p w14:paraId="76E7F8CA" w14:textId="3C40593D" w:rsidR="00AD2F31" w:rsidRDefault="00AD2F31" w:rsidP="00367574">
      <w:pPr>
        <w:ind w:firstLine="0"/>
      </w:pPr>
    </w:p>
    <w:p w14:paraId="0BAC5CBE" w14:textId="6E6EA7DB" w:rsidR="00AD2F31" w:rsidRDefault="00AD2F31" w:rsidP="00367574">
      <w:pPr>
        <w:ind w:firstLine="0"/>
      </w:pPr>
    </w:p>
    <w:p w14:paraId="2E05EC20" w14:textId="34405181" w:rsidR="00AD2F31" w:rsidRDefault="00AD2F31" w:rsidP="00367574">
      <w:pPr>
        <w:ind w:firstLine="0"/>
      </w:pPr>
    </w:p>
    <w:p w14:paraId="22839F73" w14:textId="77777777" w:rsidR="00AD2F31" w:rsidRDefault="00AD2F31" w:rsidP="00367574">
      <w:pPr>
        <w:ind w:firstLine="0"/>
      </w:pPr>
    </w:p>
    <w:p w14:paraId="7C8E4230" w14:textId="788E3707" w:rsidR="00AD2F31" w:rsidRDefault="00AD2F31" w:rsidP="00367574">
      <w:pPr>
        <w:ind w:firstLine="0"/>
      </w:pPr>
    </w:p>
    <w:p w14:paraId="02E1F0AC" w14:textId="30DAA3F8" w:rsidR="00AD2F31" w:rsidRDefault="00AD2F31" w:rsidP="00367574">
      <w:pPr>
        <w:ind w:firstLine="0"/>
      </w:pPr>
    </w:p>
    <w:p w14:paraId="4ED11E63" w14:textId="47879CC6" w:rsidR="00AD2F31" w:rsidRDefault="00AD2F31" w:rsidP="00367574">
      <w:pPr>
        <w:ind w:firstLine="0"/>
      </w:pPr>
    </w:p>
    <w:p w14:paraId="3896257B" w14:textId="7328B972" w:rsidR="00AD2F31" w:rsidRDefault="00AD2F31" w:rsidP="00367574">
      <w:pPr>
        <w:ind w:firstLine="0"/>
      </w:pPr>
    </w:p>
    <w:p w14:paraId="62533495" w14:textId="06D4E6F7" w:rsidR="00AD2F31" w:rsidRDefault="00AD2F31" w:rsidP="00367574">
      <w:pPr>
        <w:ind w:firstLine="0"/>
        <w:sectPr w:rsidR="00AD2F31" w:rsidSect="00AD2F31">
          <w:pgSz w:w="16838" w:h="11906" w:orient="landscape"/>
          <w:pgMar w:top="1701" w:right="1134" w:bottom="851" w:left="1134" w:header="709" w:footer="709" w:gutter="0"/>
          <w:cols w:space="708"/>
          <w:docGrid w:linePitch="360"/>
        </w:sectPr>
      </w:pPr>
    </w:p>
    <w:p w14:paraId="2F9A416D" w14:textId="41E75275" w:rsidR="00D238C6" w:rsidRDefault="00D238C6" w:rsidP="00367574">
      <w:pPr>
        <w:ind w:firstLine="0"/>
      </w:pPr>
      <w:r>
        <w:lastRenderedPageBreak/>
        <w:t>Форма 1. Бухгалтерский баланс.</w:t>
      </w:r>
    </w:p>
    <w:tbl>
      <w:tblPr>
        <w:tblW w:w="0" w:type="auto"/>
        <w:tblLook w:val="04A0" w:firstRow="1" w:lastRow="0" w:firstColumn="1" w:lastColumn="0" w:noHBand="0" w:noVBand="1"/>
      </w:tblPr>
      <w:tblGrid>
        <w:gridCol w:w="5290"/>
        <w:gridCol w:w="1148"/>
        <w:gridCol w:w="969"/>
        <w:gridCol w:w="969"/>
        <w:gridCol w:w="969"/>
      </w:tblGrid>
      <w:tr w:rsidR="00D238C6" w:rsidRPr="00D238C6" w14:paraId="3AD02C82" w14:textId="77777777" w:rsidTr="00D238C6">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C6E0B4"/>
            <w:vAlign w:val="center"/>
            <w:hideMark/>
          </w:tcPr>
          <w:p w14:paraId="44DCA04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Наименование показателя</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5EFDCE4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Код строки</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49DEAD9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2023, </w:t>
            </w:r>
            <w:proofErr w:type="spellStart"/>
            <w:r w:rsidRPr="00D238C6">
              <w:rPr>
                <w:rFonts w:eastAsia="Times New Roman" w:cs="Times New Roman"/>
                <w:color w:val="000000"/>
                <w:kern w:val="0"/>
                <w:sz w:val="22"/>
                <w:lang w:eastAsia="ru-RU"/>
                <w14:ligatures w14:val="none"/>
              </w:rPr>
              <w:t>т.р</w:t>
            </w:r>
            <w:proofErr w:type="spellEnd"/>
            <w:r w:rsidRPr="00D238C6">
              <w:rPr>
                <w:rFonts w:eastAsia="Times New Roman" w:cs="Times New Roman"/>
                <w:color w:val="000000"/>
                <w:kern w:val="0"/>
                <w:sz w:val="22"/>
                <w:lang w:eastAsia="ru-RU"/>
                <w14:ligatures w14:val="none"/>
              </w:rPr>
              <w:t>.</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7EB65E1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2022, </w:t>
            </w:r>
            <w:proofErr w:type="spellStart"/>
            <w:r w:rsidRPr="00D238C6">
              <w:rPr>
                <w:rFonts w:eastAsia="Times New Roman" w:cs="Times New Roman"/>
                <w:color w:val="000000"/>
                <w:kern w:val="0"/>
                <w:sz w:val="22"/>
                <w:lang w:eastAsia="ru-RU"/>
                <w14:ligatures w14:val="none"/>
              </w:rPr>
              <w:t>т.р</w:t>
            </w:r>
            <w:proofErr w:type="spellEnd"/>
            <w:r w:rsidRPr="00D238C6">
              <w:rPr>
                <w:rFonts w:eastAsia="Times New Roman" w:cs="Times New Roman"/>
                <w:color w:val="000000"/>
                <w:kern w:val="0"/>
                <w:sz w:val="22"/>
                <w:lang w:eastAsia="ru-RU"/>
                <w14:ligatures w14:val="none"/>
              </w:rPr>
              <w:t>.</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3545335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2021, </w:t>
            </w:r>
            <w:proofErr w:type="spellStart"/>
            <w:r w:rsidRPr="00D238C6">
              <w:rPr>
                <w:rFonts w:eastAsia="Times New Roman" w:cs="Times New Roman"/>
                <w:color w:val="000000"/>
                <w:kern w:val="0"/>
                <w:sz w:val="22"/>
                <w:lang w:eastAsia="ru-RU"/>
                <w14:ligatures w14:val="none"/>
              </w:rPr>
              <w:t>т.р</w:t>
            </w:r>
            <w:proofErr w:type="spellEnd"/>
            <w:r w:rsidRPr="00D238C6">
              <w:rPr>
                <w:rFonts w:eastAsia="Times New Roman" w:cs="Times New Roman"/>
                <w:color w:val="000000"/>
                <w:kern w:val="0"/>
                <w:sz w:val="22"/>
                <w:lang w:eastAsia="ru-RU"/>
                <w14:ligatures w14:val="none"/>
              </w:rPr>
              <w:t>.</w:t>
            </w:r>
          </w:p>
        </w:tc>
      </w:tr>
      <w:tr w:rsidR="00D238C6" w:rsidRPr="00D238C6" w14:paraId="2E4AD113"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485A2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Нематериальные активы</w:t>
            </w:r>
          </w:p>
        </w:tc>
        <w:tc>
          <w:tcPr>
            <w:tcW w:w="0" w:type="auto"/>
            <w:tcBorders>
              <w:top w:val="nil"/>
              <w:left w:val="nil"/>
              <w:bottom w:val="single" w:sz="4" w:space="0" w:color="auto"/>
              <w:right w:val="single" w:sz="4" w:space="0" w:color="auto"/>
            </w:tcBorders>
            <w:shd w:val="clear" w:color="auto" w:fill="auto"/>
            <w:vAlign w:val="center"/>
            <w:hideMark/>
          </w:tcPr>
          <w:p w14:paraId="75B69B3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1110</w:t>
            </w:r>
          </w:p>
        </w:tc>
        <w:tc>
          <w:tcPr>
            <w:tcW w:w="0" w:type="auto"/>
            <w:tcBorders>
              <w:top w:val="nil"/>
              <w:left w:val="nil"/>
              <w:bottom w:val="single" w:sz="4" w:space="0" w:color="auto"/>
              <w:right w:val="single" w:sz="4" w:space="0" w:color="auto"/>
            </w:tcBorders>
            <w:shd w:val="clear" w:color="auto" w:fill="auto"/>
            <w:vAlign w:val="center"/>
            <w:hideMark/>
          </w:tcPr>
          <w:p w14:paraId="796CCCF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E01019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7A7E00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236E5B8"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439FE5"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Результаты исследований и разработок</w:t>
            </w:r>
          </w:p>
        </w:tc>
        <w:tc>
          <w:tcPr>
            <w:tcW w:w="0" w:type="auto"/>
            <w:tcBorders>
              <w:top w:val="nil"/>
              <w:left w:val="nil"/>
              <w:bottom w:val="single" w:sz="4" w:space="0" w:color="auto"/>
              <w:right w:val="single" w:sz="4" w:space="0" w:color="auto"/>
            </w:tcBorders>
            <w:shd w:val="clear" w:color="auto" w:fill="auto"/>
            <w:vAlign w:val="center"/>
            <w:hideMark/>
          </w:tcPr>
          <w:p w14:paraId="4859CD7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1120</w:t>
            </w:r>
          </w:p>
        </w:tc>
        <w:tc>
          <w:tcPr>
            <w:tcW w:w="0" w:type="auto"/>
            <w:tcBorders>
              <w:top w:val="nil"/>
              <w:left w:val="nil"/>
              <w:bottom w:val="single" w:sz="4" w:space="0" w:color="auto"/>
              <w:right w:val="single" w:sz="4" w:space="0" w:color="auto"/>
            </w:tcBorders>
            <w:shd w:val="clear" w:color="auto" w:fill="auto"/>
            <w:vAlign w:val="center"/>
            <w:hideMark/>
          </w:tcPr>
          <w:p w14:paraId="382B12D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77E6AB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7D0D98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56F7467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17821C"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Нематериальные поисковые активы</w:t>
            </w:r>
          </w:p>
        </w:tc>
        <w:tc>
          <w:tcPr>
            <w:tcW w:w="0" w:type="auto"/>
            <w:tcBorders>
              <w:top w:val="nil"/>
              <w:left w:val="nil"/>
              <w:bottom w:val="single" w:sz="4" w:space="0" w:color="auto"/>
              <w:right w:val="single" w:sz="4" w:space="0" w:color="auto"/>
            </w:tcBorders>
            <w:shd w:val="clear" w:color="auto" w:fill="auto"/>
            <w:vAlign w:val="center"/>
            <w:hideMark/>
          </w:tcPr>
          <w:p w14:paraId="33E743D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1130</w:t>
            </w:r>
          </w:p>
        </w:tc>
        <w:tc>
          <w:tcPr>
            <w:tcW w:w="0" w:type="auto"/>
            <w:tcBorders>
              <w:top w:val="nil"/>
              <w:left w:val="nil"/>
              <w:bottom w:val="single" w:sz="4" w:space="0" w:color="auto"/>
              <w:right w:val="single" w:sz="4" w:space="0" w:color="auto"/>
            </w:tcBorders>
            <w:shd w:val="clear" w:color="auto" w:fill="auto"/>
            <w:vAlign w:val="center"/>
            <w:hideMark/>
          </w:tcPr>
          <w:p w14:paraId="4A22568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25DBD6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137DBC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6A0E5D3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56657F"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Материальные поисковые активы</w:t>
            </w:r>
          </w:p>
        </w:tc>
        <w:tc>
          <w:tcPr>
            <w:tcW w:w="0" w:type="auto"/>
            <w:tcBorders>
              <w:top w:val="nil"/>
              <w:left w:val="nil"/>
              <w:bottom w:val="single" w:sz="4" w:space="0" w:color="auto"/>
              <w:right w:val="single" w:sz="4" w:space="0" w:color="auto"/>
            </w:tcBorders>
            <w:shd w:val="clear" w:color="auto" w:fill="auto"/>
            <w:vAlign w:val="center"/>
            <w:hideMark/>
          </w:tcPr>
          <w:p w14:paraId="7880958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1140</w:t>
            </w:r>
          </w:p>
        </w:tc>
        <w:tc>
          <w:tcPr>
            <w:tcW w:w="0" w:type="auto"/>
            <w:tcBorders>
              <w:top w:val="nil"/>
              <w:left w:val="nil"/>
              <w:bottom w:val="single" w:sz="4" w:space="0" w:color="auto"/>
              <w:right w:val="single" w:sz="4" w:space="0" w:color="auto"/>
            </w:tcBorders>
            <w:shd w:val="clear" w:color="auto" w:fill="auto"/>
            <w:vAlign w:val="center"/>
            <w:hideMark/>
          </w:tcPr>
          <w:p w14:paraId="77F50E1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F2A95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FB411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6000E65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1AEB4F"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Основные средства</w:t>
            </w:r>
          </w:p>
        </w:tc>
        <w:tc>
          <w:tcPr>
            <w:tcW w:w="0" w:type="auto"/>
            <w:tcBorders>
              <w:top w:val="nil"/>
              <w:left w:val="nil"/>
              <w:bottom w:val="single" w:sz="4" w:space="0" w:color="auto"/>
              <w:right w:val="single" w:sz="4" w:space="0" w:color="auto"/>
            </w:tcBorders>
            <w:shd w:val="clear" w:color="auto" w:fill="auto"/>
            <w:vAlign w:val="center"/>
            <w:hideMark/>
          </w:tcPr>
          <w:p w14:paraId="57C217D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1150</w:t>
            </w:r>
          </w:p>
        </w:tc>
        <w:tc>
          <w:tcPr>
            <w:tcW w:w="0" w:type="auto"/>
            <w:tcBorders>
              <w:top w:val="nil"/>
              <w:left w:val="nil"/>
              <w:bottom w:val="single" w:sz="4" w:space="0" w:color="auto"/>
              <w:right w:val="single" w:sz="4" w:space="0" w:color="auto"/>
            </w:tcBorders>
            <w:shd w:val="clear" w:color="auto" w:fill="auto"/>
            <w:vAlign w:val="center"/>
            <w:hideMark/>
          </w:tcPr>
          <w:p w14:paraId="4C1A04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111 645</w:t>
            </w:r>
          </w:p>
        </w:tc>
        <w:tc>
          <w:tcPr>
            <w:tcW w:w="0" w:type="auto"/>
            <w:tcBorders>
              <w:top w:val="nil"/>
              <w:left w:val="nil"/>
              <w:bottom w:val="single" w:sz="4" w:space="0" w:color="auto"/>
              <w:right w:val="single" w:sz="4" w:space="0" w:color="auto"/>
            </w:tcBorders>
            <w:shd w:val="clear" w:color="auto" w:fill="auto"/>
            <w:vAlign w:val="center"/>
            <w:hideMark/>
          </w:tcPr>
          <w:p w14:paraId="1D298C1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120 739</w:t>
            </w:r>
          </w:p>
        </w:tc>
        <w:tc>
          <w:tcPr>
            <w:tcW w:w="0" w:type="auto"/>
            <w:tcBorders>
              <w:top w:val="nil"/>
              <w:left w:val="nil"/>
              <w:bottom w:val="single" w:sz="4" w:space="0" w:color="auto"/>
              <w:right w:val="single" w:sz="4" w:space="0" w:color="auto"/>
            </w:tcBorders>
            <w:shd w:val="clear" w:color="auto" w:fill="auto"/>
            <w:vAlign w:val="center"/>
            <w:hideMark/>
          </w:tcPr>
          <w:p w14:paraId="5DF01FC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118 957</w:t>
            </w:r>
          </w:p>
        </w:tc>
      </w:tr>
      <w:tr w:rsidR="00D238C6" w:rsidRPr="00D238C6" w14:paraId="6F2F401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90B26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Доходные вложения в материальные ценности</w:t>
            </w:r>
          </w:p>
        </w:tc>
        <w:tc>
          <w:tcPr>
            <w:tcW w:w="0" w:type="auto"/>
            <w:tcBorders>
              <w:top w:val="nil"/>
              <w:left w:val="nil"/>
              <w:bottom w:val="single" w:sz="4" w:space="0" w:color="auto"/>
              <w:right w:val="single" w:sz="4" w:space="0" w:color="auto"/>
            </w:tcBorders>
            <w:shd w:val="clear" w:color="auto" w:fill="auto"/>
            <w:vAlign w:val="center"/>
            <w:hideMark/>
          </w:tcPr>
          <w:p w14:paraId="5317FDD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1160</w:t>
            </w:r>
          </w:p>
        </w:tc>
        <w:tc>
          <w:tcPr>
            <w:tcW w:w="0" w:type="auto"/>
            <w:tcBorders>
              <w:top w:val="nil"/>
              <w:left w:val="nil"/>
              <w:bottom w:val="single" w:sz="4" w:space="0" w:color="auto"/>
              <w:right w:val="single" w:sz="4" w:space="0" w:color="auto"/>
            </w:tcBorders>
            <w:shd w:val="clear" w:color="auto" w:fill="auto"/>
            <w:vAlign w:val="center"/>
            <w:hideMark/>
          </w:tcPr>
          <w:p w14:paraId="5A73043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9749DC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9D583D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736B4D7C"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BBB284"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Финансовые вложения</w:t>
            </w:r>
          </w:p>
        </w:tc>
        <w:tc>
          <w:tcPr>
            <w:tcW w:w="0" w:type="auto"/>
            <w:tcBorders>
              <w:top w:val="nil"/>
              <w:left w:val="nil"/>
              <w:bottom w:val="single" w:sz="4" w:space="0" w:color="auto"/>
              <w:right w:val="single" w:sz="4" w:space="0" w:color="auto"/>
            </w:tcBorders>
            <w:shd w:val="clear" w:color="auto" w:fill="auto"/>
            <w:vAlign w:val="center"/>
            <w:hideMark/>
          </w:tcPr>
          <w:p w14:paraId="75BC2FE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1170</w:t>
            </w:r>
          </w:p>
        </w:tc>
        <w:tc>
          <w:tcPr>
            <w:tcW w:w="0" w:type="auto"/>
            <w:tcBorders>
              <w:top w:val="nil"/>
              <w:left w:val="nil"/>
              <w:bottom w:val="single" w:sz="4" w:space="0" w:color="auto"/>
              <w:right w:val="single" w:sz="4" w:space="0" w:color="auto"/>
            </w:tcBorders>
            <w:shd w:val="clear" w:color="auto" w:fill="auto"/>
            <w:vAlign w:val="center"/>
            <w:hideMark/>
          </w:tcPr>
          <w:p w14:paraId="4F872C8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FC4260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2F31B4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1A1BE9C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6887944"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Отложенные налоговые активы</w:t>
            </w:r>
          </w:p>
        </w:tc>
        <w:tc>
          <w:tcPr>
            <w:tcW w:w="0" w:type="auto"/>
            <w:tcBorders>
              <w:top w:val="nil"/>
              <w:left w:val="nil"/>
              <w:bottom w:val="single" w:sz="4" w:space="0" w:color="auto"/>
              <w:right w:val="single" w:sz="4" w:space="0" w:color="auto"/>
            </w:tcBorders>
            <w:shd w:val="clear" w:color="auto" w:fill="auto"/>
            <w:vAlign w:val="center"/>
            <w:hideMark/>
          </w:tcPr>
          <w:p w14:paraId="6CA1233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1180</w:t>
            </w:r>
          </w:p>
        </w:tc>
        <w:tc>
          <w:tcPr>
            <w:tcW w:w="0" w:type="auto"/>
            <w:tcBorders>
              <w:top w:val="nil"/>
              <w:left w:val="nil"/>
              <w:bottom w:val="single" w:sz="4" w:space="0" w:color="auto"/>
              <w:right w:val="single" w:sz="4" w:space="0" w:color="auto"/>
            </w:tcBorders>
            <w:shd w:val="clear" w:color="auto" w:fill="auto"/>
            <w:vAlign w:val="center"/>
            <w:hideMark/>
          </w:tcPr>
          <w:p w14:paraId="7CD08BA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78B93E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0B63BA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50536FC8"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BE495C4"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внеоборотные активы</w:t>
            </w:r>
          </w:p>
        </w:tc>
        <w:tc>
          <w:tcPr>
            <w:tcW w:w="0" w:type="auto"/>
            <w:tcBorders>
              <w:top w:val="nil"/>
              <w:left w:val="nil"/>
              <w:bottom w:val="single" w:sz="4" w:space="0" w:color="auto"/>
              <w:right w:val="single" w:sz="4" w:space="0" w:color="auto"/>
            </w:tcBorders>
            <w:shd w:val="clear" w:color="auto" w:fill="auto"/>
            <w:vAlign w:val="center"/>
            <w:hideMark/>
          </w:tcPr>
          <w:p w14:paraId="4B52608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1190</w:t>
            </w:r>
          </w:p>
        </w:tc>
        <w:tc>
          <w:tcPr>
            <w:tcW w:w="0" w:type="auto"/>
            <w:tcBorders>
              <w:top w:val="nil"/>
              <w:left w:val="nil"/>
              <w:bottom w:val="single" w:sz="4" w:space="0" w:color="auto"/>
              <w:right w:val="single" w:sz="4" w:space="0" w:color="auto"/>
            </w:tcBorders>
            <w:shd w:val="clear" w:color="auto" w:fill="auto"/>
            <w:vAlign w:val="center"/>
            <w:hideMark/>
          </w:tcPr>
          <w:p w14:paraId="324F3E6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51A5B0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F21D77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3AA6FB3"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2BF4223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 по разделу I. Внеоборотные активы</w:t>
            </w:r>
          </w:p>
        </w:tc>
        <w:tc>
          <w:tcPr>
            <w:tcW w:w="0" w:type="auto"/>
            <w:tcBorders>
              <w:top w:val="nil"/>
              <w:left w:val="nil"/>
              <w:bottom w:val="single" w:sz="4" w:space="0" w:color="auto"/>
              <w:right w:val="single" w:sz="4" w:space="0" w:color="auto"/>
            </w:tcBorders>
            <w:shd w:val="clear" w:color="000000" w:fill="C6E0B4"/>
            <w:vAlign w:val="center"/>
            <w:hideMark/>
          </w:tcPr>
          <w:p w14:paraId="4FD0D08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1100</w:t>
            </w:r>
          </w:p>
        </w:tc>
        <w:tc>
          <w:tcPr>
            <w:tcW w:w="0" w:type="auto"/>
            <w:tcBorders>
              <w:top w:val="nil"/>
              <w:left w:val="nil"/>
              <w:bottom w:val="single" w:sz="4" w:space="0" w:color="auto"/>
              <w:right w:val="single" w:sz="4" w:space="0" w:color="auto"/>
            </w:tcBorders>
            <w:shd w:val="clear" w:color="000000" w:fill="C6E0B4"/>
            <w:vAlign w:val="center"/>
            <w:hideMark/>
          </w:tcPr>
          <w:p w14:paraId="18DB8D6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111 645</w:t>
            </w:r>
          </w:p>
        </w:tc>
        <w:tc>
          <w:tcPr>
            <w:tcW w:w="0" w:type="auto"/>
            <w:tcBorders>
              <w:top w:val="nil"/>
              <w:left w:val="nil"/>
              <w:bottom w:val="single" w:sz="4" w:space="0" w:color="auto"/>
              <w:right w:val="single" w:sz="4" w:space="0" w:color="auto"/>
            </w:tcBorders>
            <w:shd w:val="clear" w:color="000000" w:fill="C6E0B4"/>
            <w:vAlign w:val="center"/>
            <w:hideMark/>
          </w:tcPr>
          <w:p w14:paraId="39CC662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120 739</w:t>
            </w:r>
          </w:p>
        </w:tc>
        <w:tc>
          <w:tcPr>
            <w:tcW w:w="0" w:type="auto"/>
            <w:tcBorders>
              <w:top w:val="nil"/>
              <w:left w:val="nil"/>
              <w:bottom w:val="single" w:sz="4" w:space="0" w:color="auto"/>
              <w:right w:val="single" w:sz="4" w:space="0" w:color="auto"/>
            </w:tcBorders>
            <w:shd w:val="clear" w:color="000000" w:fill="C6E0B4"/>
            <w:vAlign w:val="center"/>
            <w:hideMark/>
          </w:tcPr>
          <w:p w14:paraId="7178002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118 957</w:t>
            </w:r>
          </w:p>
        </w:tc>
      </w:tr>
      <w:tr w:rsidR="00D238C6" w:rsidRPr="00D238C6" w14:paraId="6B80B173"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8BDB00"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Запасы</w:t>
            </w:r>
          </w:p>
        </w:tc>
        <w:tc>
          <w:tcPr>
            <w:tcW w:w="0" w:type="auto"/>
            <w:tcBorders>
              <w:top w:val="nil"/>
              <w:left w:val="nil"/>
              <w:bottom w:val="single" w:sz="4" w:space="0" w:color="auto"/>
              <w:right w:val="single" w:sz="4" w:space="0" w:color="auto"/>
            </w:tcBorders>
            <w:shd w:val="clear" w:color="auto" w:fill="auto"/>
            <w:vAlign w:val="center"/>
            <w:hideMark/>
          </w:tcPr>
          <w:p w14:paraId="7C5D78F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1210</w:t>
            </w:r>
          </w:p>
        </w:tc>
        <w:tc>
          <w:tcPr>
            <w:tcW w:w="0" w:type="auto"/>
            <w:tcBorders>
              <w:top w:val="nil"/>
              <w:left w:val="nil"/>
              <w:bottom w:val="single" w:sz="4" w:space="0" w:color="auto"/>
              <w:right w:val="single" w:sz="4" w:space="0" w:color="auto"/>
            </w:tcBorders>
            <w:shd w:val="clear" w:color="auto" w:fill="auto"/>
            <w:vAlign w:val="center"/>
            <w:hideMark/>
          </w:tcPr>
          <w:p w14:paraId="28F5D5F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127 299</w:t>
            </w:r>
          </w:p>
        </w:tc>
        <w:tc>
          <w:tcPr>
            <w:tcW w:w="0" w:type="auto"/>
            <w:tcBorders>
              <w:top w:val="nil"/>
              <w:left w:val="nil"/>
              <w:bottom w:val="single" w:sz="4" w:space="0" w:color="auto"/>
              <w:right w:val="single" w:sz="4" w:space="0" w:color="auto"/>
            </w:tcBorders>
            <w:shd w:val="clear" w:color="auto" w:fill="auto"/>
            <w:vAlign w:val="center"/>
            <w:hideMark/>
          </w:tcPr>
          <w:p w14:paraId="7A1E873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167 927</w:t>
            </w:r>
          </w:p>
        </w:tc>
        <w:tc>
          <w:tcPr>
            <w:tcW w:w="0" w:type="auto"/>
            <w:tcBorders>
              <w:top w:val="nil"/>
              <w:left w:val="nil"/>
              <w:bottom w:val="single" w:sz="4" w:space="0" w:color="auto"/>
              <w:right w:val="single" w:sz="4" w:space="0" w:color="auto"/>
            </w:tcBorders>
            <w:shd w:val="clear" w:color="auto" w:fill="auto"/>
            <w:vAlign w:val="center"/>
            <w:hideMark/>
          </w:tcPr>
          <w:p w14:paraId="00377B4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164 540</w:t>
            </w:r>
          </w:p>
        </w:tc>
      </w:tr>
      <w:tr w:rsidR="00D238C6" w:rsidRPr="00D238C6" w14:paraId="773D8CFC"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24692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сырьё, материалы и другие активы</w:t>
            </w:r>
          </w:p>
        </w:tc>
        <w:tc>
          <w:tcPr>
            <w:tcW w:w="0" w:type="auto"/>
            <w:tcBorders>
              <w:top w:val="nil"/>
              <w:left w:val="nil"/>
              <w:bottom w:val="single" w:sz="4" w:space="0" w:color="auto"/>
              <w:right w:val="single" w:sz="4" w:space="0" w:color="auto"/>
            </w:tcBorders>
            <w:shd w:val="clear" w:color="auto" w:fill="auto"/>
            <w:vAlign w:val="center"/>
            <w:hideMark/>
          </w:tcPr>
          <w:p w14:paraId="66E23C3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1211</w:t>
            </w:r>
          </w:p>
        </w:tc>
        <w:tc>
          <w:tcPr>
            <w:tcW w:w="0" w:type="auto"/>
            <w:tcBorders>
              <w:top w:val="nil"/>
              <w:left w:val="nil"/>
              <w:bottom w:val="single" w:sz="4" w:space="0" w:color="auto"/>
              <w:right w:val="single" w:sz="4" w:space="0" w:color="auto"/>
            </w:tcBorders>
            <w:shd w:val="clear" w:color="auto" w:fill="auto"/>
            <w:vAlign w:val="center"/>
            <w:hideMark/>
          </w:tcPr>
          <w:p w14:paraId="102C849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11 837</w:t>
            </w:r>
          </w:p>
        </w:tc>
        <w:tc>
          <w:tcPr>
            <w:tcW w:w="0" w:type="auto"/>
            <w:tcBorders>
              <w:top w:val="nil"/>
              <w:left w:val="nil"/>
              <w:bottom w:val="single" w:sz="4" w:space="0" w:color="auto"/>
              <w:right w:val="single" w:sz="4" w:space="0" w:color="auto"/>
            </w:tcBorders>
            <w:shd w:val="clear" w:color="auto" w:fill="auto"/>
            <w:vAlign w:val="center"/>
            <w:hideMark/>
          </w:tcPr>
          <w:p w14:paraId="16E7455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38 055</w:t>
            </w:r>
          </w:p>
        </w:tc>
        <w:tc>
          <w:tcPr>
            <w:tcW w:w="0" w:type="auto"/>
            <w:tcBorders>
              <w:top w:val="nil"/>
              <w:left w:val="nil"/>
              <w:bottom w:val="single" w:sz="4" w:space="0" w:color="auto"/>
              <w:right w:val="single" w:sz="4" w:space="0" w:color="auto"/>
            </w:tcBorders>
            <w:shd w:val="clear" w:color="auto" w:fill="auto"/>
            <w:vAlign w:val="center"/>
            <w:hideMark/>
          </w:tcPr>
          <w:p w14:paraId="415BBBB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32 219</w:t>
            </w:r>
          </w:p>
        </w:tc>
      </w:tr>
      <w:tr w:rsidR="00D238C6" w:rsidRPr="00D238C6" w14:paraId="1C9011F8"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568527"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затраты в незавершенном производстве</w:t>
            </w:r>
          </w:p>
        </w:tc>
        <w:tc>
          <w:tcPr>
            <w:tcW w:w="0" w:type="auto"/>
            <w:tcBorders>
              <w:top w:val="nil"/>
              <w:left w:val="nil"/>
              <w:bottom w:val="single" w:sz="4" w:space="0" w:color="auto"/>
              <w:right w:val="single" w:sz="4" w:space="0" w:color="auto"/>
            </w:tcBorders>
            <w:shd w:val="clear" w:color="auto" w:fill="auto"/>
            <w:vAlign w:val="center"/>
            <w:hideMark/>
          </w:tcPr>
          <w:p w14:paraId="053EE85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1212</w:t>
            </w:r>
          </w:p>
        </w:tc>
        <w:tc>
          <w:tcPr>
            <w:tcW w:w="0" w:type="auto"/>
            <w:tcBorders>
              <w:top w:val="nil"/>
              <w:left w:val="nil"/>
              <w:bottom w:val="single" w:sz="4" w:space="0" w:color="auto"/>
              <w:right w:val="single" w:sz="4" w:space="0" w:color="auto"/>
            </w:tcBorders>
            <w:shd w:val="clear" w:color="auto" w:fill="auto"/>
            <w:vAlign w:val="center"/>
            <w:hideMark/>
          </w:tcPr>
          <w:p w14:paraId="5963E37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11 230</w:t>
            </w:r>
          </w:p>
        </w:tc>
        <w:tc>
          <w:tcPr>
            <w:tcW w:w="0" w:type="auto"/>
            <w:tcBorders>
              <w:top w:val="nil"/>
              <w:left w:val="nil"/>
              <w:bottom w:val="single" w:sz="4" w:space="0" w:color="auto"/>
              <w:right w:val="single" w:sz="4" w:space="0" w:color="auto"/>
            </w:tcBorders>
            <w:shd w:val="clear" w:color="auto" w:fill="auto"/>
            <w:vAlign w:val="center"/>
            <w:hideMark/>
          </w:tcPr>
          <w:p w14:paraId="6819225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13 797</w:t>
            </w:r>
          </w:p>
        </w:tc>
        <w:tc>
          <w:tcPr>
            <w:tcW w:w="0" w:type="auto"/>
            <w:tcBorders>
              <w:top w:val="nil"/>
              <w:left w:val="nil"/>
              <w:bottom w:val="single" w:sz="4" w:space="0" w:color="auto"/>
              <w:right w:val="single" w:sz="4" w:space="0" w:color="auto"/>
            </w:tcBorders>
            <w:shd w:val="clear" w:color="auto" w:fill="auto"/>
            <w:vAlign w:val="center"/>
            <w:hideMark/>
          </w:tcPr>
          <w:p w14:paraId="2748527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2 953</w:t>
            </w:r>
          </w:p>
        </w:tc>
      </w:tr>
      <w:tr w:rsidR="00D238C6" w:rsidRPr="00D238C6" w14:paraId="071EA67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0E2B29"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готовая продукция и товары для перепродажи</w:t>
            </w:r>
          </w:p>
        </w:tc>
        <w:tc>
          <w:tcPr>
            <w:tcW w:w="0" w:type="auto"/>
            <w:tcBorders>
              <w:top w:val="nil"/>
              <w:left w:val="nil"/>
              <w:bottom w:val="single" w:sz="4" w:space="0" w:color="auto"/>
              <w:right w:val="single" w:sz="4" w:space="0" w:color="auto"/>
            </w:tcBorders>
            <w:shd w:val="clear" w:color="auto" w:fill="auto"/>
            <w:vAlign w:val="center"/>
            <w:hideMark/>
          </w:tcPr>
          <w:p w14:paraId="609ABC7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1213</w:t>
            </w:r>
          </w:p>
        </w:tc>
        <w:tc>
          <w:tcPr>
            <w:tcW w:w="0" w:type="auto"/>
            <w:tcBorders>
              <w:top w:val="nil"/>
              <w:left w:val="nil"/>
              <w:bottom w:val="single" w:sz="4" w:space="0" w:color="auto"/>
              <w:right w:val="single" w:sz="4" w:space="0" w:color="auto"/>
            </w:tcBorders>
            <w:shd w:val="clear" w:color="auto" w:fill="auto"/>
            <w:vAlign w:val="center"/>
            <w:hideMark/>
          </w:tcPr>
          <w:p w14:paraId="2B3C91F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104 232</w:t>
            </w:r>
          </w:p>
        </w:tc>
        <w:tc>
          <w:tcPr>
            <w:tcW w:w="0" w:type="auto"/>
            <w:tcBorders>
              <w:top w:val="nil"/>
              <w:left w:val="nil"/>
              <w:bottom w:val="single" w:sz="4" w:space="0" w:color="auto"/>
              <w:right w:val="single" w:sz="4" w:space="0" w:color="auto"/>
            </w:tcBorders>
            <w:shd w:val="clear" w:color="auto" w:fill="auto"/>
            <w:vAlign w:val="center"/>
            <w:hideMark/>
          </w:tcPr>
          <w:p w14:paraId="4DB7C8A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118 075</w:t>
            </w:r>
          </w:p>
        </w:tc>
        <w:tc>
          <w:tcPr>
            <w:tcW w:w="0" w:type="auto"/>
            <w:tcBorders>
              <w:top w:val="nil"/>
              <w:left w:val="nil"/>
              <w:bottom w:val="single" w:sz="4" w:space="0" w:color="auto"/>
              <w:right w:val="single" w:sz="4" w:space="0" w:color="auto"/>
            </w:tcBorders>
            <w:shd w:val="clear" w:color="auto" w:fill="auto"/>
            <w:vAlign w:val="center"/>
            <w:hideMark/>
          </w:tcPr>
          <w:p w14:paraId="1E99A36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129 368</w:t>
            </w:r>
          </w:p>
        </w:tc>
      </w:tr>
      <w:tr w:rsidR="00D238C6" w:rsidRPr="00D238C6" w14:paraId="13A3FD78"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E533B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Налог на добавленную стоимость по приобретенным ценностям</w:t>
            </w:r>
          </w:p>
        </w:tc>
        <w:tc>
          <w:tcPr>
            <w:tcW w:w="0" w:type="auto"/>
            <w:tcBorders>
              <w:top w:val="nil"/>
              <w:left w:val="nil"/>
              <w:bottom w:val="single" w:sz="4" w:space="0" w:color="auto"/>
              <w:right w:val="single" w:sz="4" w:space="0" w:color="auto"/>
            </w:tcBorders>
            <w:shd w:val="clear" w:color="auto" w:fill="auto"/>
            <w:vAlign w:val="center"/>
            <w:hideMark/>
          </w:tcPr>
          <w:p w14:paraId="1CFCEEE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1220</w:t>
            </w:r>
          </w:p>
        </w:tc>
        <w:tc>
          <w:tcPr>
            <w:tcW w:w="0" w:type="auto"/>
            <w:tcBorders>
              <w:top w:val="nil"/>
              <w:left w:val="nil"/>
              <w:bottom w:val="single" w:sz="4" w:space="0" w:color="auto"/>
              <w:right w:val="single" w:sz="4" w:space="0" w:color="auto"/>
            </w:tcBorders>
            <w:shd w:val="clear" w:color="auto" w:fill="auto"/>
            <w:vAlign w:val="center"/>
            <w:hideMark/>
          </w:tcPr>
          <w:p w14:paraId="2E67144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20 290</w:t>
            </w:r>
          </w:p>
        </w:tc>
        <w:tc>
          <w:tcPr>
            <w:tcW w:w="0" w:type="auto"/>
            <w:tcBorders>
              <w:top w:val="nil"/>
              <w:left w:val="nil"/>
              <w:bottom w:val="single" w:sz="4" w:space="0" w:color="auto"/>
              <w:right w:val="single" w:sz="4" w:space="0" w:color="auto"/>
            </w:tcBorders>
            <w:shd w:val="clear" w:color="auto" w:fill="auto"/>
            <w:vAlign w:val="center"/>
            <w:hideMark/>
          </w:tcPr>
          <w:p w14:paraId="4382A0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24 035</w:t>
            </w:r>
          </w:p>
        </w:tc>
        <w:tc>
          <w:tcPr>
            <w:tcW w:w="0" w:type="auto"/>
            <w:tcBorders>
              <w:top w:val="nil"/>
              <w:left w:val="nil"/>
              <w:bottom w:val="single" w:sz="4" w:space="0" w:color="auto"/>
              <w:right w:val="single" w:sz="4" w:space="0" w:color="auto"/>
            </w:tcBorders>
            <w:shd w:val="clear" w:color="auto" w:fill="auto"/>
            <w:vAlign w:val="center"/>
            <w:hideMark/>
          </w:tcPr>
          <w:p w14:paraId="055E746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20 916</w:t>
            </w:r>
          </w:p>
        </w:tc>
      </w:tr>
      <w:tr w:rsidR="00D238C6" w:rsidRPr="00D238C6" w14:paraId="36016D3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3F8F9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НДС</w:t>
            </w:r>
          </w:p>
        </w:tc>
        <w:tc>
          <w:tcPr>
            <w:tcW w:w="0" w:type="auto"/>
            <w:tcBorders>
              <w:top w:val="nil"/>
              <w:left w:val="nil"/>
              <w:bottom w:val="single" w:sz="4" w:space="0" w:color="auto"/>
              <w:right w:val="single" w:sz="4" w:space="0" w:color="auto"/>
            </w:tcBorders>
            <w:shd w:val="clear" w:color="auto" w:fill="auto"/>
            <w:vAlign w:val="center"/>
            <w:hideMark/>
          </w:tcPr>
          <w:p w14:paraId="4274EAD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1221</w:t>
            </w:r>
          </w:p>
        </w:tc>
        <w:tc>
          <w:tcPr>
            <w:tcW w:w="0" w:type="auto"/>
            <w:tcBorders>
              <w:top w:val="nil"/>
              <w:left w:val="nil"/>
              <w:bottom w:val="single" w:sz="4" w:space="0" w:color="auto"/>
              <w:right w:val="single" w:sz="4" w:space="0" w:color="auto"/>
            </w:tcBorders>
            <w:shd w:val="clear" w:color="auto" w:fill="auto"/>
            <w:vAlign w:val="center"/>
            <w:hideMark/>
          </w:tcPr>
          <w:p w14:paraId="1A617F5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20 290</w:t>
            </w:r>
          </w:p>
        </w:tc>
        <w:tc>
          <w:tcPr>
            <w:tcW w:w="0" w:type="auto"/>
            <w:tcBorders>
              <w:top w:val="nil"/>
              <w:left w:val="nil"/>
              <w:bottom w:val="single" w:sz="4" w:space="0" w:color="auto"/>
              <w:right w:val="single" w:sz="4" w:space="0" w:color="auto"/>
            </w:tcBorders>
            <w:shd w:val="clear" w:color="auto" w:fill="auto"/>
            <w:vAlign w:val="center"/>
            <w:hideMark/>
          </w:tcPr>
          <w:p w14:paraId="295FDD0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24 035</w:t>
            </w:r>
          </w:p>
        </w:tc>
        <w:tc>
          <w:tcPr>
            <w:tcW w:w="0" w:type="auto"/>
            <w:tcBorders>
              <w:top w:val="nil"/>
              <w:left w:val="nil"/>
              <w:bottom w:val="single" w:sz="4" w:space="0" w:color="auto"/>
              <w:right w:val="single" w:sz="4" w:space="0" w:color="auto"/>
            </w:tcBorders>
            <w:shd w:val="clear" w:color="auto" w:fill="auto"/>
            <w:vAlign w:val="center"/>
            <w:hideMark/>
          </w:tcPr>
          <w:p w14:paraId="5DAFA2B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20 916</w:t>
            </w:r>
          </w:p>
        </w:tc>
      </w:tr>
      <w:tr w:rsidR="00D238C6" w:rsidRPr="00D238C6" w14:paraId="402EFB84"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FC8B08C"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Дебиторская задолженность</w:t>
            </w:r>
          </w:p>
        </w:tc>
        <w:tc>
          <w:tcPr>
            <w:tcW w:w="0" w:type="auto"/>
            <w:tcBorders>
              <w:top w:val="nil"/>
              <w:left w:val="nil"/>
              <w:bottom w:val="single" w:sz="4" w:space="0" w:color="auto"/>
              <w:right w:val="single" w:sz="4" w:space="0" w:color="auto"/>
            </w:tcBorders>
            <w:shd w:val="clear" w:color="auto" w:fill="auto"/>
            <w:vAlign w:val="center"/>
            <w:hideMark/>
          </w:tcPr>
          <w:p w14:paraId="0129E09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1230</w:t>
            </w:r>
          </w:p>
        </w:tc>
        <w:tc>
          <w:tcPr>
            <w:tcW w:w="0" w:type="auto"/>
            <w:tcBorders>
              <w:top w:val="nil"/>
              <w:left w:val="nil"/>
              <w:bottom w:val="single" w:sz="4" w:space="0" w:color="auto"/>
              <w:right w:val="single" w:sz="4" w:space="0" w:color="auto"/>
            </w:tcBorders>
            <w:shd w:val="clear" w:color="auto" w:fill="auto"/>
            <w:vAlign w:val="center"/>
            <w:hideMark/>
          </w:tcPr>
          <w:p w14:paraId="3E9928A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7 945</w:t>
            </w:r>
          </w:p>
        </w:tc>
        <w:tc>
          <w:tcPr>
            <w:tcW w:w="0" w:type="auto"/>
            <w:tcBorders>
              <w:top w:val="nil"/>
              <w:left w:val="nil"/>
              <w:bottom w:val="single" w:sz="4" w:space="0" w:color="auto"/>
              <w:right w:val="single" w:sz="4" w:space="0" w:color="auto"/>
            </w:tcBorders>
            <w:shd w:val="clear" w:color="auto" w:fill="auto"/>
            <w:vAlign w:val="center"/>
            <w:hideMark/>
          </w:tcPr>
          <w:p w14:paraId="14B9E39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3 323</w:t>
            </w:r>
          </w:p>
        </w:tc>
        <w:tc>
          <w:tcPr>
            <w:tcW w:w="0" w:type="auto"/>
            <w:tcBorders>
              <w:top w:val="nil"/>
              <w:left w:val="nil"/>
              <w:bottom w:val="single" w:sz="4" w:space="0" w:color="auto"/>
              <w:right w:val="single" w:sz="4" w:space="0" w:color="auto"/>
            </w:tcBorders>
            <w:shd w:val="clear" w:color="auto" w:fill="auto"/>
            <w:vAlign w:val="center"/>
            <w:hideMark/>
          </w:tcPr>
          <w:p w14:paraId="3A5DEBE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5 723</w:t>
            </w:r>
          </w:p>
        </w:tc>
      </w:tr>
      <w:tr w:rsidR="00D238C6" w:rsidRPr="00D238C6" w14:paraId="329A5D40"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73DC8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покупатели и заказчики</w:t>
            </w:r>
          </w:p>
        </w:tc>
        <w:tc>
          <w:tcPr>
            <w:tcW w:w="0" w:type="auto"/>
            <w:tcBorders>
              <w:top w:val="nil"/>
              <w:left w:val="nil"/>
              <w:bottom w:val="single" w:sz="4" w:space="0" w:color="auto"/>
              <w:right w:val="single" w:sz="4" w:space="0" w:color="auto"/>
            </w:tcBorders>
            <w:shd w:val="clear" w:color="auto" w:fill="auto"/>
            <w:vAlign w:val="center"/>
            <w:hideMark/>
          </w:tcPr>
          <w:p w14:paraId="28E1191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1231</w:t>
            </w:r>
          </w:p>
        </w:tc>
        <w:tc>
          <w:tcPr>
            <w:tcW w:w="0" w:type="auto"/>
            <w:tcBorders>
              <w:top w:val="nil"/>
              <w:left w:val="nil"/>
              <w:bottom w:val="single" w:sz="4" w:space="0" w:color="auto"/>
              <w:right w:val="single" w:sz="4" w:space="0" w:color="auto"/>
            </w:tcBorders>
            <w:shd w:val="clear" w:color="auto" w:fill="auto"/>
            <w:vAlign w:val="center"/>
            <w:hideMark/>
          </w:tcPr>
          <w:p w14:paraId="5E8D4C1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1 427</w:t>
            </w:r>
          </w:p>
        </w:tc>
        <w:tc>
          <w:tcPr>
            <w:tcW w:w="0" w:type="auto"/>
            <w:tcBorders>
              <w:top w:val="nil"/>
              <w:left w:val="nil"/>
              <w:bottom w:val="single" w:sz="4" w:space="0" w:color="auto"/>
              <w:right w:val="single" w:sz="4" w:space="0" w:color="auto"/>
            </w:tcBorders>
            <w:shd w:val="clear" w:color="auto" w:fill="auto"/>
            <w:vAlign w:val="center"/>
            <w:hideMark/>
          </w:tcPr>
          <w:p w14:paraId="6DAD176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1 484</w:t>
            </w:r>
          </w:p>
        </w:tc>
        <w:tc>
          <w:tcPr>
            <w:tcW w:w="0" w:type="auto"/>
            <w:tcBorders>
              <w:top w:val="nil"/>
              <w:left w:val="nil"/>
              <w:bottom w:val="single" w:sz="4" w:space="0" w:color="auto"/>
              <w:right w:val="single" w:sz="4" w:space="0" w:color="auto"/>
            </w:tcBorders>
            <w:shd w:val="clear" w:color="auto" w:fill="auto"/>
            <w:vAlign w:val="center"/>
            <w:hideMark/>
          </w:tcPr>
          <w:p w14:paraId="2467865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1 434</w:t>
            </w:r>
          </w:p>
        </w:tc>
      </w:tr>
      <w:tr w:rsidR="00D238C6" w:rsidRPr="00D238C6" w14:paraId="07B28081"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6F8345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авансы выданные </w:t>
            </w:r>
          </w:p>
        </w:tc>
        <w:tc>
          <w:tcPr>
            <w:tcW w:w="0" w:type="auto"/>
            <w:tcBorders>
              <w:top w:val="nil"/>
              <w:left w:val="nil"/>
              <w:bottom w:val="single" w:sz="4" w:space="0" w:color="auto"/>
              <w:right w:val="single" w:sz="4" w:space="0" w:color="auto"/>
            </w:tcBorders>
            <w:shd w:val="clear" w:color="auto" w:fill="auto"/>
            <w:vAlign w:val="center"/>
            <w:hideMark/>
          </w:tcPr>
          <w:p w14:paraId="5AFBFFF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1232</w:t>
            </w:r>
          </w:p>
        </w:tc>
        <w:tc>
          <w:tcPr>
            <w:tcW w:w="0" w:type="auto"/>
            <w:tcBorders>
              <w:top w:val="nil"/>
              <w:left w:val="nil"/>
              <w:bottom w:val="single" w:sz="4" w:space="0" w:color="auto"/>
              <w:right w:val="single" w:sz="4" w:space="0" w:color="auto"/>
            </w:tcBorders>
            <w:shd w:val="clear" w:color="auto" w:fill="auto"/>
            <w:vAlign w:val="center"/>
            <w:hideMark/>
          </w:tcPr>
          <w:p w14:paraId="10984A5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5 869</w:t>
            </w:r>
          </w:p>
        </w:tc>
        <w:tc>
          <w:tcPr>
            <w:tcW w:w="0" w:type="auto"/>
            <w:tcBorders>
              <w:top w:val="nil"/>
              <w:left w:val="nil"/>
              <w:bottom w:val="single" w:sz="4" w:space="0" w:color="auto"/>
              <w:right w:val="single" w:sz="4" w:space="0" w:color="auto"/>
            </w:tcBorders>
            <w:shd w:val="clear" w:color="auto" w:fill="auto"/>
            <w:vAlign w:val="center"/>
            <w:hideMark/>
          </w:tcPr>
          <w:p w14:paraId="3D69367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931</w:t>
            </w:r>
          </w:p>
        </w:tc>
        <w:tc>
          <w:tcPr>
            <w:tcW w:w="0" w:type="auto"/>
            <w:tcBorders>
              <w:top w:val="nil"/>
              <w:left w:val="nil"/>
              <w:bottom w:val="single" w:sz="4" w:space="0" w:color="auto"/>
              <w:right w:val="single" w:sz="4" w:space="0" w:color="auto"/>
            </w:tcBorders>
            <w:shd w:val="clear" w:color="auto" w:fill="auto"/>
            <w:vAlign w:val="center"/>
            <w:hideMark/>
          </w:tcPr>
          <w:p w14:paraId="085A351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1 436</w:t>
            </w:r>
          </w:p>
        </w:tc>
      </w:tr>
      <w:tr w:rsidR="00D238C6" w:rsidRPr="00D238C6" w14:paraId="6962C83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F89899"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дебиторы</w:t>
            </w:r>
          </w:p>
        </w:tc>
        <w:tc>
          <w:tcPr>
            <w:tcW w:w="0" w:type="auto"/>
            <w:tcBorders>
              <w:top w:val="nil"/>
              <w:left w:val="nil"/>
              <w:bottom w:val="single" w:sz="4" w:space="0" w:color="auto"/>
              <w:right w:val="single" w:sz="4" w:space="0" w:color="auto"/>
            </w:tcBorders>
            <w:shd w:val="clear" w:color="auto" w:fill="auto"/>
            <w:vAlign w:val="center"/>
            <w:hideMark/>
          </w:tcPr>
          <w:p w14:paraId="0D03073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1233</w:t>
            </w:r>
          </w:p>
        </w:tc>
        <w:tc>
          <w:tcPr>
            <w:tcW w:w="0" w:type="auto"/>
            <w:tcBorders>
              <w:top w:val="nil"/>
              <w:left w:val="nil"/>
              <w:bottom w:val="single" w:sz="4" w:space="0" w:color="auto"/>
              <w:right w:val="single" w:sz="4" w:space="0" w:color="auto"/>
            </w:tcBorders>
            <w:shd w:val="clear" w:color="auto" w:fill="auto"/>
            <w:vAlign w:val="center"/>
            <w:hideMark/>
          </w:tcPr>
          <w:p w14:paraId="4838967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2 093</w:t>
            </w:r>
          </w:p>
        </w:tc>
        <w:tc>
          <w:tcPr>
            <w:tcW w:w="0" w:type="auto"/>
            <w:tcBorders>
              <w:top w:val="nil"/>
              <w:left w:val="nil"/>
              <w:bottom w:val="single" w:sz="4" w:space="0" w:color="auto"/>
              <w:right w:val="single" w:sz="4" w:space="0" w:color="auto"/>
            </w:tcBorders>
            <w:shd w:val="clear" w:color="auto" w:fill="auto"/>
            <w:vAlign w:val="center"/>
            <w:hideMark/>
          </w:tcPr>
          <w:p w14:paraId="3DF0D94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908</w:t>
            </w:r>
          </w:p>
        </w:tc>
        <w:tc>
          <w:tcPr>
            <w:tcW w:w="0" w:type="auto"/>
            <w:tcBorders>
              <w:top w:val="nil"/>
              <w:left w:val="nil"/>
              <w:bottom w:val="single" w:sz="4" w:space="0" w:color="auto"/>
              <w:right w:val="single" w:sz="4" w:space="0" w:color="auto"/>
            </w:tcBorders>
            <w:shd w:val="clear" w:color="auto" w:fill="auto"/>
            <w:vAlign w:val="center"/>
            <w:hideMark/>
          </w:tcPr>
          <w:p w14:paraId="5BCD2DC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2 853</w:t>
            </w:r>
          </w:p>
        </w:tc>
      </w:tr>
      <w:tr w:rsidR="00D238C6" w:rsidRPr="00D238C6" w14:paraId="544DBAC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A8EA4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резервы по сомнительным долгам покупатели и заказчики</w:t>
            </w:r>
          </w:p>
        </w:tc>
        <w:tc>
          <w:tcPr>
            <w:tcW w:w="0" w:type="auto"/>
            <w:tcBorders>
              <w:top w:val="nil"/>
              <w:left w:val="nil"/>
              <w:bottom w:val="single" w:sz="4" w:space="0" w:color="auto"/>
              <w:right w:val="single" w:sz="4" w:space="0" w:color="auto"/>
            </w:tcBorders>
            <w:shd w:val="clear" w:color="auto" w:fill="auto"/>
            <w:vAlign w:val="center"/>
            <w:hideMark/>
          </w:tcPr>
          <w:p w14:paraId="242FC9D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1234</w:t>
            </w:r>
          </w:p>
        </w:tc>
        <w:tc>
          <w:tcPr>
            <w:tcW w:w="0" w:type="auto"/>
            <w:tcBorders>
              <w:top w:val="nil"/>
              <w:left w:val="nil"/>
              <w:bottom w:val="single" w:sz="4" w:space="0" w:color="auto"/>
              <w:right w:val="single" w:sz="4" w:space="0" w:color="auto"/>
            </w:tcBorders>
            <w:shd w:val="clear" w:color="auto" w:fill="auto"/>
            <w:vAlign w:val="center"/>
            <w:hideMark/>
          </w:tcPr>
          <w:p w14:paraId="585FB54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-1 410</w:t>
            </w:r>
          </w:p>
        </w:tc>
        <w:tc>
          <w:tcPr>
            <w:tcW w:w="0" w:type="auto"/>
            <w:tcBorders>
              <w:top w:val="nil"/>
              <w:left w:val="nil"/>
              <w:bottom w:val="single" w:sz="4" w:space="0" w:color="auto"/>
              <w:right w:val="single" w:sz="4" w:space="0" w:color="auto"/>
            </w:tcBorders>
            <w:shd w:val="clear" w:color="auto" w:fill="auto"/>
            <w:vAlign w:val="center"/>
            <w:hideMark/>
          </w:tcPr>
          <w:p w14:paraId="6AB9E25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82C3DD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1FAB344A"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5030B08"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резерв по сомнительным долгам выданные</w:t>
            </w:r>
          </w:p>
        </w:tc>
        <w:tc>
          <w:tcPr>
            <w:tcW w:w="0" w:type="auto"/>
            <w:tcBorders>
              <w:top w:val="nil"/>
              <w:left w:val="nil"/>
              <w:bottom w:val="single" w:sz="4" w:space="0" w:color="auto"/>
              <w:right w:val="single" w:sz="4" w:space="0" w:color="auto"/>
            </w:tcBorders>
            <w:shd w:val="clear" w:color="auto" w:fill="auto"/>
            <w:vAlign w:val="center"/>
            <w:hideMark/>
          </w:tcPr>
          <w:p w14:paraId="20CB083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1235</w:t>
            </w:r>
          </w:p>
        </w:tc>
        <w:tc>
          <w:tcPr>
            <w:tcW w:w="0" w:type="auto"/>
            <w:tcBorders>
              <w:top w:val="nil"/>
              <w:left w:val="nil"/>
              <w:bottom w:val="single" w:sz="4" w:space="0" w:color="auto"/>
              <w:right w:val="single" w:sz="4" w:space="0" w:color="auto"/>
            </w:tcBorders>
            <w:shd w:val="clear" w:color="auto" w:fill="auto"/>
            <w:vAlign w:val="center"/>
            <w:hideMark/>
          </w:tcPr>
          <w:p w14:paraId="2807562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-34</w:t>
            </w:r>
          </w:p>
        </w:tc>
        <w:tc>
          <w:tcPr>
            <w:tcW w:w="0" w:type="auto"/>
            <w:tcBorders>
              <w:top w:val="nil"/>
              <w:left w:val="nil"/>
              <w:bottom w:val="single" w:sz="4" w:space="0" w:color="auto"/>
              <w:right w:val="single" w:sz="4" w:space="0" w:color="auto"/>
            </w:tcBorders>
            <w:shd w:val="clear" w:color="auto" w:fill="auto"/>
            <w:vAlign w:val="center"/>
            <w:hideMark/>
          </w:tcPr>
          <w:p w14:paraId="3C8057F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2BBF4C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5C0C11E3"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01D03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Финансовые вложения (за исключением ден. эквивалентов)</w:t>
            </w:r>
          </w:p>
        </w:tc>
        <w:tc>
          <w:tcPr>
            <w:tcW w:w="0" w:type="auto"/>
            <w:tcBorders>
              <w:top w:val="nil"/>
              <w:left w:val="nil"/>
              <w:bottom w:val="single" w:sz="4" w:space="0" w:color="auto"/>
              <w:right w:val="single" w:sz="4" w:space="0" w:color="auto"/>
            </w:tcBorders>
            <w:shd w:val="clear" w:color="auto" w:fill="auto"/>
            <w:vAlign w:val="center"/>
            <w:hideMark/>
          </w:tcPr>
          <w:p w14:paraId="0E9E16A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1240</w:t>
            </w:r>
          </w:p>
        </w:tc>
        <w:tc>
          <w:tcPr>
            <w:tcW w:w="0" w:type="auto"/>
            <w:tcBorders>
              <w:top w:val="nil"/>
              <w:left w:val="nil"/>
              <w:bottom w:val="single" w:sz="4" w:space="0" w:color="auto"/>
              <w:right w:val="single" w:sz="4" w:space="0" w:color="auto"/>
            </w:tcBorders>
            <w:shd w:val="clear" w:color="auto" w:fill="auto"/>
            <w:vAlign w:val="center"/>
            <w:hideMark/>
          </w:tcPr>
          <w:p w14:paraId="61D755B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201 000</w:t>
            </w:r>
          </w:p>
        </w:tc>
        <w:tc>
          <w:tcPr>
            <w:tcW w:w="0" w:type="auto"/>
            <w:tcBorders>
              <w:top w:val="nil"/>
              <w:left w:val="nil"/>
              <w:bottom w:val="single" w:sz="4" w:space="0" w:color="auto"/>
              <w:right w:val="single" w:sz="4" w:space="0" w:color="auto"/>
            </w:tcBorders>
            <w:shd w:val="clear" w:color="auto" w:fill="auto"/>
            <w:vAlign w:val="center"/>
            <w:hideMark/>
          </w:tcPr>
          <w:p w14:paraId="1CFF1F0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130 000</w:t>
            </w:r>
          </w:p>
        </w:tc>
        <w:tc>
          <w:tcPr>
            <w:tcW w:w="0" w:type="auto"/>
            <w:tcBorders>
              <w:top w:val="nil"/>
              <w:left w:val="nil"/>
              <w:bottom w:val="single" w:sz="4" w:space="0" w:color="auto"/>
              <w:right w:val="single" w:sz="4" w:space="0" w:color="auto"/>
            </w:tcBorders>
            <w:shd w:val="clear" w:color="auto" w:fill="auto"/>
            <w:vAlign w:val="center"/>
            <w:hideMark/>
          </w:tcPr>
          <w:p w14:paraId="0256EE9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110 000</w:t>
            </w:r>
          </w:p>
        </w:tc>
      </w:tr>
      <w:tr w:rsidR="00D238C6" w:rsidRPr="00D238C6" w14:paraId="30D2F456"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17150C"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депозитный вклад</w:t>
            </w:r>
          </w:p>
        </w:tc>
        <w:tc>
          <w:tcPr>
            <w:tcW w:w="0" w:type="auto"/>
            <w:tcBorders>
              <w:top w:val="nil"/>
              <w:left w:val="nil"/>
              <w:bottom w:val="single" w:sz="4" w:space="0" w:color="auto"/>
              <w:right w:val="single" w:sz="4" w:space="0" w:color="auto"/>
            </w:tcBorders>
            <w:shd w:val="clear" w:color="auto" w:fill="auto"/>
            <w:vAlign w:val="center"/>
            <w:hideMark/>
          </w:tcPr>
          <w:p w14:paraId="4E8F473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1241</w:t>
            </w:r>
          </w:p>
        </w:tc>
        <w:tc>
          <w:tcPr>
            <w:tcW w:w="0" w:type="auto"/>
            <w:tcBorders>
              <w:top w:val="nil"/>
              <w:left w:val="nil"/>
              <w:bottom w:val="single" w:sz="4" w:space="0" w:color="auto"/>
              <w:right w:val="single" w:sz="4" w:space="0" w:color="auto"/>
            </w:tcBorders>
            <w:shd w:val="clear" w:color="auto" w:fill="auto"/>
            <w:vAlign w:val="center"/>
            <w:hideMark/>
          </w:tcPr>
          <w:p w14:paraId="69AB413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201 000</w:t>
            </w:r>
          </w:p>
        </w:tc>
        <w:tc>
          <w:tcPr>
            <w:tcW w:w="0" w:type="auto"/>
            <w:tcBorders>
              <w:top w:val="nil"/>
              <w:left w:val="nil"/>
              <w:bottom w:val="single" w:sz="4" w:space="0" w:color="auto"/>
              <w:right w:val="single" w:sz="4" w:space="0" w:color="auto"/>
            </w:tcBorders>
            <w:shd w:val="clear" w:color="auto" w:fill="auto"/>
            <w:vAlign w:val="center"/>
            <w:hideMark/>
          </w:tcPr>
          <w:p w14:paraId="69F11AE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130 000</w:t>
            </w:r>
          </w:p>
        </w:tc>
        <w:tc>
          <w:tcPr>
            <w:tcW w:w="0" w:type="auto"/>
            <w:tcBorders>
              <w:top w:val="nil"/>
              <w:left w:val="nil"/>
              <w:bottom w:val="single" w:sz="4" w:space="0" w:color="auto"/>
              <w:right w:val="single" w:sz="4" w:space="0" w:color="auto"/>
            </w:tcBorders>
            <w:shd w:val="clear" w:color="auto" w:fill="auto"/>
            <w:vAlign w:val="center"/>
            <w:hideMark/>
          </w:tcPr>
          <w:p w14:paraId="61A2779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110 000</w:t>
            </w:r>
          </w:p>
        </w:tc>
      </w:tr>
      <w:tr w:rsidR="00D238C6" w:rsidRPr="00D238C6" w14:paraId="5144E7C1"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F45339"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финансовые вложения</w:t>
            </w:r>
          </w:p>
        </w:tc>
        <w:tc>
          <w:tcPr>
            <w:tcW w:w="0" w:type="auto"/>
            <w:tcBorders>
              <w:top w:val="nil"/>
              <w:left w:val="nil"/>
              <w:bottom w:val="single" w:sz="4" w:space="0" w:color="auto"/>
              <w:right w:val="single" w:sz="4" w:space="0" w:color="auto"/>
            </w:tcBorders>
            <w:shd w:val="clear" w:color="auto" w:fill="auto"/>
            <w:vAlign w:val="center"/>
            <w:hideMark/>
          </w:tcPr>
          <w:p w14:paraId="63296C3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1242</w:t>
            </w:r>
          </w:p>
        </w:tc>
        <w:tc>
          <w:tcPr>
            <w:tcW w:w="0" w:type="auto"/>
            <w:tcBorders>
              <w:top w:val="nil"/>
              <w:left w:val="nil"/>
              <w:bottom w:val="single" w:sz="4" w:space="0" w:color="auto"/>
              <w:right w:val="single" w:sz="4" w:space="0" w:color="auto"/>
            </w:tcBorders>
            <w:shd w:val="clear" w:color="auto" w:fill="auto"/>
            <w:vAlign w:val="center"/>
            <w:hideMark/>
          </w:tcPr>
          <w:p w14:paraId="4729C19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7F4938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CCB609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DD2599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7BB6CC"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Денежные средства и денежные эквиваленты</w:t>
            </w:r>
          </w:p>
        </w:tc>
        <w:tc>
          <w:tcPr>
            <w:tcW w:w="0" w:type="auto"/>
            <w:tcBorders>
              <w:top w:val="nil"/>
              <w:left w:val="nil"/>
              <w:bottom w:val="single" w:sz="4" w:space="0" w:color="auto"/>
              <w:right w:val="single" w:sz="4" w:space="0" w:color="auto"/>
            </w:tcBorders>
            <w:shd w:val="clear" w:color="auto" w:fill="auto"/>
            <w:vAlign w:val="center"/>
            <w:hideMark/>
          </w:tcPr>
          <w:p w14:paraId="3420883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1250</w:t>
            </w:r>
          </w:p>
        </w:tc>
        <w:tc>
          <w:tcPr>
            <w:tcW w:w="0" w:type="auto"/>
            <w:tcBorders>
              <w:top w:val="nil"/>
              <w:left w:val="nil"/>
              <w:bottom w:val="single" w:sz="4" w:space="0" w:color="auto"/>
              <w:right w:val="single" w:sz="4" w:space="0" w:color="auto"/>
            </w:tcBorders>
            <w:shd w:val="clear" w:color="auto" w:fill="auto"/>
            <w:vAlign w:val="center"/>
            <w:hideMark/>
          </w:tcPr>
          <w:p w14:paraId="5F16E3E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1 345</w:t>
            </w:r>
          </w:p>
        </w:tc>
        <w:tc>
          <w:tcPr>
            <w:tcW w:w="0" w:type="auto"/>
            <w:tcBorders>
              <w:top w:val="nil"/>
              <w:left w:val="nil"/>
              <w:bottom w:val="single" w:sz="4" w:space="0" w:color="auto"/>
              <w:right w:val="single" w:sz="4" w:space="0" w:color="auto"/>
            </w:tcBorders>
            <w:shd w:val="clear" w:color="auto" w:fill="auto"/>
            <w:vAlign w:val="center"/>
            <w:hideMark/>
          </w:tcPr>
          <w:p w14:paraId="0C32C02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16 443</w:t>
            </w:r>
          </w:p>
        </w:tc>
        <w:tc>
          <w:tcPr>
            <w:tcW w:w="0" w:type="auto"/>
            <w:tcBorders>
              <w:top w:val="nil"/>
              <w:left w:val="nil"/>
              <w:bottom w:val="single" w:sz="4" w:space="0" w:color="auto"/>
              <w:right w:val="single" w:sz="4" w:space="0" w:color="auto"/>
            </w:tcBorders>
            <w:shd w:val="clear" w:color="auto" w:fill="auto"/>
            <w:vAlign w:val="center"/>
            <w:hideMark/>
          </w:tcPr>
          <w:p w14:paraId="120390B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9 531</w:t>
            </w:r>
          </w:p>
        </w:tc>
      </w:tr>
      <w:tr w:rsidR="00D238C6" w:rsidRPr="00D238C6" w14:paraId="2D7793A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C41C1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касса</w:t>
            </w:r>
          </w:p>
        </w:tc>
        <w:tc>
          <w:tcPr>
            <w:tcW w:w="0" w:type="auto"/>
            <w:tcBorders>
              <w:top w:val="nil"/>
              <w:left w:val="nil"/>
              <w:bottom w:val="single" w:sz="4" w:space="0" w:color="auto"/>
              <w:right w:val="single" w:sz="4" w:space="0" w:color="auto"/>
            </w:tcBorders>
            <w:shd w:val="clear" w:color="auto" w:fill="auto"/>
            <w:vAlign w:val="center"/>
            <w:hideMark/>
          </w:tcPr>
          <w:p w14:paraId="7377AD6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1251</w:t>
            </w:r>
          </w:p>
        </w:tc>
        <w:tc>
          <w:tcPr>
            <w:tcW w:w="0" w:type="auto"/>
            <w:tcBorders>
              <w:top w:val="nil"/>
              <w:left w:val="nil"/>
              <w:bottom w:val="single" w:sz="4" w:space="0" w:color="auto"/>
              <w:right w:val="single" w:sz="4" w:space="0" w:color="auto"/>
            </w:tcBorders>
            <w:shd w:val="clear" w:color="auto" w:fill="auto"/>
            <w:vAlign w:val="center"/>
            <w:hideMark/>
          </w:tcPr>
          <w:p w14:paraId="5144F24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460</w:t>
            </w:r>
          </w:p>
        </w:tc>
        <w:tc>
          <w:tcPr>
            <w:tcW w:w="0" w:type="auto"/>
            <w:tcBorders>
              <w:top w:val="nil"/>
              <w:left w:val="nil"/>
              <w:bottom w:val="single" w:sz="4" w:space="0" w:color="auto"/>
              <w:right w:val="single" w:sz="4" w:space="0" w:color="auto"/>
            </w:tcBorders>
            <w:shd w:val="clear" w:color="auto" w:fill="auto"/>
            <w:vAlign w:val="center"/>
            <w:hideMark/>
          </w:tcPr>
          <w:p w14:paraId="5D0EA8B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258</w:t>
            </w:r>
          </w:p>
        </w:tc>
        <w:tc>
          <w:tcPr>
            <w:tcW w:w="0" w:type="auto"/>
            <w:tcBorders>
              <w:top w:val="nil"/>
              <w:left w:val="nil"/>
              <w:bottom w:val="single" w:sz="4" w:space="0" w:color="auto"/>
              <w:right w:val="single" w:sz="4" w:space="0" w:color="auto"/>
            </w:tcBorders>
            <w:shd w:val="clear" w:color="auto" w:fill="auto"/>
            <w:vAlign w:val="center"/>
            <w:hideMark/>
          </w:tcPr>
          <w:p w14:paraId="166B4D0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244</w:t>
            </w:r>
          </w:p>
        </w:tc>
      </w:tr>
      <w:tr w:rsidR="00D238C6" w:rsidRPr="00D238C6" w14:paraId="1CDE6C71"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688D1D"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расчетные счета</w:t>
            </w:r>
          </w:p>
        </w:tc>
        <w:tc>
          <w:tcPr>
            <w:tcW w:w="0" w:type="auto"/>
            <w:tcBorders>
              <w:top w:val="nil"/>
              <w:left w:val="nil"/>
              <w:bottom w:val="single" w:sz="4" w:space="0" w:color="auto"/>
              <w:right w:val="single" w:sz="4" w:space="0" w:color="auto"/>
            </w:tcBorders>
            <w:shd w:val="clear" w:color="auto" w:fill="auto"/>
            <w:vAlign w:val="center"/>
            <w:hideMark/>
          </w:tcPr>
          <w:p w14:paraId="48FA7FC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1252</w:t>
            </w:r>
          </w:p>
        </w:tc>
        <w:tc>
          <w:tcPr>
            <w:tcW w:w="0" w:type="auto"/>
            <w:tcBorders>
              <w:top w:val="nil"/>
              <w:left w:val="nil"/>
              <w:bottom w:val="single" w:sz="4" w:space="0" w:color="auto"/>
              <w:right w:val="single" w:sz="4" w:space="0" w:color="auto"/>
            </w:tcBorders>
            <w:shd w:val="clear" w:color="auto" w:fill="auto"/>
            <w:vAlign w:val="center"/>
            <w:hideMark/>
          </w:tcPr>
          <w:p w14:paraId="4D03F05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885</w:t>
            </w:r>
          </w:p>
        </w:tc>
        <w:tc>
          <w:tcPr>
            <w:tcW w:w="0" w:type="auto"/>
            <w:tcBorders>
              <w:top w:val="nil"/>
              <w:left w:val="nil"/>
              <w:bottom w:val="single" w:sz="4" w:space="0" w:color="auto"/>
              <w:right w:val="single" w:sz="4" w:space="0" w:color="auto"/>
            </w:tcBorders>
            <w:shd w:val="clear" w:color="auto" w:fill="auto"/>
            <w:vAlign w:val="center"/>
            <w:hideMark/>
          </w:tcPr>
          <w:p w14:paraId="2B293D8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16 185</w:t>
            </w:r>
          </w:p>
        </w:tc>
        <w:tc>
          <w:tcPr>
            <w:tcW w:w="0" w:type="auto"/>
            <w:tcBorders>
              <w:top w:val="nil"/>
              <w:left w:val="nil"/>
              <w:bottom w:val="single" w:sz="4" w:space="0" w:color="auto"/>
              <w:right w:val="single" w:sz="4" w:space="0" w:color="auto"/>
            </w:tcBorders>
            <w:shd w:val="clear" w:color="auto" w:fill="auto"/>
            <w:vAlign w:val="center"/>
            <w:hideMark/>
          </w:tcPr>
          <w:p w14:paraId="68298BA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9 287</w:t>
            </w:r>
          </w:p>
        </w:tc>
      </w:tr>
      <w:tr w:rsidR="00D238C6" w:rsidRPr="00D238C6" w14:paraId="06D6E6D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F2F36F"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оборотные активы</w:t>
            </w:r>
          </w:p>
        </w:tc>
        <w:tc>
          <w:tcPr>
            <w:tcW w:w="0" w:type="auto"/>
            <w:tcBorders>
              <w:top w:val="nil"/>
              <w:left w:val="nil"/>
              <w:bottom w:val="single" w:sz="4" w:space="0" w:color="auto"/>
              <w:right w:val="single" w:sz="4" w:space="0" w:color="auto"/>
            </w:tcBorders>
            <w:shd w:val="clear" w:color="auto" w:fill="auto"/>
            <w:vAlign w:val="center"/>
            <w:hideMark/>
          </w:tcPr>
          <w:p w14:paraId="5271AEA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1260</w:t>
            </w:r>
          </w:p>
        </w:tc>
        <w:tc>
          <w:tcPr>
            <w:tcW w:w="0" w:type="auto"/>
            <w:tcBorders>
              <w:top w:val="nil"/>
              <w:left w:val="nil"/>
              <w:bottom w:val="single" w:sz="4" w:space="0" w:color="auto"/>
              <w:right w:val="single" w:sz="4" w:space="0" w:color="auto"/>
            </w:tcBorders>
            <w:shd w:val="clear" w:color="auto" w:fill="auto"/>
            <w:vAlign w:val="center"/>
            <w:hideMark/>
          </w:tcPr>
          <w:p w14:paraId="6E45575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53574C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1ECF03F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64F8AEBC"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7D622848"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 по разделу II. Оборотные активы</w:t>
            </w:r>
          </w:p>
        </w:tc>
        <w:tc>
          <w:tcPr>
            <w:tcW w:w="0" w:type="auto"/>
            <w:tcBorders>
              <w:top w:val="nil"/>
              <w:left w:val="nil"/>
              <w:bottom w:val="single" w:sz="4" w:space="0" w:color="auto"/>
              <w:right w:val="single" w:sz="4" w:space="0" w:color="auto"/>
            </w:tcBorders>
            <w:shd w:val="clear" w:color="000000" w:fill="C6E0B4"/>
            <w:vAlign w:val="center"/>
            <w:hideMark/>
          </w:tcPr>
          <w:p w14:paraId="39B0471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1200</w:t>
            </w:r>
          </w:p>
        </w:tc>
        <w:tc>
          <w:tcPr>
            <w:tcW w:w="0" w:type="auto"/>
            <w:tcBorders>
              <w:top w:val="nil"/>
              <w:left w:val="nil"/>
              <w:bottom w:val="single" w:sz="4" w:space="0" w:color="auto"/>
              <w:right w:val="single" w:sz="4" w:space="0" w:color="auto"/>
            </w:tcBorders>
            <w:shd w:val="clear" w:color="000000" w:fill="C6E0B4"/>
            <w:vAlign w:val="center"/>
            <w:hideMark/>
          </w:tcPr>
          <w:p w14:paraId="3AA5389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357 879</w:t>
            </w:r>
          </w:p>
        </w:tc>
        <w:tc>
          <w:tcPr>
            <w:tcW w:w="0" w:type="auto"/>
            <w:tcBorders>
              <w:top w:val="nil"/>
              <w:left w:val="nil"/>
              <w:bottom w:val="single" w:sz="4" w:space="0" w:color="auto"/>
              <w:right w:val="single" w:sz="4" w:space="0" w:color="auto"/>
            </w:tcBorders>
            <w:shd w:val="clear" w:color="000000" w:fill="C6E0B4"/>
            <w:vAlign w:val="center"/>
            <w:hideMark/>
          </w:tcPr>
          <w:p w14:paraId="6F77F76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341 728</w:t>
            </w:r>
          </w:p>
        </w:tc>
        <w:tc>
          <w:tcPr>
            <w:tcW w:w="0" w:type="auto"/>
            <w:tcBorders>
              <w:top w:val="nil"/>
              <w:left w:val="nil"/>
              <w:bottom w:val="single" w:sz="4" w:space="0" w:color="auto"/>
              <w:right w:val="single" w:sz="4" w:space="0" w:color="auto"/>
            </w:tcBorders>
            <w:shd w:val="clear" w:color="000000" w:fill="C6E0B4"/>
            <w:vAlign w:val="center"/>
            <w:hideMark/>
          </w:tcPr>
          <w:p w14:paraId="685A22D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310 710</w:t>
            </w:r>
          </w:p>
        </w:tc>
      </w:tr>
      <w:tr w:rsidR="00D238C6" w:rsidRPr="00D238C6" w14:paraId="359FAC27"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3354477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БАЛАНС</w:t>
            </w:r>
          </w:p>
        </w:tc>
        <w:tc>
          <w:tcPr>
            <w:tcW w:w="0" w:type="auto"/>
            <w:tcBorders>
              <w:top w:val="nil"/>
              <w:left w:val="nil"/>
              <w:bottom w:val="single" w:sz="4" w:space="0" w:color="auto"/>
              <w:right w:val="single" w:sz="4" w:space="0" w:color="auto"/>
            </w:tcBorders>
            <w:shd w:val="clear" w:color="000000" w:fill="C6E0B4"/>
            <w:vAlign w:val="center"/>
            <w:hideMark/>
          </w:tcPr>
          <w:p w14:paraId="4345E8D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1600</w:t>
            </w:r>
          </w:p>
        </w:tc>
        <w:tc>
          <w:tcPr>
            <w:tcW w:w="0" w:type="auto"/>
            <w:tcBorders>
              <w:top w:val="nil"/>
              <w:left w:val="nil"/>
              <w:bottom w:val="single" w:sz="4" w:space="0" w:color="auto"/>
              <w:right w:val="single" w:sz="4" w:space="0" w:color="auto"/>
            </w:tcBorders>
            <w:shd w:val="clear" w:color="000000" w:fill="C6E0B4"/>
            <w:vAlign w:val="center"/>
            <w:hideMark/>
          </w:tcPr>
          <w:p w14:paraId="6C0310D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469 524</w:t>
            </w:r>
          </w:p>
        </w:tc>
        <w:tc>
          <w:tcPr>
            <w:tcW w:w="0" w:type="auto"/>
            <w:tcBorders>
              <w:top w:val="nil"/>
              <w:left w:val="nil"/>
              <w:bottom w:val="single" w:sz="4" w:space="0" w:color="auto"/>
              <w:right w:val="single" w:sz="4" w:space="0" w:color="auto"/>
            </w:tcBorders>
            <w:shd w:val="clear" w:color="000000" w:fill="C6E0B4"/>
            <w:vAlign w:val="center"/>
            <w:hideMark/>
          </w:tcPr>
          <w:p w14:paraId="4CAA0EE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462 467</w:t>
            </w:r>
          </w:p>
        </w:tc>
        <w:tc>
          <w:tcPr>
            <w:tcW w:w="0" w:type="auto"/>
            <w:tcBorders>
              <w:top w:val="nil"/>
              <w:left w:val="nil"/>
              <w:bottom w:val="single" w:sz="4" w:space="0" w:color="auto"/>
              <w:right w:val="single" w:sz="4" w:space="0" w:color="auto"/>
            </w:tcBorders>
            <w:shd w:val="clear" w:color="000000" w:fill="C6E0B4"/>
            <w:vAlign w:val="center"/>
            <w:hideMark/>
          </w:tcPr>
          <w:p w14:paraId="330A851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429 667</w:t>
            </w:r>
          </w:p>
        </w:tc>
      </w:tr>
      <w:tr w:rsidR="00D238C6" w:rsidRPr="00D238C6" w14:paraId="3B72513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9C18E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Уставный капитал </w:t>
            </w:r>
          </w:p>
        </w:tc>
        <w:tc>
          <w:tcPr>
            <w:tcW w:w="0" w:type="auto"/>
            <w:tcBorders>
              <w:top w:val="nil"/>
              <w:left w:val="nil"/>
              <w:bottom w:val="single" w:sz="4" w:space="0" w:color="auto"/>
              <w:right w:val="single" w:sz="4" w:space="0" w:color="auto"/>
            </w:tcBorders>
            <w:shd w:val="clear" w:color="auto" w:fill="auto"/>
            <w:vAlign w:val="center"/>
            <w:hideMark/>
          </w:tcPr>
          <w:p w14:paraId="047338D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1310</w:t>
            </w:r>
          </w:p>
        </w:tc>
        <w:tc>
          <w:tcPr>
            <w:tcW w:w="0" w:type="auto"/>
            <w:tcBorders>
              <w:top w:val="nil"/>
              <w:left w:val="nil"/>
              <w:bottom w:val="single" w:sz="4" w:space="0" w:color="auto"/>
              <w:right w:val="single" w:sz="4" w:space="0" w:color="auto"/>
            </w:tcBorders>
            <w:shd w:val="clear" w:color="auto" w:fill="auto"/>
            <w:vAlign w:val="center"/>
            <w:hideMark/>
          </w:tcPr>
          <w:p w14:paraId="5359814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c>
          <w:tcPr>
            <w:tcW w:w="0" w:type="auto"/>
            <w:tcBorders>
              <w:top w:val="nil"/>
              <w:left w:val="nil"/>
              <w:bottom w:val="single" w:sz="4" w:space="0" w:color="auto"/>
              <w:right w:val="single" w:sz="4" w:space="0" w:color="auto"/>
            </w:tcBorders>
            <w:shd w:val="clear" w:color="auto" w:fill="auto"/>
            <w:vAlign w:val="center"/>
            <w:hideMark/>
          </w:tcPr>
          <w:p w14:paraId="2BC1587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c>
          <w:tcPr>
            <w:tcW w:w="0" w:type="auto"/>
            <w:tcBorders>
              <w:top w:val="nil"/>
              <w:left w:val="nil"/>
              <w:bottom w:val="single" w:sz="4" w:space="0" w:color="auto"/>
              <w:right w:val="single" w:sz="4" w:space="0" w:color="auto"/>
            </w:tcBorders>
            <w:shd w:val="clear" w:color="auto" w:fill="auto"/>
            <w:vAlign w:val="center"/>
            <w:hideMark/>
          </w:tcPr>
          <w:p w14:paraId="336B6E4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r>
      <w:tr w:rsidR="00D238C6" w:rsidRPr="00D238C6" w14:paraId="74E96C2B"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A37AE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в том числе:                            </w:t>
            </w:r>
            <w:proofErr w:type="spellStart"/>
            <w:r w:rsidRPr="00D238C6">
              <w:rPr>
                <w:rFonts w:eastAsia="Times New Roman" w:cs="Times New Roman"/>
                <w:color w:val="000000"/>
                <w:kern w:val="0"/>
                <w:sz w:val="22"/>
                <w:lang w:eastAsia="ru-RU"/>
                <w14:ligatures w14:val="none"/>
              </w:rPr>
              <w:t>устаный</w:t>
            </w:r>
            <w:proofErr w:type="spellEnd"/>
            <w:r w:rsidRPr="00D238C6">
              <w:rPr>
                <w:rFonts w:eastAsia="Times New Roman" w:cs="Times New Roman"/>
                <w:color w:val="000000"/>
                <w:kern w:val="0"/>
                <w:sz w:val="22"/>
                <w:lang w:eastAsia="ru-RU"/>
                <w14:ligatures w14:val="none"/>
              </w:rPr>
              <w:t xml:space="preserve"> капитал</w:t>
            </w:r>
          </w:p>
        </w:tc>
        <w:tc>
          <w:tcPr>
            <w:tcW w:w="0" w:type="auto"/>
            <w:tcBorders>
              <w:top w:val="nil"/>
              <w:left w:val="nil"/>
              <w:bottom w:val="single" w:sz="4" w:space="0" w:color="auto"/>
              <w:right w:val="single" w:sz="4" w:space="0" w:color="auto"/>
            </w:tcBorders>
            <w:shd w:val="clear" w:color="auto" w:fill="auto"/>
            <w:vAlign w:val="center"/>
            <w:hideMark/>
          </w:tcPr>
          <w:p w14:paraId="39AE154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1311</w:t>
            </w:r>
          </w:p>
        </w:tc>
        <w:tc>
          <w:tcPr>
            <w:tcW w:w="0" w:type="auto"/>
            <w:tcBorders>
              <w:top w:val="nil"/>
              <w:left w:val="nil"/>
              <w:bottom w:val="single" w:sz="4" w:space="0" w:color="auto"/>
              <w:right w:val="single" w:sz="4" w:space="0" w:color="auto"/>
            </w:tcBorders>
            <w:shd w:val="clear" w:color="auto" w:fill="auto"/>
            <w:vAlign w:val="center"/>
            <w:hideMark/>
          </w:tcPr>
          <w:p w14:paraId="667240B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c>
          <w:tcPr>
            <w:tcW w:w="0" w:type="auto"/>
            <w:tcBorders>
              <w:top w:val="nil"/>
              <w:left w:val="nil"/>
              <w:bottom w:val="single" w:sz="4" w:space="0" w:color="auto"/>
              <w:right w:val="single" w:sz="4" w:space="0" w:color="auto"/>
            </w:tcBorders>
            <w:shd w:val="clear" w:color="auto" w:fill="auto"/>
            <w:vAlign w:val="center"/>
            <w:hideMark/>
          </w:tcPr>
          <w:p w14:paraId="4828BD9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c>
          <w:tcPr>
            <w:tcW w:w="0" w:type="auto"/>
            <w:tcBorders>
              <w:top w:val="nil"/>
              <w:left w:val="nil"/>
              <w:bottom w:val="single" w:sz="4" w:space="0" w:color="auto"/>
              <w:right w:val="single" w:sz="4" w:space="0" w:color="auto"/>
            </w:tcBorders>
            <w:shd w:val="clear" w:color="auto" w:fill="auto"/>
            <w:vAlign w:val="center"/>
            <w:hideMark/>
          </w:tcPr>
          <w:p w14:paraId="5DFE03E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295</w:t>
            </w:r>
          </w:p>
        </w:tc>
      </w:tr>
      <w:tr w:rsidR="00D238C6" w:rsidRPr="00D238C6" w14:paraId="0C77792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E79BF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Собственный капитал, выкупленный у акционеров</w:t>
            </w:r>
          </w:p>
        </w:tc>
        <w:tc>
          <w:tcPr>
            <w:tcW w:w="0" w:type="auto"/>
            <w:tcBorders>
              <w:top w:val="nil"/>
              <w:left w:val="nil"/>
              <w:bottom w:val="single" w:sz="4" w:space="0" w:color="auto"/>
              <w:right w:val="single" w:sz="4" w:space="0" w:color="auto"/>
            </w:tcBorders>
            <w:shd w:val="clear" w:color="auto" w:fill="auto"/>
            <w:vAlign w:val="center"/>
            <w:hideMark/>
          </w:tcPr>
          <w:p w14:paraId="0558282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1320</w:t>
            </w:r>
          </w:p>
        </w:tc>
        <w:tc>
          <w:tcPr>
            <w:tcW w:w="0" w:type="auto"/>
            <w:tcBorders>
              <w:top w:val="nil"/>
              <w:left w:val="nil"/>
              <w:bottom w:val="single" w:sz="4" w:space="0" w:color="auto"/>
              <w:right w:val="single" w:sz="4" w:space="0" w:color="auto"/>
            </w:tcBorders>
            <w:shd w:val="clear" w:color="auto" w:fill="auto"/>
            <w:vAlign w:val="center"/>
            <w:hideMark/>
          </w:tcPr>
          <w:p w14:paraId="220A3C7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DBD525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30D335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4B190B86"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6ECFBD"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Переоценка внеоборотных активов</w:t>
            </w:r>
          </w:p>
        </w:tc>
        <w:tc>
          <w:tcPr>
            <w:tcW w:w="0" w:type="auto"/>
            <w:tcBorders>
              <w:top w:val="nil"/>
              <w:left w:val="nil"/>
              <w:bottom w:val="single" w:sz="4" w:space="0" w:color="auto"/>
              <w:right w:val="single" w:sz="4" w:space="0" w:color="auto"/>
            </w:tcBorders>
            <w:shd w:val="clear" w:color="auto" w:fill="auto"/>
            <w:vAlign w:val="center"/>
            <w:hideMark/>
          </w:tcPr>
          <w:p w14:paraId="5C245CF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1340</w:t>
            </w:r>
          </w:p>
        </w:tc>
        <w:tc>
          <w:tcPr>
            <w:tcW w:w="0" w:type="auto"/>
            <w:tcBorders>
              <w:top w:val="nil"/>
              <w:left w:val="nil"/>
              <w:bottom w:val="single" w:sz="4" w:space="0" w:color="auto"/>
              <w:right w:val="single" w:sz="4" w:space="0" w:color="auto"/>
            </w:tcBorders>
            <w:shd w:val="clear" w:color="auto" w:fill="auto"/>
            <w:vAlign w:val="center"/>
            <w:hideMark/>
          </w:tcPr>
          <w:p w14:paraId="7A0EC79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2 756</w:t>
            </w:r>
          </w:p>
        </w:tc>
        <w:tc>
          <w:tcPr>
            <w:tcW w:w="0" w:type="auto"/>
            <w:tcBorders>
              <w:top w:val="nil"/>
              <w:left w:val="nil"/>
              <w:bottom w:val="single" w:sz="4" w:space="0" w:color="auto"/>
              <w:right w:val="single" w:sz="4" w:space="0" w:color="auto"/>
            </w:tcBorders>
            <w:shd w:val="clear" w:color="auto" w:fill="auto"/>
            <w:vAlign w:val="center"/>
            <w:hideMark/>
          </w:tcPr>
          <w:p w14:paraId="240AF81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3 234</w:t>
            </w:r>
          </w:p>
        </w:tc>
        <w:tc>
          <w:tcPr>
            <w:tcW w:w="0" w:type="auto"/>
            <w:tcBorders>
              <w:top w:val="nil"/>
              <w:left w:val="nil"/>
              <w:bottom w:val="single" w:sz="4" w:space="0" w:color="auto"/>
              <w:right w:val="single" w:sz="4" w:space="0" w:color="auto"/>
            </w:tcBorders>
            <w:shd w:val="clear" w:color="auto" w:fill="auto"/>
            <w:vAlign w:val="center"/>
            <w:hideMark/>
          </w:tcPr>
          <w:p w14:paraId="53DC724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3 234</w:t>
            </w:r>
          </w:p>
        </w:tc>
      </w:tr>
      <w:tr w:rsidR="00D238C6" w:rsidRPr="00D238C6" w14:paraId="7A2D7D2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DBE594"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добавочный капитал</w:t>
            </w:r>
          </w:p>
        </w:tc>
        <w:tc>
          <w:tcPr>
            <w:tcW w:w="0" w:type="auto"/>
            <w:tcBorders>
              <w:top w:val="nil"/>
              <w:left w:val="nil"/>
              <w:bottom w:val="single" w:sz="4" w:space="0" w:color="auto"/>
              <w:right w:val="single" w:sz="4" w:space="0" w:color="auto"/>
            </w:tcBorders>
            <w:shd w:val="clear" w:color="auto" w:fill="auto"/>
            <w:vAlign w:val="center"/>
            <w:hideMark/>
          </w:tcPr>
          <w:p w14:paraId="010326B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1341</w:t>
            </w:r>
          </w:p>
        </w:tc>
        <w:tc>
          <w:tcPr>
            <w:tcW w:w="0" w:type="auto"/>
            <w:tcBorders>
              <w:top w:val="nil"/>
              <w:left w:val="nil"/>
              <w:bottom w:val="single" w:sz="4" w:space="0" w:color="auto"/>
              <w:right w:val="single" w:sz="4" w:space="0" w:color="auto"/>
            </w:tcBorders>
            <w:shd w:val="clear" w:color="auto" w:fill="auto"/>
            <w:vAlign w:val="center"/>
            <w:hideMark/>
          </w:tcPr>
          <w:p w14:paraId="70F062E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2 756</w:t>
            </w:r>
          </w:p>
        </w:tc>
        <w:tc>
          <w:tcPr>
            <w:tcW w:w="0" w:type="auto"/>
            <w:tcBorders>
              <w:top w:val="nil"/>
              <w:left w:val="nil"/>
              <w:bottom w:val="single" w:sz="4" w:space="0" w:color="auto"/>
              <w:right w:val="single" w:sz="4" w:space="0" w:color="auto"/>
            </w:tcBorders>
            <w:shd w:val="clear" w:color="auto" w:fill="auto"/>
            <w:vAlign w:val="center"/>
            <w:hideMark/>
          </w:tcPr>
          <w:p w14:paraId="510E91B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3 234</w:t>
            </w:r>
          </w:p>
        </w:tc>
        <w:tc>
          <w:tcPr>
            <w:tcW w:w="0" w:type="auto"/>
            <w:tcBorders>
              <w:top w:val="nil"/>
              <w:left w:val="nil"/>
              <w:bottom w:val="single" w:sz="4" w:space="0" w:color="auto"/>
              <w:right w:val="single" w:sz="4" w:space="0" w:color="auto"/>
            </w:tcBorders>
            <w:shd w:val="clear" w:color="auto" w:fill="auto"/>
            <w:vAlign w:val="center"/>
            <w:hideMark/>
          </w:tcPr>
          <w:p w14:paraId="36F899B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3 234</w:t>
            </w:r>
          </w:p>
        </w:tc>
      </w:tr>
      <w:tr w:rsidR="00D238C6" w:rsidRPr="00D238C6" w14:paraId="53DA486A"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E266D06"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Добавочный капитал(без переоценки)</w:t>
            </w:r>
          </w:p>
        </w:tc>
        <w:tc>
          <w:tcPr>
            <w:tcW w:w="0" w:type="auto"/>
            <w:tcBorders>
              <w:top w:val="nil"/>
              <w:left w:val="nil"/>
              <w:bottom w:val="single" w:sz="4" w:space="0" w:color="auto"/>
              <w:right w:val="single" w:sz="4" w:space="0" w:color="auto"/>
            </w:tcBorders>
            <w:shd w:val="clear" w:color="auto" w:fill="auto"/>
            <w:vAlign w:val="center"/>
            <w:hideMark/>
          </w:tcPr>
          <w:p w14:paraId="633159C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1350</w:t>
            </w:r>
          </w:p>
        </w:tc>
        <w:tc>
          <w:tcPr>
            <w:tcW w:w="0" w:type="auto"/>
            <w:tcBorders>
              <w:top w:val="nil"/>
              <w:left w:val="nil"/>
              <w:bottom w:val="single" w:sz="4" w:space="0" w:color="auto"/>
              <w:right w:val="single" w:sz="4" w:space="0" w:color="auto"/>
            </w:tcBorders>
            <w:shd w:val="clear" w:color="auto" w:fill="auto"/>
            <w:vAlign w:val="center"/>
            <w:hideMark/>
          </w:tcPr>
          <w:p w14:paraId="774DA53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8C745B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FCA02C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11140DF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18F175"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Резервный капитал</w:t>
            </w:r>
          </w:p>
        </w:tc>
        <w:tc>
          <w:tcPr>
            <w:tcW w:w="0" w:type="auto"/>
            <w:tcBorders>
              <w:top w:val="nil"/>
              <w:left w:val="nil"/>
              <w:bottom w:val="single" w:sz="4" w:space="0" w:color="auto"/>
              <w:right w:val="single" w:sz="4" w:space="0" w:color="auto"/>
            </w:tcBorders>
            <w:shd w:val="clear" w:color="auto" w:fill="auto"/>
            <w:vAlign w:val="center"/>
            <w:hideMark/>
          </w:tcPr>
          <w:p w14:paraId="6FF4055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1360</w:t>
            </w:r>
          </w:p>
        </w:tc>
        <w:tc>
          <w:tcPr>
            <w:tcW w:w="0" w:type="auto"/>
            <w:tcBorders>
              <w:top w:val="nil"/>
              <w:left w:val="nil"/>
              <w:bottom w:val="single" w:sz="4" w:space="0" w:color="auto"/>
              <w:right w:val="single" w:sz="4" w:space="0" w:color="auto"/>
            </w:tcBorders>
            <w:shd w:val="clear" w:color="auto" w:fill="auto"/>
            <w:vAlign w:val="center"/>
            <w:hideMark/>
          </w:tcPr>
          <w:p w14:paraId="7F7EEEB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4397EC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w:t>
            </w:r>
          </w:p>
        </w:tc>
        <w:tc>
          <w:tcPr>
            <w:tcW w:w="0" w:type="auto"/>
            <w:tcBorders>
              <w:top w:val="nil"/>
              <w:left w:val="nil"/>
              <w:bottom w:val="single" w:sz="4" w:space="0" w:color="auto"/>
              <w:right w:val="single" w:sz="4" w:space="0" w:color="auto"/>
            </w:tcBorders>
            <w:shd w:val="clear" w:color="auto" w:fill="auto"/>
            <w:vAlign w:val="center"/>
            <w:hideMark/>
          </w:tcPr>
          <w:p w14:paraId="36630D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w:t>
            </w:r>
          </w:p>
        </w:tc>
      </w:tr>
      <w:tr w:rsidR="00D238C6" w:rsidRPr="00D238C6" w14:paraId="52A7FED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69916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Нераспределенная прибыль (непокрытый убыток)</w:t>
            </w:r>
          </w:p>
        </w:tc>
        <w:tc>
          <w:tcPr>
            <w:tcW w:w="0" w:type="auto"/>
            <w:tcBorders>
              <w:top w:val="nil"/>
              <w:left w:val="nil"/>
              <w:bottom w:val="single" w:sz="4" w:space="0" w:color="auto"/>
              <w:right w:val="single" w:sz="4" w:space="0" w:color="auto"/>
            </w:tcBorders>
            <w:shd w:val="clear" w:color="auto" w:fill="auto"/>
            <w:vAlign w:val="center"/>
            <w:hideMark/>
          </w:tcPr>
          <w:p w14:paraId="71FCFFB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1370</w:t>
            </w:r>
          </w:p>
        </w:tc>
        <w:tc>
          <w:tcPr>
            <w:tcW w:w="0" w:type="auto"/>
            <w:tcBorders>
              <w:top w:val="nil"/>
              <w:left w:val="nil"/>
              <w:bottom w:val="single" w:sz="4" w:space="0" w:color="auto"/>
              <w:right w:val="single" w:sz="4" w:space="0" w:color="auto"/>
            </w:tcBorders>
            <w:shd w:val="clear" w:color="auto" w:fill="auto"/>
            <w:vAlign w:val="center"/>
            <w:hideMark/>
          </w:tcPr>
          <w:p w14:paraId="11EB69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401 326</w:t>
            </w:r>
          </w:p>
        </w:tc>
        <w:tc>
          <w:tcPr>
            <w:tcW w:w="0" w:type="auto"/>
            <w:tcBorders>
              <w:top w:val="nil"/>
              <w:left w:val="nil"/>
              <w:bottom w:val="single" w:sz="4" w:space="0" w:color="auto"/>
              <w:right w:val="single" w:sz="4" w:space="0" w:color="auto"/>
            </w:tcBorders>
            <w:shd w:val="clear" w:color="auto" w:fill="auto"/>
            <w:vAlign w:val="center"/>
            <w:hideMark/>
          </w:tcPr>
          <w:p w14:paraId="0F39236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376 508</w:t>
            </w:r>
          </w:p>
        </w:tc>
        <w:tc>
          <w:tcPr>
            <w:tcW w:w="0" w:type="auto"/>
            <w:tcBorders>
              <w:top w:val="nil"/>
              <w:left w:val="nil"/>
              <w:bottom w:val="single" w:sz="4" w:space="0" w:color="auto"/>
              <w:right w:val="single" w:sz="4" w:space="0" w:color="auto"/>
            </w:tcBorders>
            <w:shd w:val="clear" w:color="auto" w:fill="auto"/>
            <w:vAlign w:val="center"/>
            <w:hideMark/>
          </w:tcPr>
          <w:p w14:paraId="1E0F792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321 079</w:t>
            </w:r>
          </w:p>
        </w:tc>
      </w:tr>
      <w:tr w:rsidR="00D238C6" w:rsidRPr="00D238C6" w14:paraId="4EA578C1"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1E7B1D5"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в том числе:                          прибыль прошлых лет   </w:t>
            </w:r>
          </w:p>
        </w:tc>
        <w:tc>
          <w:tcPr>
            <w:tcW w:w="0" w:type="auto"/>
            <w:tcBorders>
              <w:top w:val="nil"/>
              <w:left w:val="nil"/>
              <w:bottom w:val="single" w:sz="4" w:space="0" w:color="auto"/>
              <w:right w:val="single" w:sz="4" w:space="0" w:color="auto"/>
            </w:tcBorders>
            <w:shd w:val="clear" w:color="auto" w:fill="auto"/>
            <w:vAlign w:val="center"/>
            <w:hideMark/>
          </w:tcPr>
          <w:p w14:paraId="009DEF4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1371</w:t>
            </w:r>
          </w:p>
        </w:tc>
        <w:tc>
          <w:tcPr>
            <w:tcW w:w="0" w:type="auto"/>
            <w:tcBorders>
              <w:top w:val="nil"/>
              <w:left w:val="nil"/>
              <w:bottom w:val="single" w:sz="4" w:space="0" w:color="auto"/>
              <w:right w:val="single" w:sz="4" w:space="0" w:color="auto"/>
            </w:tcBorders>
            <w:shd w:val="clear" w:color="auto" w:fill="auto"/>
            <w:vAlign w:val="center"/>
            <w:hideMark/>
          </w:tcPr>
          <w:p w14:paraId="45F23C4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376 508</w:t>
            </w:r>
          </w:p>
        </w:tc>
        <w:tc>
          <w:tcPr>
            <w:tcW w:w="0" w:type="auto"/>
            <w:tcBorders>
              <w:top w:val="nil"/>
              <w:left w:val="nil"/>
              <w:bottom w:val="single" w:sz="4" w:space="0" w:color="auto"/>
              <w:right w:val="single" w:sz="4" w:space="0" w:color="auto"/>
            </w:tcBorders>
            <w:shd w:val="clear" w:color="auto" w:fill="auto"/>
            <w:vAlign w:val="center"/>
            <w:hideMark/>
          </w:tcPr>
          <w:p w14:paraId="78FF71C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321 079</w:t>
            </w:r>
          </w:p>
        </w:tc>
        <w:tc>
          <w:tcPr>
            <w:tcW w:w="0" w:type="auto"/>
            <w:tcBorders>
              <w:top w:val="nil"/>
              <w:left w:val="nil"/>
              <w:bottom w:val="single" w:sz="4" w:space="0" w:color="auto"/>
              <w:right w:val="single" w:sz="4" w:space="0" w:color="auto"/>
            </w:tcBorders>
            <w:shd w:val="clear" w:color="auto" w:fill="auto"/>
            <w:vAlign w:val="center"/>
            <w:hideMark/>
          </w:tcPr>
          <w:p w14:paraId="7ABD63A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280 877</w:t>
            </w:r>
          </w:p>
        </w:tc>
      </w:tr>
      <w:tr w:rsidR="00D238C6" w:rsidRPr="00D238C6" w14:paraId="4665433D" w14:textId="77777777" w:rsidTr="00D238C6">
        <w:trPr>
          <w:trHeight w:val="20"/>
        </w:trPr>
        <w:tc>
          <w:tcPr>
            <w:tcW w:w="0" w:type="auto"/>
            <w:tcBorders>
              <w:top w:val="nil"/>
              <w:left w:val="single" w:sz="4" w:space="0" w:color="auto"/>
              <w:bottom w:val="nil"/>
              <w:right w:val="single" w:sz="4" w:space="0" w:color="auto"/>
            </w:tcBorders>
            <w:shd w:val="clear" w:color="auto" w:fill="auto"/>
            <w:vAlign w:val="center"/>
            <w:hideMark/>
          </w:tcPr>
          <w:p w14:paraId="3D1651AA"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прибыль текущего года</w:t>
            </w:r>
          </w:p>
        </w:tc>
        <w:tc>
          <w:tcPr>
            <w:tcW w:w="0" w:type="auto"/>
            <w:tcBorders>
              <w:top w:val="nil"/>
              <w:left w:val="nil"/>
              <w:bottom w:val="nil"/>
              <w:right w:val="single" w:sz="4" w:space="0" w:color="auto"/>
            </w:tcBorders>
            <w:shd w:val="clear" w:color="auto" w:fill="auto"/>
            <w:vAlign w:val="center"/>
            <w:hideMark/>
          </w:tcPr>
          <w:p w14:paraId="1C47C08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1372</w:t>
            </w:r>
          </w:p>
        </w:tc>
        <w:tc>
          <w:tcPr>
            <w:tcW w:w="0" w:type="auto"/>
            <w:tcBorders>
              <w:top w:val="nil"/>
              <w:left w:val="nil"/>
              <w:bottom w:val="nil"/>
              <w:right w:val="single" w:sz="4" w:space="0" w:color="auto"/>
            </w:tcBorders>
            <w:shd w:val="clear" w:color="auto" w:fill="auto"/>
            <w:vAlign w:val="center"/>
            <w:hideMark/>
          </w:tcPr>
          <w:p w14:paraId="07B19F6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24 340</w:t>
            </w:r>
          </w:p>
        </w:tc>
        <w:tc>
          <w:tcPr>
            <w:tcW w:w="0" w:type="auto"/>
            <w:tcBorders>
              <w:top w:val="nil"/>
              <w:left w:val="nil"/>
              <w:bottom w:val="nil"/>
              <w:right w:val="single" w:sz="4" w:space="0" w:color="auto"/>
            </w:tcBorders>
            <w:shd w:val="clear" w:color="auto" w:fill="auto"/>
            <w:vAlign w:val="center"/>
            <w:hideMark/>
          </w:tcPr>
          <w:p w14:paraId="443C501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55 429</w:t>
            </w:r>
          </w:p>
        </w:tc>
        <w:tc>
          <w:tcPr>
            <w:tcW w:w="0" w:type="auto"/>
            <w:tcBorders>
              <w:top w:val="nil"/>
              <w:left w:val="nil"/>
              <w:bottom w:val="nil"/>
              <w:right w:val="single" w:sz="4" w:space="0" w:color="auto"/>
            </w:tcBorders>
            <w:shd w:val="clear" w:color="auto" w:fill="auto"/>
            <w:vAlign w:val="center"/>
            <w:hideMark/>
          </w:tcPr>
          <w:p w14:paraId="58DA366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40 202</w:t>
            </w:r>
          </w:p>
        </w:tc>
      </w:tr>
      <w:tr w:rsidR="00D238C6" w:rsidRPr="00D238C6" w14:paraId="24872B96" w14:textId="77777777" w:rsidTr="00D238C6">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5D15BB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добавочный капитал</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B9670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1373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B2840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478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8016D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DF96AE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0138D351"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709FE325"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 по разделу III. Капитал и резервы</w:t>
            </w:r>
          </w:p>
        </w:tc>
        <w:tc>
          <w:tcPr>
            <w:tcW w:w="0" w:type="auto"/>
            <w:tcBorders>
              <w:top w:val="nil"/>
              <w:left w:val="nil"/>
              <w:bottom w:val="single" w:sz="4" w:space="0" w:color="auto"/>
              <w:right w:val="single" w:sz="4" w:space="0" w:color="auto"/>
            </w:tcBorders>
            <w:shd w:val="clear" w:color="000000" w:fill="C6E0B4"/>
            <w:vAlign w:val="center"/>
            <w:hideMark/>
          </w:tcPr>
          <w:p w14:paraId="40D9F17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1300</w:t>
            </w:r>
          </w:p>
        </w:tc>
        <w:tc>
          <w:tcPr>
            <w:tcW w:w="0" w:type="auto"/>
            <w:tcBorders>
              <w:top w:val="nil"/>
              <w:left w:val="nil"/>
              <w:bottom w:val="single" w:sz="4" w:space="0" w:color="auto"/>
              <w:right w:val="single" w:sz="4" w:space="0" w:color="auto"/>
            </w:tcBorders>
            <w:shd w:val="clear" w:color="000000" w:fill="C6E0B4"/>
            <w:vAlign w:val="center"/>
            <w:hideMark/>
          </w:tcPr>
          <w:p w14:paraId="0412036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404 392</w:t>
            </w:r>
          </w:p>
        </w:tc>
        <w:tc>
          <w:tcPr>
            <w:tcW w:w="0" w:type="auto"/>
            <w:tcBorders>
              <w:top w:val="nil"/>
              <w:left w:val="nil"/>
              <w:bottom w:val="single" w:sz="4" w:space="0" w:color="auto"/>
              <w:right w:val="single" w:sz="4" w:space="0" w:color="auto"/>
            </w:tcBorders>
            <w:shd w:val="clear" w:color="000000" w:fill="C6E0B4"/>
            <w:vAlign w:val="center"/>
            <w:hideMark/>
          </w:tcPr>
          <w:p w14:paraId="4218783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380 052</w:t>
            </w:r>
          </w:p>
        </w:tc>
        <w:tc>
          <w:tcPr>
            <w:tcW w:w="0" w:type="auto"/>
            <w:tcBorders>
              <w:top w:val="nil"/>
              <w:left w:val="nil"/>
              <w:bottom w:val="single" w:sz="4" w:space="0" w:color="auto"/>
              <w:right w:val="single" w:sz="4" w:space="0" w:color="auto"/>
            </w:tcBorders>
            <w:shd w:val="clear" w:color="000000" w:fill="C6E0B4"/>
            <w:vAlign w:val="center"/>
            <w:hideMark/>
          </w:tcPr>
          <w:p w14:paraId="3FC8462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324 623</w:t>
            </w:r>
          </w:p>
        </w:tc>
      </w:tr>
      <w:tr w:rsidR="00D238C6" w:rsidRPr="00D238C6" w14:paraId="0C80BA2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0F68E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Заемные средства</w:t>
            </w:r>
          </w:p>
        </w:tc>
        <w:tc>
          <w:tcPr>
            <w:tcW w:w="0" w:type="auto"/>
            <w:tcBorders>
              <w:top w:val="nil"/>
              <w:left w:val="nil"/>
              <w:bottom w:val="single" w:sz="4" w:space="0" w:color="auto"/>
              <w:right w:val="single" w:sz="4" w:space="0" w:color="auto"/>
            </w:tcBorders>
            <w:shd w:val="clear" w:color="auto" w:fill="auto"/>
            <w:vAlign w:val="center"/>
            <w:hideMark/>
          </w:tcPr>
          <w:p w14:paraId="7638FCC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1410</w:t>
            </w:r>
          </w:p>
        </w:tc>
        <w:tc>
          <w:tcPr>
            <w:tcW w:w="0" w:type="auto"/>
            <w:tcBorders>
              <w:top w:val="nil"/>
              <w:left w:val="nil"/>
              <w:bottom w:val="single" w:sz="4" w:space="0" w:color="auto"/>
              <w:right w:val="single" w:sz="4" w:space="0" w:color="auto"/>
            </w:tcBorders>
            <w:shd w:val="clear" w:color="auto" w:fill="auto"/>
            <w:vAlign w:val="center"/>
            <w:hideMark/>
          </w:tcPr>
          <w:p w14:paraId="03472C6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33 394</w:t>
            </w:r>
          </w:p>
        </w:tc>
        <w:tc>
          <w:tcPr>
            <w:tcW w:w="0" w:type="auto"/>
            <w:tcBorders>
              <w:top w:val="nil"/>
              <w:left w:val="nil"/>
              <w:bottom w:val="single" w:sz="4" w:space="0" w:color="auto"/>
              <w:right w:val="single" w:sz="4" w:space="0" w:color="auto"/>
            </w:tcBorders>
            <w:shd w:val="clear" w:color="auto" w:fill="auto"/>
            <w:vAlign w:val="center"/>
            <w:hideMark/>
          </w:tcPr>
          <w:p w14:paraId="5C7F1C7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43 341</w:t>
            </w:r>
          </w:p>
        </w:tc>
        <w:tc>
          <w:tcPr>
            <w:tcW w:w="0" w:type="auto"/>
            <w:tcBorders>
              <w:top w:val="nil"/>
              <w:left w:val="nil"/>
              <w:bottom w:val="single" w:sz="4" w:space="0" w:color="auto"/>
              <w:right w:val="single" w:sz="4" w:space="0" w:color="auto"/>
            </w:tcBorders>
            <w:shd w:val="clear" w:color="auto" w:fill="auto"/>
            <w:vAlign w:val="center"/>
            <w:hideMark/>
          </w:tcPr>
          <w:p w14:paraId="13750D0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51 938</w:t>
            </w:r>
          </w:p>
        </w:tc>
      </w:tr>
      <w:tr w:rsidR="00D238C6" w:rsidRPr="00D238C6" w14:paraId="51378A3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1732FE2"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кредиты банка</w:t>
            </w:r>
          </w:p>
        </w:tc>
        <w:tc>
          <w:tcPr>
            <w:tcW w:w="0" w:type="auto"/>
            <w:tcBorders>
              <w:top w:val="nil"/>
              <w:left w:val="nil"/>
              <w:bottom w:val="single" w:sz="4" w:space="0" w:color="auto"/>
              <w:right w:val="single" w:sz="4" w:space="0" w:color="auto"/>
            </w:tcBorders>
            <w:shd w:val="clear" w:color="auto" w:fill="auto"/>
            <w:vAlign w:val="center"/>
            <w:hideMark/>
          </w:tcPr>
          <w:p w14:paraId="7B00BB4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1411</w:t>
            </w:r>
          </w:p>
        </w:tc>
        <w:tc>
          <w:tcPr>
            <w:tcW w:w="0" w:type="auto"/>
            <w:tcBorders>
              <w:top w:val="nil"/>
              <w:left w:val="nil"/>
              <w:bottom w:val="single" w:sz="4" w:space="0" w:color="auto"/>
              <w:right w:val="single" w:sz="4" w:space="0" w:color="auto"/>
            </w:tcBorders>
            <w:shd w:val="clear" w:color="auto" w:fill="auto"/>
            <w:vAlign w:val="center"/>
            <w:hideMark/>
          </w:tcPr>
          <w:p w14:paraId="661D8C4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33 394</w:t>
            </w:r>
          </w:p>
        </w:tc>
        <w:tc>
          <w:tcPr>
            <w:tcW w:w="0" w:type="auto"/>
            <w:tcBorders>
              <w:top w:val="nil"/>
              <w:left w:val="nil"/>
              <w:bottom w:val="single" w:sz="4" w:space="0" w:color="auto"/>
              <w:right w:val="single" w:sz="4" w:space="0" w:color="auto"/>
            </w:tcBorders>
            <w:shd w:val="clear" w:color="auto" w:fill="auto"/>
            <w:vAlign w:val="center"/>
            <w:hideMark/>
          </w:tcPr>
          <w:p w14:paraId="169A5E0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43 341</w:t>
            </w:r>
          </w:p>
        </w:tc>
        <w:tc>
          <w:tcPr>
            <w:tcW w:w="0" w:type="auto"/>
            <w:tcBorders>
              <w:top w:val="nil"/>
              <w:left w:val="nil"/>
              <w:bottom w:val="single" w:sz="4" w:space="0" w:color="auto"/>
              <w:right w:val="single" w:sz="4" w:space="0" w:color="auto"/>
            </w:tcBorders>
            <w:shd w:val="clear" w:color="auto" w:fill="auto"/>
            <w:vAlign w:val="center"/>
            <w:hideMark/>
          </w:tcPr>
          <w:p w14:paraId="3B15DFC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51 938</w:t>
            </w:r>
          </w:p>
        </w:tc>
      </w:tr>
      <w:tr w:rsidR="00D238C6" w:rsidRPr="00D238C6" w14:paraId="6E22863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BE82E0"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Отложенные налоговые обязательства</w:t>
            </w:r>
          </w:p>
        </w:tc>
        <w:tc>
          <w:tcPr>
            <w:tcW w:w="0" w:type="auto"/>
            <w:tcBorders>
              <w:top w:val="nil"/>
              <w:left w:val="nil"/>
              <w:bottom w:val="single" w:sz="4" w:space="0" w:color="auto"/>
              <w:right w:val="single" w:sz="4" w:space="0" w:color="auto"/>
            </w:tcBorders>
            <w:shd w:val="clear" w:color="auto" w:fill="auto"/>
            <w:vAlign w:val="center"/>
            <w:hideMark/>
          </w:tcPr>
          <w:p w14:paraId="59AFA0D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1420</w:t>
            </w:r>
          </w:p>
        </w:tc>
        <w:tc>
          <w:tcPr>
            <w:tcW w:w="0" w:type="auto"/>
            <w:tcBorders>
              <w:top w:val="nil"/>
              <w:left w:val="nil"/>
              <w:bottom w:val="single" w:sz="4" w:space="0" w:color="auto"/>
              <w:right w:val="single" w:sz="4" w:space="0" w:color="auto"/>
            </w:tcBorders>
            <w:shd w:val="clear" w:color="auto" w:fill="auto"/>
            <w:vAlign w:val="center"/>
            <w:hideMark/>
          </w:tcPr>
          <w:p w14:paraId="41BB482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48CBE26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0B941E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4413ECD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832459"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Оценочные обязательства</w:t>
            </w:r>
          </w:p>
        </w:tc>
        <w:tc>
          <w:tcPr>
            <w:tcW w:w="0" w:type="auto"/>
            <w:tcBorders>
              <w:top w:val="nil"/>
              <w:left w:val="nil"/>
              <w:bottom w:val="single" w:sz="4" w:space="0" w:color="auto"/>
              <w:right w:val="single" w:sz="4" w:space="0" w:color="auto"/>
            </w:tcBorders>
            <w:shd w:val="clear" w:color="auto" w:fill="auto"/>
            <w:vAlign w:val="center"/>
            <w:hideMark/>
          </w:tcPr>
          <w:p w14:paraId="6B1651A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1430</w:t>
            </w:r>
          </w:p>
        </w:tc>
        <w:tc>
          <w:tcPr>
            <w:tcW w:w="0" w:type="auto"/>
            <w:tcBorders>
              <w:top w:val="nil"/>
              <w:left w:val="nil"/>
              <w:bottom w:val="single" w:sz="4" w:space="0" w:color="auto"/>
              <w:right w:val="single" w:sz="4" w:space="0" w:color="auto"/>
            </w:tcBorders>
            <w:shd w:val="clear" w:color="auto" w:fill="auto"/>
            <w:vAlign w:val="center"/>
            <w:hideMark/>
          </w:tcPr>
          <w:p w14:paraId="5247866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1CFB03E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4D114B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1A72457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710D4E"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lastRenderedPageBreak/>
              <w:t>Прочие обязательства</w:t>
            </w:r>
          </w:p>
        </w:tc>
        <w:tc>
          <w:tcPr>
            <w:tcW w:w="0" w:type="auto"/>
            <w:tcBorders>
              <w:top w:val="nil"/>
              <w:left w:val="nil"/>
              <w:bottom w:val="single" w:sz="4" w:space="0" w:color="auto"/>
              <w:right w:val="single" w:sz="4" w:space="0" w:color="auto"/>
            </w:tcBorders>
            <w:shd w:val="clear" w:color="auto" w:fill="auto"/>
            <w:vAlign w:val="center"/>
            <w:hideMark/>
          </w:tcPr>
          <w:p w14:paraId="4B183B1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1450</w:t>
            </w:r>
          </w:p>
        </w:tc>
        <w:tc>
          <w:tcPr>
            <w:tcW w:w="0" w:type="auto"/>
            <w:tcBorders>
              <w:top w:val="nil"/>
              <w:left w:val="nil"/>
              <w:bottom w:val="single" w:sz="4" w:space="0" w:color="auto"/>
              <w:right w:val="single" w:sz="4" w:space="0" w:color="auto"/>
            </w:tcBorders>
            <w:shd w:val="clear" w:color="auto" w:fill="auto"/>
            <w:vAlign w:val="center"/>
            <w:hideMark/>
          </w:tcPr>
          <w:p w14:paraId="7B9F74F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3 119</w:t>
            </w:r>
          </w:p>
        </w:tc>
        <w:tc>
          <w:tcPr>
            <w:tcW w:w="0" w:type="auto"/>
            <w:tcBorders>
              <w:top w:val="nil"/>
              <w:left w:val="nil"/>
              <w:bottom w:val="single" w:sz="4" w:space="0" w:color="auto"/>
              <w:right w:val="single" w:sz="4" w:space="0" w:color="auto"/>
            </w:tcBorders>
            <w:shd w:val="clear" w:color="auto" w:fill="auto"/>
            <w:vAlign w:val="center"/>
            <w:hideMark/>
          </w:tcPr>
          <w:p w14:paraId="2F57D80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806DDA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0078AFA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DF61A9"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обязательства по аренде</w:t>
            </w:r>
          </w:p>
        </w:tc>
        <w:tc>
          <w:tcPr>
            <w:tcW w:w="0" w:type="auto"/>
            <w:tcBorders>
              <w:top w:val="nil"/>
              <w:left w:val="nil"/>
              <w:bottom w:val="single" w:sz="4" w:space="0" w:color="auto"/>
              <w:right w:val="single" w:sz="4" w:space="0" w:color="auto"/>
            </w:tcBorders>
            <w:shd w:val="clear" w:color="auto" w:fill="auto"/>
            <w:vAlign w:val="center"/>
            <w:hideMark/>
          </w:tcPr>
          <w:p w14:paraId="10B2672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1451</w:t>
            </w:r>
          </w:p>
        </w:tc>
        <w:tc>
          <w:tcPr>
            <w:tcW w:w="0" w:type="auto"/>
            <w:tcBorders>
              <w:top w:val="nil"/>
              <w:left w:val="nil"/>
              <w:bottom w:val="single" w:sz="4" w:space="0" w:color="auto"/>
              <w:right w:val="single" w:sz="4" w:space="0" w:color="auto"/>
            </w:tcBorders>
            <w:shd w:val="clear" w:color="auto" w:fill="auto"/>
            <w:vAlign w:val="center"/>
            <w:hideMark/>
          </w:tcPr>
          <w:p w14:paraId="272C76C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3 119</w:t>
            </w:r>
          </w:p>
        </w:tc>
        <w:tc>
          <w:tcPr>
            <w:tcW w:w="0" w:type="auto"/>
            <w:tcBorders>
              <w:top w:val="nil"/>
              <w:left w:val="nil"/>
              <w:bottom w:val="single" w:sz="4" w:space="0" w:color="auto"/>
              <w:right w:val="single" w:sz="4" w:space="0" w:color="auto"/>
            </w:tcBorders>
            <w:shd w:val="clear" w:color="auto" w:fill="auto"/>
            <w:vAlign w:val="center"/>
            <w:hideMark/>
          </w:tcPr>
          <w:p w14:paraId="6FD54C7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4E3567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D8B7C4A"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30F68742"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 по разделу IV. Долгосрочные обязательства</w:t>
            </w:r>
          </w:p>
        </w:tc>
        <w:tc>
          <w:tcPr>
            <w:tcW w:w="0" w:type="auto"/>
            <w:tcBorders>
              <w:top w:val="nil"/>
              <w:left w:val="nil"/>
              <w:bottom w:val="single" w:sz="4" w:space="0" w:color="auto"/>
              <w:right w:val="single" w:sz="4" w:space="0" w:color="auto"/>
            </w:tcBorders>
            <w:shd w:val="clear" w:color="000000" w:fill="C6E0B4"/>
            <w:vAlign w:val="center"/>
            <w:hideMark/>
          </w:tcPr>
          <w:p w14:paraId="7CAFCBA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1400</w:t>
            </w:r>
          </w:p>
        </w:tc>
        <w:tc>
          <w:tcPr>
            <w:tcW w:w="0" w:type="auto"/>
            <w:tcBorders>
              <w:top w:val="nil"/>
              <w:left w:val="nil"/>
              <w:bottom w:val="single" w:sz="4" w:space="0" w:color="auto"/>
              <w:right w:val="single" w:sz="4" w:space="0" w:color="auto"/>
            </w:tcBorders>
            <w:shd w:val="clear" w:color="000000" w:fill="C6E0B4"/>
            <w:vAlign w:val="center"/>
            <w:hideMark/>
          </w:tcPr>
          <w:p w14:paraId="7F25122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36 513</w:t>
            </w:r>
          </w:p>
        </w:tc>
        <w:tc>
          <w:tcPr>
            <w:tcW w:w="0" w:type="auto"/>
            <w:tcBorders>
              <w:top w:val="nil"/>
              <w:left w:val="nil"/>
              <w:bottom w:val="single" w:sz="4" w:space="0" w:color="auto"/>
              <w:right w:val="single" w:sz="4" w:space="0" w:color="auto"/>
            </w:tcBorders>
            <w:shd w:val="clear" w:color="000000" w:fill="C6E0B4"/>
            <w:vAlign w:val="center"/>
            <w:hideMark/>
          </w:tcPr>
          <w:p w14:paraId="4C377A0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43 341</w:t>
            </w:r>
          </w:p>
        </w:tc>
        <w:tc>
          <w:tcPr>
            <w:tcW w:w="0" w:type="auto"/>
            <w:tcBorders>
              <w:top w:val="nil"/>
              <w:left w:val="nil"/>
              <w:bottom w:val="single" w:sz="4" w:space="0" w:color="auto"/>
              <w:right w:val="single" w:sz="4" w:space="0" w:color="auto"/>
            </w:tcBorders>
            <w:shd w:val="clear" w:color="000000" w:fill="C6E0B4"/>
            <w:vAlign w:val="center"/>
            <w:hideMark/>
          </w:tcPr>
          <w:p w14:paraId="0750459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51 938</w:t>
            </w:r>
          </w:p>
        </w:tc>
      </w:tr>
      <w:tr w:rsidR="00D238C6" w:rsidRPr="00D238C6" w14:paraId="689B7C9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2BFE12"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Заемные средства</w:t>
            </w:r>
          </w:p>
        </w:tc>
        <w:tc>
          <w:tcPr>
            <w:tcW w:w="0" w:type="auto"/>
            <w:tcBorders>
              <w:top w:val="nil"/>
              <w:left w:val="nil"/>
              <w:bottom w:val="single" w:sz="4" w:space="0" w:color="auto"/>
              <w:right w:val="single" w:sz="4" w:space="0" w:color="auto"/>
            </w:tcBorders>
            <w:shd w:val="clear" w:color="auto" w:fill="auto"/>
            <w:vAlign w:val="center"/>
            <w:hideMark/>
          </w:tcPr>
          <w:p w14:paraId="41BED48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1510</w:t>
            </w:r>
          </w:p>
        </w:tc>
        <w:tc>
          <w:tcPr>
            <w:tcW w:w="0" w:type="auto"/>
            <w:tcBorders>
              <w:top w:val="nil"/>
              <w:left w:val="nil"/>
              <w:bottom w:val="single" w:sz="4" w:space="0" w:color="auto"/>
              <w:right w:val="single" w:sz="4" w:space="0" w:color="auto"/>
            </w:tcBorders>
            <w:shd w:val="clear" w:color="auto" w:fill="auto"/>
            <w:vAlign w:val="center"/>
            <w:hideMark/>
          </w:tcPr>
          <w:p w14:paraId="50ED012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26 923</w:t>
            </w:r>
          </w:p>
        </w:tc>
        <w:tc>
          <w:tcPr>
            <w:tcW w:w="0" w:type="auto"/>
            <w:tcBorders>
              <w:top w:val="nil"/>
              <w:left w:val="nil"/>
              <w:bottom w:val="single" w:sz="4" w:space="0" w:color="auto"/>
              <w:right w:val="single" w:sz="4" w:space="0" w:color="auto"/>
            </w:tcBorders>
            <w:shd w:val="clear" w:color="auto" w:fill="auto"/>
            <w:vAlign w:val="center"/>
            <w:hideMark/>
          </w:tcPr>
          <w:p w14:paraId="2F5256D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38 023</w:t>
            </w:r>
          </w:p>
        </w:tc>
        <w:tc>
          <w:tcPr>
            <w:tcW w:w="0" w:type="auto"/>
            <w:tcBorders>
              <w:top w:val="nil"/>
              <w:left w:val="nil"/>
              <w:bottom w:val="single" w:sz="4" w:space="0" w:color="auto"/>
              <w:right w:val="single" w:sz="4" w:space="0" w:color="auto"/>
            </w:tcBorders>
            <w:shd w:val="clear" w:color="auto" w:fill="auto"/>
            <w:vAlign w:val="center"/>
            <w:hideMark/>
          </w:tcPr>
          <w:p w14:paraId="04DB356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50 000</w:t>
            </w:r>
          </w:p>
        </w:tc>
      </w:tr>
      <w:tr w:rsidR="00D238C6" w:rsidRPr="00D238C6" w14:paraId="2702BCE0"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078918"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краткосрочный кредит банка</w:t>
            </w:r>
          </w:p>
        </w:tc>
        <w:tc>
          <w:tcPr>
            <w:tcW w:w="0" w:type="auto"/>
            <w:tcBorders>
              <w:top w:val="nil"/>
              <w:left w:val="nil"/>
              <w:bottom w:val="single" w:sz="4" w:space="0" w:color="auto"/>
              <w:right w:val="single" w:sz="4" w:space="0" w:color="auto"/>
            </w:tcBorders>
            <w:shd w:val="clear" w:color="auto" w:fill="auto"/>
            <w:vAlign w:val="center"/>
            <w:hideMark/>
          </w:tcPr>
          <w:p w14:paraId="2C23283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1511</w:t>
            </w:r>
          </w:p>
        </w:tc>
        <w:tc>
          <w:tcPr>
            <w:tcW w:w="0" w:type="auto"/>
            <w:tcBorders>
              <w:top w:val="nil"/>
              <w:left w:val="nil"/>
              <w:bottom w:val="single" w:sz="4" w:space="0" w:color="auto"/>
              <w:right w:val="single" w:sz="4" w:space="0" w:color="auto"/>
            </w:tcBorders>
            <w:shd w:val="clear" w:color="auto" w:fill="auto"/>
            <w:vAlign w:val="center"/>
            <w:hideMark/>
          </w:tcPr>
          <w:p w14:paraId="5BC9F52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26 923</w:t>
            </w:r>
          </w:p>
        </w:tc>
        <w:tc>
          <w:tcPr>
            <w:tcW w:w="0" w:type="auto"/>
            <w:tcBorders>
              <w:top w:val="nil"/>
              <w:left w:val="nil"/>
              <w:bottom w:val="single" w:sz="4" w:space="0" w:color="auto"/>
              <w:right w:val="single" w:sz="4" w:space="0" w:color="auto"/>
            </w:tcBorders>
            <w:shd w:val="clear" w:color="auto" w:fill="auto"/>
            <w:vAlign w:val="center"/>
            <w:hideMark/>
          </w:tcPr>
          <w:p w14:paraId="6DCDF39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38 023</w:t>
            </w:r>
          </w:p>
        </w:tc>
        <w:tc>
          <w:tcPr>
            <w:tcW w:w="0" w:type="auto"/>
            <w:tcBorders>
              <w:top w:val="nil"/>
              <w:left w:val="nil"/>
              <w:bottom w:val="single" w:sz="4" w:space="0" w:color="auto"/>
              <w:right w:val="single" w:sz="4" w:space="0" w:color="auto"/>
            </w:tcBorders>
            <w:shd w:val="clear" w:color="auto" w:fill="auto"/>
            <w:vAlign w:val="center"/>
            <w:hideMark/>
          </w:tcPr>
          <w:p w14:paraId="1105CFD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50 000</w:t>
            </w:r>
          </w:p>
        </w:tc>
      </w:tr>
      <w:tr w:rsidR="00D238C6" w:rsidRPr="00D238C6" w14:paraId="31B32B42"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14B471"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Кредиторская задолженность</w:t>
            </w:r>
          </w:p>
        </w:tc>
        <w:tc>
          <w:tcPr>
            <w:tcW w:w="0" w:type="auto"/>
            <w:tcBorders>
              <w:top w:val="nil"/>
              <w:left w:val="nil"/>
              <w:bottom w:val="single" w:sz="4" w:space="0" w:color="auto"/>
              <w:right w:val="single" w:sz="4" w:space="0" w:color="auto"/>
            </w:tcBorders>
            <w:shd w:val="clear" w:color="auto" w:fill="auto"/>
            <w:vAlign w:val="center"/>
            <w:hideMark/>
          </w:tcPr>
          <w:p w14:paraId="485B2F7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1520</w:t>
            </w:r>
          </w:p>
        </w:tc>
        <w:tc>
          <w:tcPr>
            <w:tcW w:w="0" w:type="auto"/>
            <w:tcBorders>
              <w:top w:val="nil"/>
              <w:left w:val="nil"/>
              <w:bottom w:val="single" w:sz="4" w:space="0" w:color="auto"/>
              <w:right w:val="single" w:sz="4" w:space="0" w:color="auto"/>
            </w:tcBorders>
            <w:shd w:val="clear" w:color="auto" w:fill="auto"/>
            <w:vAlign w:val="center"/>
            <w:hideMark/>
          </w:tcPr>
          <w:p w14:paraId="6D37B41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1 414</w:t>
            </w:r>
          </w:p>
        </w:tc>
        <w:tc>
          <w:tcPr>
            <w:tcW w:w="0" w:type="auto"/>
            <w:tcBorders>
              <w:top w:val="nil"/>
              <w:left w:val="nil"/>
              <w:bottom w:val="single" w:sz="4" w:space="0" w:color="auto"/>
              <w:right w:val="single" w:sz="4" w:space="0" w:color="auto"/>
            </w:tcBorders>
            <w:shd w:val="clear" w:color="auto" w:fill="auto"/>
            <w:vAlign w:val="center"/>
            <w:hideMark/>
          </w:tcPr>
          <w:p w14:paraId="0D05302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898</w:t>
            </w:r>
          </w:p>
        </w:tc>
        <w:tc>
          <w:tcPr>
            <w:tcW w:w="0" w:type="auto"/>
            <w:tcBorders>
              <w:top w:val="nil"/>
              <w:left w:val="nil"/>
              <w:bottom w:val="single" w:sz="4" w:space="0" w:color="auto"/>
              <w:right w:val="single" w:sz="4" w:space="0" w:color="auto"/>
            </w:tcBorders>
            <w:shd w:val="clear" w:color="auto" w:fill="auto"/>
            <w:vAlign w:val="center"/>
            <w:hideMark/>
          </w:tcPr>
          <w:p w14:paraId="1B15E30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958</w:t>
            </w:r>
          </w:p>
        </w:tc>
      </w:tr>
      <w:tr w:rsidR="00D238C6" w:rsidRPr="00D238C6" w14:paraId="38E69F7C"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18F40C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расчеты с поставщиками и подрядчиками</w:t>
            </w:r>
          </w:p>
        </w:tc>
        <w:tc>
          <w:tcPr>
            <w:tcW w:w="0" w:type="auto"/>
            <w:tcBorders>
              <w:top w:val="nil"/>
              <w:left w:val="nil"/>
              <w:bottom w:val="single" w:sz="4" w:space="0" w:color="auto"/>
              <w:right w:val="single" w:sz="4" w:space="0" w:color="auto"/>
            </w:tcBorders>
            <w:shd w:val="clear" w:color="auto" w:fill="auto"/>
            <w:vAlign w:val="center"/>
            <w:hideMark/>
          </w:tcPr>
          <w:p w14:paraId="2FB57FF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1521</w:t>
            </w:r>
          </w:p>
        </w:tc>
        <w:tc>
          <w:tcPr>
            <w:tcW w:w="0" w:type="auto"/>
            <w:tcBorders>
              <w:top w:val="nil"/>
              <w:left w:val="nil"/>
              <w:bottom w:val="single" w:sz="4" w:space="0" w:color="auto"/>
              <w:right w:val="single" w:sz="4" w:space="0" w:color="auto"/>
            </w:tcBorders>
            <w:shd w:val="clear" w:color="auto" w:fill="auto"/>
            <w:vAlign w:val="center"/>
            <w:hideMark/>
          </w:tcPr>
          <w:p w14:paraId="60FB06D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18</w:t>
            </w:r>
          </w:p>
        </w:tc>
        <w:tc>
          <w:tcPr>
            <w:tcW w:w="0" w:type="auto"/>
            <w:tcBorders>
              <w:top w:val="nil"/>
              <w:left w:val="nil"/>
              <w:bottom w:val="single" w:sz="4" w:space="0" w:color="auto"/>
              <w:right w:val="single" w:sz="4" w:space="0" w:color="auto"/>
            </w:tcBorders>
            <w:shd w:val="clear" w:color="auto" w:fill="auto"/>
            <w:vAlign w:val="center"/>
            <w:hideMark/>
          </w:tcPr>
          <w:p w14:paraId="194327D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89</w:t>
            </w:r>
          </w:p>
        </w:tc>
        <w:tc>
          <w:tcPr>
            <w:tcW w:w="0" w:type="auto"/>
            <w:tcBorders>
              <w:top w:val="nil"/>
              <w:left w:val="nil"/>
              <w:bottom w:val="single" w:sz="4" w:space="0" w:color="auto"/>
              <w:right w:val="single" w:sz="4" w:space="0" w:color="auto"/>
            </w:tcBorders>
            <w:shd w:val="clear" w:color="auto" w:fill="auto"/>
            <w:vAlign w:val="center"/>
            <w:hideMark/>
          </w:tcPr>
          <w:p w14:paraId="405C885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49</w:t>
            </w:r>
          </w:p>
        </w:tc>
      </w:tr>
      <w:tr w:rsidR="00D238C6" w:rsidRPr="00D238C6" w14:paraId="095A6056"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812EE5"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расчеты с бюджетом</w:t>
            </w:r>
          </w:p>
        </w:tc>
        <w:tc>
          <w:tcPr>
            <w:tcW w:w="0" w:type="auto"/>
            <w:tcBorders>
              <w:top w:val="nil"/>
              <w:left w:val="nil"/>
              <w:bottom w:val="single" w:sz="4" w:space="0" w:color="auto"/>
              <w:right w:val="single" w:sz="4" w:space="0" w:color="auto"/>
            </w:tcBorders>
            <w:shd w:val="clear" w:color="auto" w:fill="auto"/>
            <w:vAlign w:val="center"/>
            <w:hideMark/>
          </w:tcPr>
          <w:p w14:paraId="30F0A85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1522</w:t>
            </w:r>
          </w:p>
        </w:tc>
        <w:tc>
          <w:tcPr>
            <w:tcW w:w="0" w:type="auto"/>
            <w:tcBorders>
              <w:top w:val="nil"/>
              <w:left w:val="nil"/>
              <w:bottom w:val="single" w:sz="4" w:space="0" w:color="auto"/>
              <w:right w:val="single" w:sz="4" w:space="0" w:color="auto"/>
            </w:tcBorders>
            <w:shd w:val="clear" w:color="auto" w:fill="auto"/>
            <w:vAlign w:val="center"/>
            <w:hideMark/>
          </w:tcPr>
          <w:p w14:paraId="1B75C37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657</w:t>
            </w:r>
          </w:p>
        </w:tc>
        <w:tc>
          <w:tcPr>
            <w:tcW w:w="0" w:type="auto"/>
            <w:tcBorders>
              <w:top w:val="nil"/>
              <w:left w:val="nil"/>
              <w:bottom w:val="single" w:sz="4" w:space="0" w:color="auto"/>
              <w:right w:val="single" w:sz="4" w:space="0" w:color="auto"/>
            </w:tcBorders>
            <w:shd w:val="clear" w:color="auto" w:fill="auto"/>
            <w:vAlign w:val="center"/>
            <w:hideMark/>
          </w:tcPr>
          <w:p w14:paraId="0FD91BE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204</w:t>
            </w:r>
          </w:p>
        </w:tc>
        <w:tc>
          <w:tcPr>
            <w:tcW w:w="0" w:type="auto"/>
            <w:tcBorders>
              <w:top w:val="nil"/>
              <w:left w:val="nil"/>
              <w:bottom w:val="single" w:sz="4" w:space="0" w:color="auto"/>
              <w:right w:val="single" w:sz="4" w:space="0" w:color="auto"/>
            </w:tcBorders>
            <w:shd w:val="clear" w:color="auto" w:fill="auto"/>
            <w:vAlign w:val="center"/>
            <w:hideMark/>
          </w:tcPr>
          <w:p w14:paraId="17112F9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218</w:t>
            </w:r>
          </w:p>
        </w:tc>
      </w:tr>
      <w:tr w:rsidR="00D238C6" w:rsidRPr="00D238C6" w14:paraId="27EE4B7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2E7F7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расчеты с внебюджетными фондами</w:t>
            </w:r>
          </w:p>
        </w:tc>
        <w:tc>
          <w:tcPr>
            <w:tcW w:w="0" w:type="auto"/>
            <w:tcBorders>
              <w:top w:val="nil"/>
              <w:left w:val="nil"/>
              <w:bottom w:val="single" w:sz="4" w:space="0" w:color="auto"/>
              <w:right w:val="single" w:sz="4" w:space="0" w:color="auto"/>
            </w:tcBorders>
            <w:shd w:val="clear" w:color="auto" w:fill="auto"/>
            <w:vAlign w:val="center"/>
            <w:hideMark/>
          </w:tcPr>
          <w:p w14:paraId="71DD936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1523</w:t>
            </w:r>
          </w:p>
        </w:tc>
        <w:tc>
          <w:tcPr>
            <w:tcW w:w="0" w:type="auto"/>
            <w:tcBorders>
              <w:top w:val="nil"/>
              <w:left w:val="nil"/>
              <w:bottom w:val="single" w:sz="4" w:space="0" w:color="auto"/>
              <w:right w:val="single" w:sz="4" w:space="0" w:color="auto"/>
            </w:tcBorders>
            <w:shd w:val="clear" w:color="auto" w:fill="auto"/>
            <w:vAlign w:val="center"/>
            <w:hideMark/>
          </w:tcPr>
          <w:p w14:paraId="5C6C00A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230</w:t>
            </w:r>
          </w:p>
        </w:tc>
        <w:tc>
          <w:tcPr>
            <w:tcW w:w="0" w:type="auto"/>
            <w:tcBorders>
              <w:top w:val="nil"/>
              <w:left w:val="nil"/>
              <w:bottom w:val="single" w:sz="4" w:space="0" w:color="auto"/>
              <w:right w:val="single" w:sz="4" w:space="0" w:color="auto"/>
            </w:tcBorders>
            <w:shd w:val="clear" w:color="auto" w:fill="auto"/>
            <w:vAlign w:val="center"/>
            <w:hideMark/>
          </w:tcPr>
          <w:p w14:paraId="3660D4D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176</w:t>
            </w:r>
          </w:p>
        </w:tc>
        <w:tc>
          <w:tcPr>
            <w:tcW w:w="0" w:type="auto"/>
            <w:tcBorders>
              <w:top w:val="nil"/>
              <w:left w:val="nil"/>
              <w:bottom w:val="single" w:sz="4" w:space="0" w:color="auto"/>
              <w:right w:val="single" w:sz="4" w:space="0" w:color="auto"/>
            </w:tcBorders>
            <w:shd w:val="clear" w:color="auto" w:fill="auto"/>
            <w:vAlign w:val="center"/>
            <w:hideMark/>
          </w:tcPr>
          <w:p w14:paraId="3BD2FAD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289</w:t>
            </w:r>
          </w:p>
        </w:tc>
      </w:tr>
      <w:tr w:rsidR="00D238C6" w:rsidRPr="00D238C6" w14:paraId="0397DA4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D319DB"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расчеты по заработной плате</w:t>
            </w:r>
          </w:p>
        </w:tc>
        <w:tc>
          <w:tcPr>
            <w:tcW w:w="0" w:type="auto"/>
            <w:tcBorders>
              <w:top w:val="nil"/>
              <w:left w:val="nil"/>
              <w:bottom w:val="single" w:sz="4" w:space="0" w:color="auto"/>
              <w:right w:val="single" w:sz="4" w:space="0" w:color="auto"/>
            </w:tcBorders>
            <w:shd w:val="clear" w:color="auto" w:fill="auto"/>
            <w:vAlign w:val="center"/>
            <w:hideMark/>
          </w:tcPr>
          <w:p w14:paraId="6C93D4C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1524</w:t>
            </w:r>
          </w:p>
        </w:tc>
        <w:tc>
          <w:tcPr>
            <w:tcW w:w="0" w:type="auto"/>
            <w:tcBorders>
              <w:top w:val="nil"/>
              <w:left w:val="nil"/>
              <w:bottom w:val="single" w:sz="4" w:space="0" w:color="auto"/>
              <w:right w:val="single" w:sz="4" w:space="0" w:color="auto"/>
            </w:tcBorders>
            <w:shd w:val="clear" w:color="auto" w:fill="auto"/>
            <w:vAlign w:val="center"/>
            <w:hideMark/>
          </w:tcPr>
          <w:p w14:paraId="7E56B79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462</w:t>
            </w:r>
          </w:p>
        </w:tc>
        <w:tc>
          <w:tcPr>
            <w:tcW w:w="0" w:type="auto"/>
            <w:tcBorders>
              <w:top w:val="nil"/>
              <w:left w:val="nil"/>
              <w:bottom w:val="single" w:sz="4" w:space="0" w:color="auto"/>
              <w:right w:val="single" w:sz="4" w:space="0" w:color="auto"/>
            </w:tcBorders>
            <w:shd w:val="clear" w:color="auto" w:fill="auto"/>
            <w:vAlign w:val="center"/>
            <w:hideMark/>
          </w:tcPr>
          <w:p w14:paraId="5FCF4D2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343</w:t>
            </w:r>
          </w:p>
        </w:tc>
        <w:tc>
          <w:tcPr>
            <w:tcW w:w="0" w:type="auto"/>
            <w:tcBorders>
              <w:top w:val="nil"/>
              <w:left w:val="nil"/>
              <w:bottom w:val="single" w:sz="4" w:space="0" w:color="auto"/>
              <w:right w:val="single" w:sz="4" w:space="0" w:color="auto"/>
            </w:tcBorders>
            <w:shd w:val="clear" w:color="auto" w:fill="auto"/>
            <w:vAlign w:val="center"/>
            <w:hideMark/>
          </w:tcPr>
          <w:p w14:paraId="2ED02E9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340</w:t>
            </w:r>
          </w:p>
        </w:tc>
      </w:tr>
      <w:tr w:rsidR="00D238C6" w:rsidRPr="00D238C6" w14:paraId="794AB74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39EA372"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кредиторы</w:t>
            </w:r>
          </w:p>
        </w:tc>
        <w:tc>
          <w:tcPr>
            <w:tcW w:w="0" w:type="auto"/>
            <w:tcBorders>
              <w:top w:val="nil"/>
              <w:left w:val="nil"/>
              <w:bottom w:val="single" w:sz="4" w:space="0" w:color="auto"/>
              <w:right w:val="single" w:sz="4" w:space="0" w:color="auto"/>
            </w:tcBorders>
            <w:shd w:val="clear" w:color="auto" w:fill="auto"/>
            <w:vAlign w:val="center"/>
            <w:hideMark/>
          </w:tcPr>
          <w:p w14:paraId="27F146B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1525</w:t>
            </w:r>
          </w:p>
        </w:tc>
        <w:tc>
          <w:tcPr>
            <w:tcW w:w="0" w:type="auto"/>
            <w:tcBorders>
              <w:top w:val="nil"/>
              <w:left w:val="nil"/>
              <w:bottom w:val="single" w:sz="4" w:space="0" w:color="auto"/>
              <w:right w:val="single" w:sz="4" w:space="0" w:color="auto"/>
            </w:tcBorders>
            <w:shd w:val="clear" w:color="auto" w:fill="auto"/>
            <w:vAlign w:val="center"/>
            <w:hideMark/>
          </w:tcPr>
          <w:p w14:paraId="6E32054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47</w:t>
            </w:r>
          </w:p>
        </w:tc>
        <w:tc>
          <w:tcPr>
            <w:tcW w:w="0" w:type="auto"/>
            <w:tcBorders>
              <w:top w:val="nil"/>
              <w:left w:val="nil"/>
              <w:bottom w:val="single" w:sz="4" w:space="0" w:color="auto"/>
              <w:right w:val="single" w:sz="4" w:space="0" w:color="auto"/>
            </w:tcBorders>
            <w:shd w:val="clear" w:color="auto" w:fill="auto"/>
            <w:vAlign w:val="center"/>
            <w:hideMark/>
          </w:tcPr>
          <w:p w14:paraId="1001AD9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86</w:t>
            </w:r>
          </w:p>
        </w:tc>
        <w:tc>
          <w:tcPr>
            <w:tcW w:w="0" w:type="auto"/>
            <w:tcBorders>
              <w:top w:val="nil"/>
              <w:left w:val="nil"/>
              <w:bottom w:val="single" w:sz="4" w:space="0" w:color="auto"/>
              <w:right w:val="single" w:sz="4" w:space="0" w:color="auto"/>
            </w:tcBorders>
            <w:shd w:val="clear" w:color="auto" w:fill="auto"/>
            <w:vAlign w:val="center"/>
            <w:hideMark/>
          </w:tcPr>
          <w:p w14:paraId="2B6C6AD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62</w:t>
            </w:r>
          </w:p>
        </w:tc>
      </w:tr>
      <w:tr w:rsidR="00D238C6" w:rsidRPr="00D238C6" w14:paraId="3E0D6B5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661973"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Доходы будущих периодов</w:t>
            </w:r>
          </w:p>
        </w:tc>
        <w:tc>
          <w:tcPr>
            <w:tcW w:w="0" w:type="auto"/>
            <w:tcBorders>
              <w:top w:val="nil"/>
              <w:left w:val="nil"/>
              <w:bottom w:val="single" w:sz="4" w:space="0" w:color="auto"/>
              <w:right w:val="single" w:sz="4" w:space="0" w:color="auto"/>
            </w:tcBorders>
            <w:shd w:val="clear" w:color="auto" w:fill="auto"/>
            <w:vAlign w:val="center"/>
            <w:hideMark/>
          </w:tcPr>
          <w:p w14:paraId="61EB37F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1530</w:t>
            </w:r>
          </w:p>
        </w:tc>
        <w:tc>
          <w:tcPr>
            <w:tcW w:w="0" w:type="auto"/>
            <w:tcBorders>
              <w:top w:val="nil"/>
              <w:left w:val="nil"/>
              <w:bottom w:val="single" w:sz="4" w:space="0" w:color="auto"/>
              <w:right w:val="single" w:sz="4" w:space="0" w:color="auto"/>
            </w:tcBorders>
            <w:shd w:val="clear" w:color="auto" w:fill="auto"/>
            <w:vAlign w:val="center"/>
            <w:hideMark/>
          </w:tcPr>
          <w:p w14:paraId="17CE6A0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4C7497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4C5A44C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1D9C768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DCF6A0"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Оценочные обязательства</w:t>
            </w:r>
          </w:p>
        </w:tc>
        <w:tc>
          <w:tcPr>
            <w:tcW w:w="0" w:type="auto"/>
            <w:tcBorders>
              <w:top w:val="nil"/>
              <w:left w:val="nil"/>
              <w:bottom w:val="single" w:sz="4" w:space="0" w:color="auto"/>
              <w:right w:val="single" w:sz="4" w:space="0" w:color="auto"/>
            </w:tcBorders>
            <w:shd w:val="clear" w:color="auto" w:fill="auto"/>
            <w:vAlign w:val="center"/>
            <w:hideMark/>
          </w:tcPr>
          <w:p w14:paraId="6EEE2D2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1540</w:t>
            </w:r>
          </w:p>
        </w:tc>
        <w:tc>
          <w:tcPr>
            <w:tcW w:w="0" w:type="auto"/>
            <w:tcBorders>
              <w:top w:val="nil"/>
              <w:left w:val="nil"/>
              <w:bottom w:val="single" w:sz="4" w:space="0" w:color="auto"/>
              <w:right w:val="single" w:sz="4" w:space="0" w:color="auto"/>
            </w:tcBorders>
            <w:shd w:val="clear" w:color="auto" w:fill="auto"/>
            <w:vAlign w:val="center"/>
            <w:hideMark/>
          </w:tcPr>
          <w:p w14:paraId="4247AAA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282</w:t>
            </w:r>
          </w:p>
        </w:tc>
        <w:tc>
          <w:tcPr>
            <w:tcW w:w="0" w:type="auto"/>
            <w:tcBorders>
              <w:top w:val="nil"/>
              <w:left w:val="nil"/>
              <w:bottom w:val="single" w:sz="4" w:space="0" w:color="auto"/>
              <w:right w:val="single" w:sz="4" w:space="0" w:color="auto"/>
            </w:tcBorders>
            <w:shd w:val="clear" w:color="auto" w:fill="auto"/>
            <w:vAlign w:val="center"/>
            <w:hideMark/>
          </w:tcPr>
          <w:p w14:paraId="526BA9F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153</w:t>
            </w:r>
          </w:p>
        </w:tc>
        <w:tc>
          <w:tcPr>
            <w:tcW w:w="0" w:type="auto"/>
            <w:tcBorders>
              <w:top w:val="nil"/>
              <w:left w:val="nil"/>
              <w:bottom w:val="single" w:sz="4" w:space="0" w:color="auto"/>
              <w:right w:val="single" w:sz="4" w:space="0" w:color="auto"/>
            </w:tcBorders>
            <w:shd w:val="clear" w:color="auto" w:fill="auto"/>
            <w:vAlign w:val="center"/>
            <w:hideMark/>
          </w:tcPr>
          <w:p w14:paraId="0763E03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148</w:t>
            </w:r>
          </w:p>
        </w:tc>
      </w:tr>
      <w:tr w:rsidR="00D238C6" w:rsidRPr="00D238C6" w14:paraId="154EC95A"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7B8112"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Резерв под отпуска</w:t>
            </w:r>
          </w:p>
        </w:tc>
        <w:tc>
          <w:tcPr>
            <w:tcW w:w="0" w:type="auto"/>
            <w:tcBorders>
              <w:top w:val="nil"/>
              <w:left w:val="nil"/>
              <w:bottom w:val="single" w:sz="4" w:space="0" w:color="auto"/>
              <w:right w:val="single" w:sz="4" w:space="0" w:color="auto"/>
            </w:tcBorders>
            <w:shd w:val="clear" w:color="auto" w:fill="auto"/>
            <w:vAlign w:val="center"/>
            <w:hideMark/>
          </w:tcPr>
          <w:p w14:paraId="1B133E3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1541</w:t>
            </w:r>
          </w:p>
        </w:tc>
        <w:tc>
          <w:tcPr>
            <w:tcW w:w="0" w:type="auto"/>
            <w:tcBorders>
              <w:top w:val="nil"/>
              <w:left w:val="nil"/>
              <w:bottom w:val="single" w:sz="4" w:space="0" w:color="auto"/>
              <w:right w:val="single" w:sz="4" w:space="0" w:color="auto"/>
            </w:tcBorders>
            <w:shd w:val="clear" w:color="auto" w:fill="auto"/>
            <w:vAlign w:val="center"/>
            <w:hideMark/>
          </w:tcPr>
          <w:p w14:paraId="4C46CA6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282</w:t>
            </w:r>
          </w:p>
        </w:tc>
        <w:tc>
          <w:tcPr>
            <w:tcW w:w="0" w:type="auto"/>
            <w:tcBorders>
              <w:top w:val="nil"/>
              <w:left w:val="nil"/>
              <w:bottom w:val="single" w:sz="4" w:space="0" w:color="auto"/>
              <w:right w:val="single" w:sz="4" w:space="0" w:color="auto"/>
            </w:tcBorders>
            <w:shd w:val="clear" w:color="auto" w:fill="auto"/>
            <w:vAlign w:val="center"/>
            <w:hideMark/>
          </w:tcPr>
          <w:p w14:paraId="52CFA60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153</w:t>
            </w:r>
          </w:p>
        </w:tc>
        <w:tc>
          <w:tcPr>
            <w:tcW w:w="0" w:type="auto"/>
            <w:tcBorders>
              <w:top w:val="nil"/>
              <w:left w:val="nil"/>
              <w:bottom w:val="single" w:sz="4" w:space="0" w:color="auto"/>
              <w:right w:val="single" w:sz="4" w:space="0" w:color="auto"/>
            </w:tcBorders>
            <w:shd w:val="clear" w:color="auto" w:fill="auto"/>
            <w:vAlign w:val="center"/>
            <w:hideMark/>
          </w:tcPr>
          <w:p w14:paraId="03209DB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148</w:t>
            </w:r>
          </w:p>
        </w:tc>
      </w:tr>
      <w:tr w:rsidR="00D238C6" w:rsidRPr="00D238C6" w14:paraId="0C92995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8F35B4"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обязательства</w:t>
            </w:r>
          </w:p>
        </w:tc>
        <w:tc>
          <w:tcPr>
            <w:tcW w:w="0" w:type="auto"/>
            <w:tcBorders>
              <w:top w:val="nil"/>
              <w:left w:val="nil"/>
              <w:bottom w:val="single" w:sz="4" w:space="0" w:color="auto"/>
              <w:right w:val="single" w:sz="4" w:space="0" w:color="auto"/>
            </w:tcBorders>
            <w:shd w:val="clear" w:color="auto" w:fill="auto"/>
            <w:vAlign w:val="center"/>
            <w:hideMark/>
          </w:tcPr>
          <w:p w14:paraId="330BE0C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1550</w:t>
            </w:r>
          </w:p>
        </w:tc>
        <w:tc>
          <w:tcPr>
            <w:tcW w:w="0" w:type="auto"/>
            <w:tcBorders>
              <w:top w:val="nil"/>
              <w:left w:val="nil"/>
              <w:bottom w:val="single" w:sz="4" w:space="0" w:color="auto"/>
              <w:right w:val="single" w:sz="4" w:space="0" w:color="auto"/>
            </w:tcBorders>
            <w:shd w:val="clear" w:color="auto" w:fill="auto"/>
            <w:vAlign w:val="center"/>
            <w:hideMark/>
          </w:tcPr>
          <w:p w14:paraId="69BA25F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54ED35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C0D7D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47A05D39"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6F1276E6"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 по разделу V. Краткосрочные обязательства</w:t>
            </w:r>
          </w:p>
        </w:tc>
        <w:tc>
          <w:tcPr>
            <w:tcW w:w="0" w:type="auto"/>
            <w:tcBorders>
              <w:top w:val="nil"/>
              <w:left w:val="nil"/>
              <w:bottom w:val="single" w:sz="4" w:space="0" w:color="auto"/>
              <w:right w:val="single" w:sz="4" w:space="0" w:color="auto"/>
            </w:tcBorders>
            <w:shd w:val="clear" w:color="000000" w:fill="C6E0B4"/>
            <w:vAlign w:val="center"/>
            <w:hideMark/>
          </w:tcPr>
          <w:p w14:paraId="326847E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1500</w:t>
            </w:r>
          </w:p>
        </w:tc>
        <w:tc>
          <w:tcPr>
            <w:tcW w:w="0" w:type="auto"/>
            <w:tcBorders>
              <w:top w:val="nil"/>
              <w:left w:val="nil"/>
              <w:bottom w:val="single" w:sz="4" w:space="0" w:color="auto"/>
              <w:right w:val="single" w:sz="4" w:space="0" w:color="auto"/>
            </w:tcBorders>
            <w:shd w:val="clear" w:color="000000" w:fill="C6E0B4"/>
            <w:vAlign w:val="center"/>
            <w:hideMark/>
          </w:tcPr>
          <w:p w14:paraId="659AFD3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28 619</w:t>
            </w:r>
          </w:p>
        </w:tc>
        <w:tc>
          <w:tcPr>
            <w:tcW w:w="0" w:type="auto"/>
            <w:tcBorders>
              <w:top w:val="nil"/>
              <w:left w:val="nil"/>
              <w:bottom w:val="single" w:sz="4" w:space="0" w:color="auto"/>
              <w:right w:val="single" w:sz="4" w:space="0" w:color="auto"/>
            </w:tcBorders>
            <w:shd w:val="clear" w:color="000000" w:fill="C6E0B4"/>
            <w:vAlign w:val="center"/>
            <w:hideMark/>
          </w:tcPr>
          <w:p w14:paraId="05F1562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39 074</w:t>
            </w:r>
          </w:p>
        </w:tc>
        <w:tc>
          <w:tcPr>
            <w:tcW w:w="0" w:type="auto"/>
            <w:tcBorders>
              <w:top w:val="nil"/>
              <w:left w:val="nil"/>
              <w:bottom w:val="single" w:sz="4" w:space="0" w:color="auto"/>
              <w:right w:val="single" w:sz="4" w:space="0" w:color="auto"/>
            </w:tcBorders>
            <w:shd w:val="clear" w:color="000000" w:fill="C6E0B4"/>
            <w:vAlign w:val="center"/>
            <w:hideMark/>
          </w:tcPr>
          <w:p w14:paraId="168356A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51 106</w:t>
            </w:r>
          </w:p>
        </w:tc>
      </w:tr>
      <w:tr w:rsidR="00D238C6" w:rsidRPr="00D238C6" w14:paraId="263A84B4"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center"/>
            <w:hideMark/>
          </w:tcPr>
          <w:p w14:paraId="6E2526A6" w14:textId="77777777" w:rsidR="00D238C6" w:rsidRPr="00D238C6" w:rsidRDefault="00D238C6" w:rsidP="00D238C6">
            <w:pPr>
              <w:spacing w:line="240" w:lineRule="auto"/>
              <w:ind w:firstLine="0"/>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БАЛАНС</w:t>
            </w:r>
          </w:p>
        </w:tc>
        <w:tc>
          <w:tcPr>
            <w:tcW w:w="0" w:type="auto"/>
            <w:tcBorders>
              <w:top w:val="nil"/>
              <w:left w:val="nil"/>
              <w:bottom w:val="single" w:sz="4" w:space="0" w:color="auto"/>
              <w:right w:val="single" w:sz="4" w:space="0" w:color="auto"/>
            </w:tcBorders>
            <w:shd w:val="clear" w:color="000000" w:fill="C6E0B4"/>
            <w:vAlign w:val="center"/>
            <w:hideMark/>
          </w:tcPr>
          <w:p w14:paraId="2248B16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1700</w:t>
            </w:r>
          </w:p>
        </w:tc>
        <w:tc>
          <w:tcPr>
            <w:tcW w:w="0" w:type="auto"/>
            <w:tcBorders>
              <w:top w:val="nil"/>
              <w:left w:val="nil"/>
              <w:bottom w:val="single" w:sz="4" w:space="0" w:color="auto"/>
              <w:right w:val="single" w:sz="4" w:space="0" w:color="auto"/>
            </w:tcBorders>
            <w:shd w:val="clear" w:color="000000" w:fill="C6E0B4"/>
            <w:vAlign w:val="center"/>
            <w:hideMark/>
          </w:tcPr>
          <w:p w14:paraId="59CB9E0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469 524</w:t>
            </w:r>
          </w:p>
        </w:tc>
        <w:tc>
          <w:tcPr>
            <w:tcW w:w="0" w:type="auto"/>
            <w:tcBorders>
              <w:top w:val="nil"/>
              <w:left w:val="nil"/>
              <w:bottom w:val="single" w:sz="4" w:space="0" w:color="auto"/>
              <w:right w:val="single" w:sz="4" w:space="0" w:color="auto"/>
            </w:tcBorders>
            <w:shd w:val="clear" w:color="000000" w:fill="C6E0B4"/>
            <w:vAlign w:val="center"/>
            <w:hideMark/>
          </w:tcPr>
          <w:p w14:paraId="73796C6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462 467</w:t>
            </w:r>
          </w:p>
        </w:tc>
        <w:tc>
          <w:tcPr>
            <w:tcW w:w="0" w:type="auto"/>
            <w:tcBorders>
              <w:top w:val="nil"/>
              <w:left w:val="nil"/>
              <w:bottom w:val="single" w:sz="4" w:space="0" w:color="auto"/>
              <w:right w:val="single" w:sz="4" w:space="0" w:color="auto"/>
            </w:tcBorders>
            <w:shd w:val="clear" w:color="000000" w:fill="C6E0B4"/>
            <w:vAlign w:val="center"/>
            <w:hideMark/>
          </w:tcPr>
          <w:p w14:paraId="14413FD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427 667</w:t>
            </w:r>
          </w:p>
        </w:tc>
      </w:tr>
    </w:tbl>
    <w:p w14:paraId="699819C5" w14:textId="77777777" w:rsidR="00367574" w:rsidRDefault="00367574" w:rsidP="00367574">
      <w:pPr>
        <w:ind w:firstLine="0"/>
      </w:pPr>
    </w:p>
    <w:p w14:paraId="79C7A944" w14:textId="0877738A" w:rsidR="00D238C6" w:rsidRDefault="00D238C6" w:rsidP="00367574">
      <w:pPr>
        <w:ind w:firstLine="0"/>
      </w:pPr>
      <w:r>
        <w:t>Форма 2. Отчет о финансовых результатах.</w:t>
      </w:r>
    </w:p>
    <w:p w14:paraId="6EFDA6FE" w14:textId="77777777" w:rsidR="00367574" w:rsidRDefault="00367574" w:rsidP="00367574">
      <w:pPr>
        <w:ind w:firstLine="0"/>
      </w:pPr>
    </w:p>
    <w:tbl>
      <w:tblPr>
        <w:tblW w:w="0" w:type="auto"/>
        <w:tblLook w:val="04A0" w:firstRow="1" w:lastRow="0" w:firstColumn="1" w:lastColumn="0" w:noHBand="0" w:noVBand="1"/>
      </w:tblPr>
      <w:tblGrid>
        <w:gridCol w:w="5505"/>
        <w:gridCol w:w="1092"/>
        <w:gridCol w:w="916"/>
        <w:gridCol w:w="916"/>
        <w:gridCol w:w="916"/>
      </w:tblGrid>
      <w:tr w:rsidR="00D238C6" w:rsidRPr="00D238C6" w14:paraId="171AC536" w14:textId="77777777" w:rsidTr="00D238C6">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C6E0B4"/>
            <w:vAlign w:val="center"/>
            <w:hideMark/>
          </w:tcPr>
          <w:p w14:paraId="0A089386" w14:textId="0B2193F4" w:rsidR="00D238C6" w:rsidRPr="00D238C6" w:rsidRDefault="00D238C6" w:rsidP="00367574">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Наименование показателя</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061022F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Код строки</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3419584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 2023 г.</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4B5CAF1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 2022 г.</w:t>
            </w:r>
          </w:p>
        </w:tc>
        <w:tc>
          <w:tcPr>
            <w:tcW w:w="0" w:type="auto"/>
            <w:tcBorders>
              <w:top w:val="single" w:sz="4" w:space="0" w:color="auto"/>
              <w:left w:val="nil"/>
              <w:bottom w:val="single" w:sz="4" w:space="0" w:color="auto"/>
              <w:right w:val="single" w:sz="4" w:space="0" w:color="auto"/>
            </w:tcBorders>
            <w:shd w:val="clear" w:color="000000" w:fill="C6E0B4"/>
            <w:vAlign w:val="center"/>
            <w:hideMark/>
          </w:tcPr>
          <w:p w14:paraId="3DB6565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За 2021 г.</w:t>
            </w:r>
          </w:p>
        </w:tc>
      </w:tr>
      <w:tr w:rsidR="00D238C6" w:rsidRPr="00D238C6" w14:paraId="4CF6F88A"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790C6348"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Выручка</w:t>
            </w:r>
          </w:p>
        </w:tc>
        <w:tc>
          <w:tcPr>
            <w:tcW w:w="0" w:type="auto"/>
            <w:tcBorders>
              <w:top w:val="nil"/>
              <w:left w:val="nil"/>
              <w:bottom w:val="single" w:sz="4" w:space="0" w:color="auto"/>
              <w:right w:val="single" w:sz="4" w:space="0" w:color="auto"/>
            </w:tcBorders>
            <w:shd w:val="clear" w:color="auto" w:fill="auto"/>
            <w:vAlign w:val="center"/>
            <w:hideMark/>
          </w:tcPr>
          <w:p w14:paraId="6B49C9F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2110</w:t>
            </w:r>
          </w:p>
        </w:tc>
        <w:tc>
          <w:tcPr>
            <w:tcW w:w="0" w:type="auto"/>
            <w:tcBorders>
              <w:top w:val="nil"/>
              <w:left w:val="nil"/>
              <w:bottom w:val="single" w:sz="4" w:space="0" w:color="auto"/>
              <w:right w:val="single" w:sz="4" w:space="0" w:color="auto"/>
            </w:tcBorders>
            <w:shd w:val="clear" w:color="auto" w:fill="auto"/>
            <w:vAlign w:val="center"/>
            <w:hideMark/>
          </w:tcPr>
          <w:p w14:paraId="08D6496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150 853</w:t>
            </w:r>
          </w:p>
        </w:tc>
        <w:tc>
          <w:tcPr>
            <w:tcW w:w="0" w:type="auto"/>
            <w:tcBorders>
              <w:top w:val="nil"/>
              <w:left w:val="nil"/>
              <w:bottom w:val="single" w:sz="4" w:space="0" w:color="auto"/>
              <w:right w:val="single" w:sz="4" w:space="0" w:color="auto"/>
            </w:tcBorders>
            <w:shd w:val="clear" w:color="auto" w:fill="auto"/>
            <w:vAlign w:val="center"/>
            <w:hideMark/>
          </w:tcPr>
          <w:p w14:paraId="1FC99B5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165 442</w:t>
            </w:r>
          </w:p>
        </w:tc>
        <w:tc>
          <w:tcPr>
            <w:tcW w:w="0" w:type="auto"/>
            <w:tcBorders>
              <w:top w:val="nil"/>
              <w:left w:val="nil"/>
              <w:bottom w:val="single" w:sz="4" w:space="0" w:color="auto"/>
              <w:right w:val="single" w:sz="4" w:space="0" w:color="auto"/>
            </w:tcBorders>
            <w:shd w:val="clear" w:color="auto" w:fill="auto"/>
            <w:vAlign w:val="center"/>
            <w:hideMark/>
          </w:tcPr>
          <w:p w14:paraId="14599D5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94 130</w:t>
            </w:r>
          </w:p>
        </w:tc>
      </w:tr>
      <w:tr w:rsidR="00D238C6" w:rsidRPr="00D238C6" w14:paraId="6F33680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39A9945C"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выручка от продажи сельскохозяйственной продукции</w:t>
            </w:r>
          </w:p>
        </w:tc>
        <w:tc>
          <w:tcPr>
            <w:tcW w:w="0" w:type="auto"/>
            <w:tcBorders>
              <w:top w:val="nil"/>
              <w:left w:val="nil"/>
              <w:bottom w:val="single" w:sz="4" w:space="0" w:color="auto"/>
              <w:right w:val="single" w:sz="4" w:space="0" w:color="auto"/>
            </w:tcBorders>
            <w:shd w:val="clear" w:color="auto" w:fill="auto"/>
            <w:vAlign w:val="center"/>
            <w:hideMark/>
          </w:tcPr>
          <w:p w14:paraId="39AD592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2111</w:t>
            </w:r>
          </w:p>
        </w:tc>
        <w:tc>
          <w:tcPr>
            <w:tcW w:w="0" w:type="auto"/>
            <w:tcBorders>
              <w:top w:val="nil"/>
              <w:left w:val="nil"/>
              <w:bottom w:val="single" w:sz="4" w:space="0" w:color="auto"/>
              <w:right w:val="single" w:sz="4" w:space="0" w:color="auto"/>
            </w:tcBorders>
            <w:shd w:val="clear" w:color="auto" w:fill="auto"/>
            <w:vAlign w:val="center"/>
            <w:hideMark/>
          </w:tcPr>
          <w:p w14:paraId="4A42DF5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150 853</w:t>
            </w:r>
          </w:p>
        </w:tc>
        <w:tc>
          <w:tcPr>
            <w:tcW w:w="0" w:type="auto"/>
            <w:tcBorders>
              <w:top w:val="nil"/>
              <w:left w:val="nil"/>
              <w:bottom w:val="single" w:sz="4" w:space="0" w:color="auto"/>
              <w:right w:val="single" w:sz="4" w:space="0" w:color="auto"/>
            </w:tcBorders>
            <w:shd w:val="clear" w:color="auto" w:fill="auto"/>
            <w:vAlign w:val="center"/>
            <w:hideMark/>
          </w:tcPr>
          <w:p w14:paraId="027E540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163 093</w:t>
            </w:r>
          </w:p>
        </w:tc>
        <w:tc>
          <w:tcPr>
            <w:tcW w:w="0" w:type="auto"/>
            <w:tcBorders>
              <w:top w:val="nil"/>
              <w:left w:val="nil"/>
              <w:bottom w:val="single" w:sz="4" w:space="0" w:color="auto"/>
              <w:right w:val="single" w:sz="4" w:space="0" w:color="auto"/>
            </w:tcBorders>
            <w:shd w:val="clear" w:color="auto" w:fill="auto"/>
            <w:vAlign w:val="center"/>
            <w:hideMark/>
          </w:tcPr>
          <w:p w14:paraId="436AB1C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621CF4C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222AB6A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выручка от продажи работ, услуг</w:t>
            </w:r>
          </w:p>
        </w:tc>
        <w:tc>
          <w:tcPr>
            <w:tcW w:w="0" w:type="auto"/>
            <w:tcBorders>
              <w:top w:val="nil"/>
              <w:left w:val="nil"/>
              <w:bottom w:val="single" w:sz="4" w:space="0" w:color="auto"/>
              <w:right w:val="single" w:sz="4" w:space="0" w:color="auto"/>
            </w:tcBorders>
            <w:shd w:val="clear" w:color="auto" w:fill="auto"/>
            <w:vAlign w:val="center"/>
            <w:hideMark/>
          </w:tcPr>
          <w:p w14:paraId="5BACE91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2112</w:t>
            </w:r>
          </w:p>
        </w:tc>
        <w:tc>
          <w:tcPr>
            <w:tcW w:w="0" w:type="auto"/>
            <w:tcBorders>
              <w:top w:val="nil"/>
              <w:left w:val="nil"/>
              <w:bottom w:val="single" w:sz="4" w:space="0" w:color="auto"/>
              <w:right w:val="single" w:sz="4" w:space="0" w:color="auto"/>
            </w:tcBorders>
            <w:shd w:val="clear" w:color="auto" w:fill="auto"/>
            <w:vAlign w:val="center"/>
            <w:hideMark/>
          </w:tcPr>
          <w:p w14:paraId="137831A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51613B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2 349</w:t>
            </w:r>
          </w:p>
        </w:tc>
        <w:tc>
          <w:tcPr>
            <w:tcW w:w="0" w:type="auto"/>
            <w:tcBorders>
              <w:top w:val="nil"/>
              <w:left w:val="nil"/>
              <w:bottom w:val="single" w:sz="4" w:space="0" w:color="auto"/>
              <w:right w:val="single" w:sz="4" w:space="0" w:color="auto"/>
            </w:tcBorders>
            <w:shd w:val="clear" w:color="auto" w:fill="auto"/>
            <w:vAlign w:val="center"/>
            <w:hideMark/>
          </w:tcPr>
          <w:p w14:paraId="3AFEF58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26C9CB34"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0BE883B7"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выручка от продажи товаров</w:t>
            </w:r>
          </w:p>
        </w:tc>
        <w:tc>
          <w:tcPr>
            <w:tcW w:w="0" w:type="auto"/>
            <w:tcBorders>
              <w:top w:val="nil"/>
              <w:left w:val="nil"/>
              <w:bottom w:val="single" w:sz="4" w:space="0" w:color="auto"/>
              <w:right w:val="single" w:sz="4" w:space="0" w:color="auto"/>
            </w:tcBorders>
            <w:shd w:val="clear" w:color="auto" w:fill="auto"/>
            <w:vAlign w:val="center"/>
            <w:hideMark/>
          </w:tcPr>
          <w:p w14:paraId="7211C72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2113</w:t>
            </w:r>
          </w:p>
        </w:tc>
        <w:tc>
          <w:tcPr>
            <w:tcW w:w="0" w:type="auto"/>
            <w:tcBorders>
              <w:top w:val="nil"/>
              <w:left w:val="nil"/>
              <w:bottom w:val="single" w:sz="4" w:space="0" w:color="auto"/>
              <w:right w:val="single" w:sz="4" w:space="0" w:color="auto"/>
            </w:tcBorders>
            <w:shd w:val="clear" w:color="auto" w:fill="auto"/>
            <w:vAlign w:val="center"/>
            <w:hideMark/>
          </w:tcPr>
          <w:p w14:paraId="2F118AB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4F046C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7CDA1E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477D0C3A"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26855618"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Себестоимость продаж</w:t>
            </w:r>
          </w:p>
        </w:tc>
        <w:tc>
          <w:tcPr>
            <w:tcW w:w="0" w:type="auto"/>
            <w:tcBorders>
              <w:top w:val="nil"/>
              <w:left w:val="nil"/>
              <w:bottom w:val="single" w:sz="4" w:space="0" w:color="auto"/>
              <w:right w:val="single" w:sz="4" w:space="0" w:color="auto"/>
            </w:tcBorders>
            <w:shd w:val="clear" w:color="auto" w:fill="auto"/>
            <w:vAlign w:val="center"/>
            <w:hideMark/>
          </w:tcPr>
          <w:p w14:paraId="6444A62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2120</w:t>
            </w:r>
          </w:p>
        </w:tc>
        <w:tc>
          <w:tcPr>
            <w:tcW w:w="0" w:type="auto"/>
            <w:tcBorders>
              <w:top w:val="nil"/>
              <w:left w:val="nil"/>
              <w:bottom w:val="single" w:sz="4" w:space="0" w:color="auto"/>
              <w:right w:val="single" w:sz="4" w:space="0" w:color="auto"/>
            </w:tcBorders>
            <w:shd w:val="clear" w:color="auto" w:fill="auto"/>
            <w:vAlign w:val="center"/>
            <w:hideMark/>
          </w:tcPr>
          <w:p w14:paraId="38A6A19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-127 211</w:t>
            </w:r>
          </w:p>
        </w:tc>
        <w:tc>
          <w:tcPr>
            <w:tcW w:w="0" w:type="auto"/>
            <w:tcBorders>
              <w:top w:val="nil"/>
              <w:left w:val="nil"/>
              <w:bottom w:val="single" w:sz="4" w:space="0" w:color="auto"/>
              <w:right w:val="single" w:sz="4" w:space="0" w:color="auto"/>
            </w:tcBorders>
            <w:shd w:val="clear" w:color="auto" w:fill="auto"/>
            <w:vAlign w:val="center"/>
            <w:hideMark/>
          </w:tcPr>
          <w:p w14:paraId="6B92415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-116 050</w:t>
            </w:r>
          </w:p>
        </w:tc>
        <w:tc>
          <w:tcPr>
            <w:tcW w:w="0" w:type="auto"/>
            <w:tcBorders>
              <w:top w:val="nil"/>
              <w:left w:val="nil"/>
              <w:bottom w:val="single" w:sz="4" w:space="0" w:color="auto"/>
              <w:right w:val="single" w:sz="4" w:space="0" w:color="auto"/>
            </w:tcBorders>
            <w:shd w:val="clear" w:color="auto" w:fill="auto"/>
            <w:vAlign w:val="center"/>
            <w:hideMark/>
          </w:tcPr>
          <w:p w14:paraId="64E1DA3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-54 292</w:t>
            </w:r>
          </w:p>
        </w:tc>
      </w:tr>
      <w:tr w:rsidR="00D238C6" w:rsidRPr="00D238C6" w14:paraId="7082DEC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234AF945"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себестоимость сельскохозяйственной продукции</w:t>
            </w:r>
          </w:p>
        </w:tc>
        <w:tc>
          <w:tcPr>
            <w:tcW w:w="0" w:type="auto"/>
            <w:tcBorders>
              <w:top w:val="nil"/>
              <w:left w:val="nil"/>
              <w:bottom w:val="single" w:sz="4" w:space="0" w:color="auto"/>
              <w:right w:val="single" w:sz="4" w:space="0" w:color="auto"/>
            </w:tcBorders>
            <w:shd w:val="clear" w:color="auto" w:fill="auto"/>
            <w:vAlign w:val="center"/>
            <w:hideMark/>
          </w:tcPr>
          <w:p w14:paraId="0E498AA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2121</w:t>
            </w:r>
          </w:p>
        </w:tc>
        <w:tc>
          <w:tcPr>
            <w:tcW w:w="0" w:type="auto"/>
            <w:tcBorders>
              <w:top w:val="nil"/>
              <w:left w:val="nil"/>
              <w:bottom w:val="single" w:sz="4" w:space="0" w:color="auto"/>
              <w:right w:val="single" w:sz="4" w:space="0" w:color="auto"/>
            </w:tcBorders>
            <w:shd w:val="clear" w:color="auto" w:fill="auto"/>
            <w:vAlign w:val="center"/>
            <w:hideMark/>
          </w:tcPr>
          <w:p w14:paraId="3658360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-127 211</w:t>
            </w:r>
          </w:p>
        </w:tc>
        <w:tc>
          <w:tcPr>
            <w:tcW w:w="0" w:type="auto"/>
            <w:tcBorders>
              <w:top w:val="nil"/>
              <w:left w:val="nil"/>
              <w:bottom w:val="single" w:sz="4" w:space="0" w:color="auto"/>
              <w:right w:val="single" w:sz="4" w:space="0" w:color="auto"/>
            </w:tcBorders>
            <w:shd w:val="clear" w:color="auto" w:fill="auto"/>
            <w:vAlign w:val="center"/>
            <w:hideMark/>
          </w:tcPr>
          <w:p w14:paraId="711D87D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-114 046</w:t>
            </w:r>
          </w:p>
        </w:tc>
        <w:tc>
          <w:tcPr>
            <w:tcW w:w="0" w:type="auto"/>
            <w:tcBorders>
              <w:top w:val="nil"/>
              <w:left w:val="nil"/>
              <w:bottom w:val="single" w:sz="4" w:space="0" w:color="auto"/>
              <w:right w:val="single" w:sz="4" w:space="0" w:color="auto"/>
            </w:tcBorders>
            <w:shd w:val="clear" w:color="auto" w:fill="auto"/>
            <w:vAlign w:val="center"/>
            <w:hideMark/>
          </w:tcPr>
          <w:p w14:paraId="14F0AF5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27DF834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67A9CAD7"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себестоимость услуг</w:t>
            </w:r>
          </w:p>
        </w:tc>
        <w:tc>
          <w:tcPr>
            <w:tcW w:w="0" w:type="auto"/>
            <w:tcBorders>
              <w:top w:val="nil"/>
              <w:left w:val="nil"/>
              <w:bottom w:val="single" w:sz="4" w:space="0" w:color="auto"/>
              <w:right w:val="single" w:sz="4" w:space="0" w:color="auto"/>
            </w:tcBorders>
            <w:shd w:val="clear" w:color="auto" w:fill="auto"/>
            <w:vAlign w:val="center"/>
            <w:hideMark/>
          </w:tcPr>
          <w:p w14:paraId="77D783D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2122</w:t>
            </w:r>
          </w:p>
        </w:tc>
        <w:tc>
          <w:tcPr>
            <w:tcW w:w="0" w:type="auto"/>
            <w:tcBorders>
              <w:top w:val="nil"/>
              <w:left w:val="nil"/>
              <w:bottom w:val="single" w:sz="4" w:space="0" w:color="auto"/>
              <w:right w:val="single" w:sz="4" w:space="0" w:color="auto"/>
            </w:tcBorders>
            <w:shd w:val="clear" w:color="auto" w:fill="auto"/>
            <w:vAlign w:val="center"/>
            <w:hideMark/>
          </w:tcPr>
          <w:p w14:paraId="21E9412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C75F0D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-2 004</w:t>
            </w:r>
          </w:p>
        </w:tc>
        <w:tc>
          <w:tcPr>
            <w:tcW w:w="0" w:type="auto"/>
            <w:tcBorders>
              <w:top w:val="nil"/>
              <w:left w:val="nil"/>
              <w:bottom w:val="single" w:sz="4" w:space="0" w:color="auto"/>
              <w:right w:val="single" w:sz="4" w:space="0" w:color="auto"/>
            </w:tcBorders>
            <w:shd w:val="clear" w:color="auto" w:fill="auto"/>
            <w:vAlign w:val="center"/>
            <w:hideMark/>
          </w:tcPr>
          <w:p w14:paraId="23A5BA0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608CE3C6"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44BC0C9D"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proofErr w:type="spellStart"/>
            <w:r w:rsidRPr="00D238C6">
              <w:rPr>
                <w:rFonts w:eastAsia="Times New Roman" w:cs="Times New Roman"/>
                <w:color w:val="000000"/>
                <w:kern w:val="0"/>
                <w:sz w:val="22"/>
                <w:lang w:eastAsia="ru-RU"/>
                <w14:ligatures w14:val="none"/>
              </w:rPr>
              <w:t>себестоимсть</w:t>
            </w:r>
            <w:proofErr w:type="spellEnd"/>
            <w:r w:rsidRPr="00D238C6">
              <w:rPr>
                <w:rFonts w:eastAsia="Times New Roman" w:cs="Times New Roman"/>
                <w:color w:val="000000"/>
                <w:kern w:val="0"/>
                <w:sz w:val="22"/>
                <w:lang w:eastAsia="ru-RU"/>
                <w14:ligatures w14:val="none"/>
              </w:rPr>
              <w:t xml:space="preserve"> товаров</w:t>
            </w:r>
          </w:p>
        </w:tc>
        <w:tc>
          <w:tcPr>
            <w:tcW w:w="0" w:type="auto"/>
            <w:tcBorders>
              <w:top w:val="nil"/>
              <w:left w:val="nil"/>
              <w:bottom w:val="single" w:sz="4" w:space="0" w:color="auto"/>
              <w:right w:val="single" w:sz="4" w:space="0" w:color="auto"/>
            </w:tcBorders>
            <w:shd w:val="clear" w:color="auto" w:fill="auto"/>
            <w:vAlign w:val="center"/>
            <w:hideMark/>
          </w:tcPr>
          <w:p w14:paraId="7D3CCA5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2123</w:t>
            </w:r>
          </w:p>
        </w:tc>
        <w:tc>
          <w:tcPr>
            <w:tcW w:w="0" w:type="auto"/>
            <w:tcBorders>
              <w:top w:val="nil"/>
              <w:left w:val="nil"/>
              <w:bottom w:val="single" w:sz="4" w:space="0" w:color="auto"/>
              <w:right w:val="single" w:sz="4" w:space="0" w:color="auto"/>
            </w:tcBorders>
            <w:shd w:val="clear" w:color="auto" w:fill="auto"/>
            <w:vAlign w:val="center"/>
            <w:hideMark/>
          </w:tcPr>
          <w:p w14:paraId="202C17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5698AD3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3A3A103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44369732"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bottom"/>
            <w:hideMark/>
          </w:tcPr>
          <w:p w14:paraId="180AFBF2"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Валовая прибыль (убыток)</w:t>
            </w:r>
          </w:p>
        </w:tc>
        <w:tc>
          <w:tcPr>
            <w:tcW w:w="0" w:type="auto"/>
            <w:tcBorders>
              <w:top w:val="nil"/>
              <w:left w:val="nil"/>
              <w:bottom w:val="single" w:sz="4" w:space="0" w:color="auto"/>
              <w:right w:val="single" w:sz="4" w:space="0" w:color="auto"/>
            </w:tcBorders>
            <w:shd w:val="clear" w:color="000000" w:fill="C6E0B4"/>
            <w:vAlign w:val="center"/>
            <w:hideMark/>
          </w:tcPr>
          <w:p w14:paraId="787044A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2100</w:t>
            </w:r>
          </w:p>
        </w:tc>
        <w:tc>
          <w:tcPr>
            <w:tcW w:w="0" w:type="auto"/>
            <w:tcBorders>
              <w:top w:val="nil"/>
              <w:left w:val="nil"/>
              <w:bottom w:val="single" w:sz="4" w:space="0" w:color="auto"/>
              <w:right w:val="single" w:sz="4" w:space="0" w:color="auto"/>
            </w:tcBorders>
            <w:shd w:val="clear" w:color="000000" w:fill="C6E0B4"/>
            <w:vAlign w:val="center"/>
            <w:hideMark/>
          </w:tcPr>
          <w:p w14:paraId="0606E7C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23 642</w:t>
            </w:r>
          </w:p>
        </w:tc>
        <w:tc>
          <w:tcPr>
            <w:tcW w:w="0" w:type="auto"/>
            <w:tcBorders>
              <w:top w:val="nil"/>
              <w:left w:val="nil"/>
              <w:bottom w:val="single" w:sz="4" w:space="0" w:color="auto"/>
              <w:right w:val="single" w:sz="4" w:space="0" w:color="auto"/>
            </w:tcBorders>
            <w:shd w:val="clear" w:color="000000" w:fill="C6E0B4"/>
            <w:vAlign w:val="center"/>
            <w:hideMark/>
          </w:tcPr>
          <w:p w14:paraId="51F5A15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49 392</w:t>
            </w:r>
          </w:p>
        </w:tc>
        <w:tc>
          <w:tcPr>
            <w:tcW w:w="0" w:type="auto"/>
            <w:tcBorders>
              <w:top w:val="nil"/>
              <w:left w:val="nil"/>
              <w:bottom w:val="single" w:sz="4" w:space="0" w:color="auto"/>
              <w:right w:val="single" w:sz="4" w:space="0" w:color="auto"/>
            </w:tcBorders>
            <w:shd w:val="clear" w:color="000000" w:fill="C6E0B4"/>
            <w:vAlign w:val="center"/>
            <w:hideMark/>
          </w:tcPr>
          <w:p w14:paraId="573C6D3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39 838</w:t>
            </w:r>
          </w:p>
        </w:tc>
      </w:tr>
      <w:tr w:rsidR="00D238C6" w:rsidRPr="00D238C6" w14:paraId="7DC8F20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7D53263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Коммерческие расходы</w:t>
            </w:r>
          </w:p>
        </w:tc>
        <w:tc>
          <w:tcPr>
            <w:tcW w:w="0" w:type="auto"/>
            <w:tcBorders>
              <w:top w:val="nil"/>
              <w:left w:val="nil"/>
              <w:bottom w:val="single" w:sz="4" w:space="0" w:color="auto"/>
              <w:right w:val="single" w:sz="4" w:space="0" w:color="auto"/>
            </w:tcBorders>
            <w:shd w:val="clear" w:color="auto" w:fill="auto"/>
            <w:vAlign w:val="center"/>
            <w:hideMark/>
          </w:tcPr>
          <w:p w14:paraId="79ECF52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2210</w:t>
            </w:r>
          </w:p>
        </w:tc>
        <w:tc>
          <w:tcPr>
            <w:tcW w:w="0" w:type="auto"/>
            <w:tcBorders>
              <w:top w:val="nil"/>
              <w:left w:val="nil"/>
              <w:bottom w:val="single" w:sz="4" w:space="0" w:color="auto"/>
              <w:right w:val="single" w:sz="4" w:space="0" w:color="auto"/>
            </w:tcBorders>
            <w:shd w:val="clear" w:color="auto" w:fill="auto"/>
            <w:vAlign w:val="center"/>
            <w:hideMark/>
          </w:tcPr>
          <w:p w14:paraId="12859A6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A824FE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43FC72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704D684"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20F9A081"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Управленческие расходы</w:t>
            </w:r>
          </w:p>
        </w:tc>
        <w:tc>
          <w:tcPr>
            <w:tcW w:w="0" w:type="auto"/>
            <w:tcBorders>
              <w:top w:val="nil"/>
              <w:left w:val="nil"/>
              <w:bottom w:val="single" w:sz="4" w:space="0" w:color="auto"/>
              <w:right w:val="single" w:sz="4" w:space="0" w:color="auto"/>
            </w:tcBorders>
            <w:shd w:val="clear" w:color="auto" w:fill="auto"/>
            <w:vAlign w:val="center"/>
            <w:hideMark/>
          </w:tcPr>
          <w:p w14:paraId="238F43E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2220</w:t>
            </w:r>
          </w:p>
        </w:tc>
        <w:tc>
          <w:tcPr>
            <w:tcW w:w="0" w:type="auto"/>
            <w:tcBorders>
              <w:top w:val="nil"/>
              <w:left w:val="nil"/>
              <w:bottom w:val="single" w:sz="4" w:space="0" w:color="auto"/>
              <w:right w:val="single" w:sz="4" w:space="0" w:color="auto"/>
            </w:tcBorders>
            <w:shd w:val="clear" w:color="auto" w:fill="auto"/>
            <w:vAlign w:val="center"/>
            <w:hideMark/>
          </w:tcPr>
          <w:p w14:paraId="4A2D33A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-7 430</w:t>
            </w:r>
          </w:p>
        </w:tc>
        <w:tc>
          <w:tcPr>
            <w:tcW w:w="0" w:type="auto"/>
            <w:tcBorders>
              <w:top w:val="nil"/>
              <w:left w:val="nil"/>
              <w:bottom w:val="single" w:sz="4" w:space="0" w:color="auto"/>
              <w:right w:val="single" w:sz="4" w:space="0" w:color="auto"/>
            </w:tcBorders>
            <w:shd w:val="clear" w:color="auto" w:fill="auto"/>
            <w:vAlign w:val="center"/>
            <w:hideMark/>
          </w:tcPr>
          <w:p w14:paraId="4324ABF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0E547E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31C4118"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bottom"/>
            <w:hideMark/>
          </w:tcPr>
          <w:p w14:paraId="7FA65F3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Прибыль (убыток) от продаж</w:t>
            </w:r>
          </w:p>
        </w:tc>
        <w:tc>
          <w:tcPr>
            <w:tcW w:w="0" w:type="auto"/>
            <w:tcBorders>
              <w:top w:val="nil"/>
              <w:left w:val="nil"/>
              <w:bottom w:val="single" w:sz="4" w:space="0" w:color="auto"/>
              <w:right w:val="single" w:sz="4" w:space="0" w:color="auto"/>
            </w:tcBorders>
            <w:shd w:val="clear" w:color="000000" w:fill="C6E0B4"/>
            <w:vAlign w:val="center"/>
            <w:hideMark/>
          </w:tcPr>
          <w:p w14:paraId="2C9EC17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2200</w:t>
            </w:r>
          </w:p>
        </w:tc>
        <w:tc>
          <w:tcPr>
            <w:tcW w:w="0" w:type="auto"/>
            <w:tcBorders>
              <w:top w:val="nil"/>
              <w:left w:val="nil"/>
              <w:bottom w:val="single" w:sz="4" w:space="0" w:color="auto"/>
              <w:right w:val="single" w:sz="4" w:space="0" w:color="auto"/>
            </w:tcBorders>
            <w:shd w:val="clear" w:color="000000" w:fill="C6E0B4"/>
            <w:vAlign w:val="center"/>
            <w:hideMark/>
          </w:tcPr>
          <w:p w14:paraId="6170534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16 212</w:t>
            </w:r>
          </w:p>
        </w:tc>
        <w:tc>
          <w:tcPr>
            <w:tcW w:w="0" w:type="auto"/>
            <w:tcBorders>
              <w:top w:val="nil"/>
              <w:left w:val="nil"/>
              <w:bottom w:val="single" w:sz="4" w:space="0" w:color="auto"/>
              <w:right w:val="single" w:sz="4" w:space="0" w:color="auto"/>
            </w:tcBorders>
            <w:shd w:val="clear" w:color="000000" w:fill="C6E0B4"/>
            <w:vAlign w:val="center"/>
            <w:hideMark/>
          </w:tcPr>
          <w:p w14:paraId="2D37F0B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49 392</w:t>
            </w:r>
          </w:p>
        </w:tc>
        <w:tc>
          <w:tcPr>
            <w:tcW w:w="0" w:type="auto"/>
            <w:tcBorders>
              <w:top w:val="nil"/>
              <w:left w:val="nil"/>
              <w:bottom w:val="single" w:sz="4" w:space="0" w:color="auto"/>
              <w:right w:val="single" w:sz="4" w:space="0" w:color="auto"/>
            </w:tcBorders>
            <w:shd w:val="clear" w:color="000000" w:fill="C6E0B4"/>
            <w:vAlign w:val="center"/>
            <w:hideMark/>
          </w:tcPr>
          <w:p w14:paraId="5619494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39 838</w:t>
            </w:r>
          </w:p>
        </w:tc>
      </w:tr>
      <w:tr w:rsidR="00D238C6" w:rsidRPr="00D238C6" w14:paraId="43971B2E"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0DFA0093"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Доходы от участия в других организациях</w:t>
            </w:r>
          </w:p>
        </w:tc>
        <w:tc>
          <w:tcPr>
            <w:tcW w:w="0" w:type="auto"/>
            <w:tcBorders>
              <w:top w:val="nil"/>
              <w:left w:val="nil"/>
              <w:bottom w:val="single" w:sz="4" w:space="0" w:color="auto"/>
              <w:right w:val="single" w:sz="4" w:space="0" w:color="auto"/>
            </w:tcBorders>
            <w:shd w:val="clear" w:color="auto" w:fill="auto"/>
            <w:vAlign w:val="center"/>
            <w:hideMark/>
          </w:tcPr>
          <w:p w14:paraId="4AF4CC7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2310</w:t>
            </w:r>
          </w:p>
        </w:tc>
        <w:tc>
          <w:tcPr>
            <w:tcW w:w="0" w:type="auto"/>
            <w:tcBorders>
              <w:top w:val="nil"/>
              <w:left w:val="nil"/>
              <w:bottom w:val="single" w:sz="4" w:space="0" w:color="auto"/>
              <w:right w:val="single" w:sz="4" w:space="0" w:color="auto"/>
            </w:tcBorders>
            <w:shd w:val="clear" w:color="auto" w:fill="auto"/>
            <w:vAlign w:val="center"/>
            <w:hideMark/>
          </w:tcPr>
          <w:p w14:paraId="2C559D0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B7598D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197549A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2C36F8B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16FA7E31"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Проценты к получению</w:t>
            </w:r>
          </w:p>
        </w:tc>
        <w:tc>
          <w:tcPr>
            <w:tcW w:w="0" w:type="auto"/>
            <w:tcBorders>
              <w:top w:val="nil"/>
              <w:left w:val="nil"/>
              <w:bottom w:val="single" w:sz="4" w:space="0" w:color="auto"/>
              <w:right w:val="single" w:sz="4" w:space="0" w:color="auto"/>
            </w:tcBorders>
            <w:shd w:val="clear" w:color="auto" w:fill="auto"/>
            <w:vAlign w:val="center"/>
            <w:hideMark/>
          </w:tcPr>
          <w:p w14:paraId="22C7E66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2320</w:t>
            </w:r>
          </w:p>
        </w:tc>
        <w:tc>
          <w:tcPr>
            <w:tcW w:w="0" w:type="auto"/>
            <w:tcBorders>
              <w:top w:val="nil"/>
              <w:left w:val="nil"/>
              <w:bottom w:val="single" w:sz="4" w:space="0" w:color="auto"/>
              <w:right w:val="single" w:sz="4" w:space="0" w:color="auto"/>
            </w:tcBorders>
            <w:shd w:val="clear" w:color="auto" w:fill="auto"/>
            <w:vAlign w:val="center"/>
            <w:hideMark/>
          </w:tcPr>
          <w:p w14:paraId="69DEFDF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16 442</w:t>
            </w:r>
          </w:p>
        </w:tc>
        <w:tc>
          <w:tcPr>
            <w:tcW w:w="0" w:type="auto"/>
            <w:tcBorders>
              <w:top w:val="nil"/>
              <w:left w:val="nil"/>
              <w:bottom w:val="single" w:sz="4" w:space="0" w:color="auto"/>
              <w:right w:val="single" w:sz="4" w:space="0" w:color="auto"/>
            </w:tcBorders>
            <w:shd w:val="clear" w:color="auto" w:fill="auto"/>
            <w:vAlign w:val="center"/>
            <w:hideMark/>
          </w:tcPr>
          <w:p w14:paraId="2AC2EDC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12 869</w:t>
            </w:r>
          </w:p>
        </w:tc>
        <w:tc>
          <w:tcPr>
            <w:tcW w:w="0" w:type="auto"/>
            <w:tcBorders>
              <w:top w:val="nil"/>
              <w:left w:val="nil"/>
              <w:bottom w:val="single" w:sz="4" w:space="0" w:color="auto"/>
              <w:right w:val="single" w:sz="4" w:space="0" w:color="auto"/>
            </w:tcBorders>
            <w:shd w:val="clear" w:color="auto" w:fill="auto"/>
            <w:vAlign w:val="center"/>
            <w:hideMark/>
          </w:tcPr>
          <w:p w14:paraId="1329232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7 152</w:t>
            </w:r>
          </w:p>
        </w:tc>
      </w:tr>
      <w:tr w:rsidR="00D238C6" w:rsidRPr="00D238C6" w14:paraId="7DF691B0"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53F08B5A"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проценты по депозитам, займам</w:t>
            </w:r>
          </w:p>
        </w:tc>
        <w:tc>
          <w:tcPr>
            <w:tcW w:w="0" w:type="auto"/>
            <w:tcBorders>
              <w:top w:val="nil"/>
              <w:left w:val="nil"/>
              <w:bottom w:val="single" w:sz="4" w:space="0" w:color="auto"/>
              <w:right w:val="single" w:sz="4" w:space="0" w:color="auto"/>
            </w:tcBorders>
            <w:shd w:val="clear" w:color="auto" w:fill="auto"/>
            <w:vAlign w:val="center"/>
            <w:hideMark/>
          </w:tcPr>
          <w:p w14:paraId="4E1ED3B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2321</w:t>
            </w:r>
          </w:p>
        </w:tc>
        <w:tc>
          <w:tcPr>
            <w:tcW w:w="0" w:type="auto"/>
            <w:tcBorders>
              <w:top w:val="nil"/>
              <w:left w:val="nil"/>
              <w:bottom w:val="single" w:sz="4" w:space="0" w:color="auto"/>
              <w:right w:val="single" w:sz="4" w:space="0" w:color="auto"/>
            </w:tcBorders>
            <w:shd w:val="clear" w:color="auto" w:fill="auto"/>
            <w:vAlign w:val="center"/>
            <w:hideMark/>
          </w:tcPr>
          <w:p w14:paraId="0FADBD8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16 442</w:t>
            </w:r>
          </w:p>
        </w:tc>
        <w:tc>
          <w:tcPr>
            <w:tcW w:w="0" w:type="auto"/>
            <w:tcBorders>
              <w:top w:val="nil"/>
              <w:left w:val="nil"/>
              <w:bottom w:val="single" w:sz="4" w:space="0" w:color="auto"/>
              <w:right w:val="single" w:sz="4" w:space="0" w:color="auto"/>
            </w:tcBorders>
            <w:shd w:val="clear" w:color="auto" w:fill="auto"/>
            <w:vAlign w:val="center"/>
            <w:hideMark/>
          </w:tcPr>
          <w:p w14:paraId="174D6D1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12 869</w:t>
            </w:r>
          </w:p>
        </w:tc>
        <w:tc>
          <w:tcPr>
            <w:tcW w:w="0" w:type="auto"/>
            <w:tcBorders>
              <w:top w:val="nil"/>
              <w:left w:val="nil"/>
              <w:bottom w:val="single" w:sz="4" w:space="0" w:color="auto"/>
              <w:right w:val="single" w:sz="4" w:space="0" w:color="auto"/>
            </w:tcBorders>
            <w:shd w:val="clear" w:color="auto" w:fill="auto"/>
            <w:vAlign w:val="center"/>
            <w:hideMark/>
          </w:tcPr>
          <w:p w14:paraId="105DEA6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7 152</w:t>
            </w:r>
          </w:p>
        </w:tc>
      </w:tr>
      <w:tr w:rsidR="00D238C6" w:rsidRPr="00D238C6" w14:paraId="3658DBA9"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773FFB14"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Проценты к уплате</w:t>
            </w:r>
          </w:p>
        </w:tc>
        <w:tc>
          <w:tcPr>
            <w:tcW w:w="0" w:type="auto"/>
            <w:tcBorders>
              <w:top w:val="nil"/>
              <w:left w:val="nil"/>
              <w:bottom w:val="single" w:sz="4" w:space="0" w:color="auto"/>
              <w:right w:val="single" w:sz="4" w:space="0" w:color="auto"/>
            </w:tcBorders>
            <w:shd w:val="clear" w:color="auto" w:fill="auto"/>
            <w:vAlign w:val="center"/>
            <w:hideMark/>
          </w:tcPr>
          <w:p w14:paraId="6C902F11"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2330</w:t>
            </w:r>
          </w:p>
        </w:tc>
        <w:tc>
          <w:tcPr>
            <w:tcW w:w="0" w:type="auto"/>
            <w:tcBorders>
              <w:top w:val="nil"/>
              <w:left w:val="nil"/>
              <w:bottom w:val="single" w:sz="4" w:space="0" w:color="auto"/>
              <w:right w:val="single" w:sz="4" w:space="0" w:color="auto"/>
            </w:tcBorders>
            <w:shd w:val="clear" w:color="auto" w:fill="auto"/>
            <w:vAlign w:val="center"/>
            <w:hideMark/>
          </w:tcPr>
          <w:p w14:paraId="726A824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-2 848</w:t>
            </w:r>
          </w:p>
        </w:tc>
        <w:tc>
          <w:tcPr>
            <w:tcW w:w="0" w:type="auto"/>
            <w:tcBorders>
              <w:top w:val="nil"/>
              <w:left w:val="nil"/>
              <w:bottom w:val="single" w:sz="4" w:space="0" w:color="auto"/>
              <w:right w:val="single" w:sz="4" w:space="0" w:color="auto"/>
            </w:tcBorders>
            <w:shd w:val="clear" w:color="auto" w:fill="auto"/>
            <w:vAlign w:val="center"/>
            <w:hideMark/>
          </w:tcPr>
          <w:p w14:paraId="7B15D02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-2 529</w:t>
            </w:r>
          </w:p>
        </w:tc>
        <w:tc>
          <w:tcPr>
            <w:tcW w:w="0" w:type="auto"/>
            <w:tcBorders>
              <w:top w:val="nil"/>
              <w:left w:val="nil"/>
              <w:bottom w:val="single" w:sz="4" w:space="0" w:color="auto"/>
              <w:right w:val="single" w:sz="4" w:space="0" w:color="auto"/>
            </w:tcBorders>
            <w:shd w:val="clear" w:color="auto" w:fill="auto"/>
            <w:vAlign w:val="center"/>
            <w:hideMark/>
          </w:tcPr>
          <w:p w14:paraId="0EDFAF6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-2 897</w:t>
            </w:r>
          </w:p>
        </w:tc>
      </w:tr>
      <w:tr w:rsidR="00D238C6" w:rsidRPr="00D238C6" w14:paraId="5B1A2974"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09EFA2B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xml:space="preserve">в том </w:t>
            </w:r>
            <w:proofErr w:type="spellStart"/>
            <w:r w:rsidRPr="00D238C6">
              <w:rPr>
                <w:rFonts w:eastAsia="Times New Roman" w:cs="Times New Roman"/>
                <w:color w:val="000000"/>
                <w:kern w:val="0"/>
                <w:sz w:val="22"/>
                <w:lang w:eastAsia="ru-RU"/>
                <w14:ligatures w14:val="none"/>
              </w:rPr>
              <w:t>чсиле</w:t>
            </w:r>
            <w:proofErr w:type="spellEnd"/>
            <w:r w:rsidRPr="00D238C6">
              <w:rPr>
                <w:rFonts w:eastAsia="Times New Roman" w:cs="Times New Roman"/>
                <w:color w:val="000000"/>
                <w:kern w:val="0"/>
                <w:sz w:val="22"/>
                <w:lang w:eastAsia="ru-RU"/>
                <w14:ligatures w14:val="none"/>
              </w:rPr>
              <w:t>:                           проценты по кредитам и займам</w:t>
            </w:r>
          </w:p>
        </w:tc>
        <w:tc>
          <w:tcPr>
            <w:tcW w:w="0" w:type="auto"/>
            <w:tcBorders>
              <w:top w:val="nil"/>
              <w:left w:val="nil"/>
              <w:bottom w:val="single" w:sz="4" w:space="0" w:color="auto"/>
              <w:right w:val="single" w:sz="4" w:space="0" w:color="auto"/>
            </w:tcBorders>
            <w:shd w:val="clear" w:color="auto" w:fill="auto"/>
            <w:vAlign w:val="center"/>
            <w:hideMark/>
          </w:tcPr>
          <w:p w14:paraId="4940E79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2331</w:t>
            </w:r>
          </w:p>
        </w:tc>
        <w:tc>
          <w:tcPr>
            <w:tcW w:w="0" w:type="auto"/>
            <w:tcBorders>
              <w:top w:val="nil"/>
              <w:left w:val="nil"/>
              <w:bottom w:val="single" w:sz="4" w:space="0" w:color="auto"/>
              <w:right w:val="single" w:sz="4" w:space="0" w:color="auto"/>
            </w:tcBorders>
            <w:shd w:val="clear" w:color="auto" w:fill="auto"/>
            <w:vAlign w:val="center"/>
            <w:hideMark/>
          </w:tcPr>
          <w:p w14:paraId="5A00974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-2 848</w:t>
            </w:r>
          </w:p>
        </w:tc>
        <w:tc>
          <w:tcPr>
            <w:tcW w:w="0" w:type="auto"/>
            <w:tcBorders>
              <w:top w:val="nil"/>
              <w:left w:val="nil"/>
              <w:bottom w:val="single" w:sz="4" w:space="0" w:color="auto"/>
              <w:right w:val="single" w:sz="4" w:space="0" w:color="auto"/>
            </w:tcBorders>
            <w:shd w:val="clear" w:color="auto" w:fill="auto"/>
            <w:vAlign w:val="center"/>
            <w:hideMark/>
          </w:tcPr>
          <w:p w14:paraId="63B7F3A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-2 529</w:t>
            </w:r>
          </w:p>
        </w:tc>
        <w:tc>
          <w:tcPr>
            <w:tcW w:w="0" w:type="auto"/>
            <w:tcBorders>
              <w:top w:val="nil"/>
              <w:left w:val="nil"/>
              <w:bottom w:val="single" w:sz="4" w:space="0" w:color="auto"/>
              <w:right w:val="single" w:sz="4" w:space="0" w:color="auto"/>
            </w:tcBorders>
            <w:shd w:val="clear" w:color="auto" w:fill="auto"/>
            <w:vAlign w:val="center"/>
            <w:hideMark/>
          </w:tcPr>
          <w:p w14:paraId="230A3ED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-2 897</w:t>
            </w:r>
          </w:p>
        </w:tc>
      </w:tr>
      <w:tr w:rsidR="00D238C6" w:rsidRPr="00D238C6" w14:paraId="54EB2AD5"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15B5357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доходы</w:t>
            </w:r>
          </w:p>
        </w:tc>
        <w:tc>
          <w:tcPr>
            <w:tcW w:w="0" w:type="auto"/>
            <w:tcBorders>
              <w:top w:val="nil"/>
              <w:left w:val="nil"/>
              <w:bottom w:val="single" w:sz="4" w:space="0" w:color="auto"/>
              <w:right w:val="single" w:sz="4" w:space="0" w:color="auto"/>
            </w:tcBorders>
            <w:shd w:val="clear" w:color="auto" w:fill="auto"/>
            <w:vAlign w:val="center"/>
            <w:hideMark/>
          </w:tcPr>
          <w:p w14:paraId="63CFCB8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2340</w:t>
            </w:r>
          </w:p>
        </w:tc>
        <w:tc>
          <w:tcPr>
            <w:tcW w:w="0" w:type="auto"/>
            <w:tcBorders>
              <w:top w:val="nil"/>
              <w:left w:val="nil"/>
              <w:bottom w:val="single" w:sz="4" w:space="0" w:color="auto"/>
              <w:right w:val="single" w:sz="4" w:space="0" w:color="auto"/>
            </w:tcBorders>
            <w:shd w:val="clear" w:color="auto" w:fill="auto"/>
            <w:vAlign w:val="center"/>
            <w:hideMark/>
          </w:tcPr>
          <w:p w14:paraId="35C0AD1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5 414</w:t>
            </w:r>
          </w:p>
        </w:tc>
        <w:tc>
          <w:tcPr>
            <w:tcW w:w="0" w:type="auto"/>
            <w:tcBorders>
              <w:top w:val="nil"/>
              <w:left w:val="nil"/>
              <w:bottom w:val="single" w:sz="4" w:space="0" w:color="auto"/>
              <w:right w:val="single" w:sz="4" w:space="0" w:color="auto"/>
            </w:tcBorders>
            <w:shd w:val="clear" w:color="auto" w:fill="auto"/>
            <w:vAlign w:val="center"/>
            <w:hideMark/>
          </w:tcPr>
          <w:p w14:paraId="3BBD7FD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208</w:t>
            </w:r>
          </w:p>
        </w:tc>
        <w:tc>
          <w:tcPr>
            <w:tcW w:w="0" w:type="auto"/>
            <w:tcBorders>
              <w:top w:val="nil"/>
              <w:left w:val="nil"/>
              <w:bottom w:val="single" w:sz="4" w:space="0" w:color="auto"/>
              <w:right w:val="single" w:sz="4" w:space="0" w:color="auto"/>
            </w:tcBorders>
            <w:shd w:val="clear" w:color="auto" w:fill="auto"/>
            <w:vAlign w:val="center"/>
            <w:hideMark/>
          </w:tcPr>
          <w:p w14:paraId="6FDEE45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4 385</w:t>
            </w:r>
          </w:p>
        </w:tc>
      </w:tr>
      <w:tr w:rsidR="00D238C6" w:rsidRPr="00D238C6" w14:paraId="033FC327"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5CD71AFF"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субсидии</w:t>
            </w:r>
          </w:p>
        </w:tc>
        <w:tc>
          <w:tcPr>
            <w:tcW w:w="0" w:type="auto"/>
            <w:tcBorders>
              <w:top w:val="nil"/>
              <w:left w:val="nil"/>
              <w:bottom w:val="single" w:sz="4" w:space="0" w:color="auto"/>
              <w:right w:val="single" w:sz="4" w:space="0" w:color="auto"/>
            </w:tcBorders>
            <w:shd w:val="clear" w:color="auto" w:fill="auto"/>
            <w:vAlign w:val="center"/>
            <w:hideMark/>
          </w:tcPr>
          <w:p w14:paraId="43339EE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2341</w:t>
            </w:r>
          </w:p>
        </w:tc>
        <w:tc>
          <w:tcPr>
            <w:tcW w:w="0" w:type="auto"/>
            <w:tcBorders>
              <w:top w:val="nil"/>
              <w:left w:val="nil"/>
              <w:bottom w:val="single" w:sz="4" w:space="0" w:color="auto"/>
              <w:right w:val="single" w:sz="4" w:space="0" w:color="auto"/>
            </w:tcBorders>
            <w:shd w:val="clear" w:color="auto" w:fill="auto"/>
            <w:vAlign w:val="center"/>
            <w:hideMark/>
          </w:tcPr>
          <w:p w14:paraId="2E62C2F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1 742</w:t>
            </w:r>
          </w:p>
        </w:tc>
        <w:tc>
          <w:tcPr>
            <w:tcW w:w="0" w:type="auto"/>
            <w:tcBorders>
              <w:top w:val="nil"/>
              <w:left w:val="nil"/>
              <w:bottom w:val="single" w:sz="4" w:space="0" w:color="auto"/>
              <w:right w:val="single" w:sz="4" w:space="0" w:color="auto"/>
            </w:tcBorders>
            <w:shd w:val="clear" w:color="auto" w:fill="auto"/>
            <w:vAlign w:val="center"/>
            <w:hideMark/>
          </w:tcPr>
          <w:p w14:paraId="1DDED53A"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8A6D4D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7D969073"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402E657E"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доходы</w:t>
            </w:r>
          </w:p>
        </w:tc>
        <w:tc>
          <w:tcPr>
            <w:tcW w:w="0" w:type="auto"/>
            <w:tcBorders>
              <w:top w:val="nil"/>
              <w:left w:val="nil"/>
              <w:bottom w:val="single" w:sz="4" w:space="0" w:color="auto"/>
              <w:right w:val="single" w:sz="4" w:space="0" w:color="auto"/>
            </w:tcBorders>
            <w:shd w:val="clear" w:color="auto" w:fill="auto"/>
            <w:vAlign w:val="center"/>
            <w:hideMark/>
          </w:tcPr>
          <w:p w14:paraId="4EF860B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2324</w:t>
            </w:r>
          </w:p>
        </w:tc>
        <w:tc>
          <w:tcPr>
            <w:tcW w:w="0" w:type="auto"/>
            <w:tcBorders>
              <w:top w:val="nil"/>
              <w:left w:val="nil"/>
              <w:bottom w:val="single" w:sz="4" w:space="0" w:color="auto"/>
              <w:right w:val="single" w:sz="4" w:space="0" w:color="auto"/>
            </w:tcBorders>
            <w:shd w:val="clear" w:color="auto" w:fill="auto"/>
            <w:vAlign w:val="center"/>
            <w:hideMark/>
          </w:tcPr>
          <w:p w14:paraId="29A2A04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3 672</w:t>
            </w:r>
          </w:p>
        </w:tc>
        <w:tc>
          <w:tcPr>
            <w:tcW w:w="0" w:type="auto"/>
            <w:tcBorders>
              <w:top w:val="nil"/>
              <w:left w:val="nil"/>
              <w:bottom w:val="single" w:sz="4" w:space="0" w:color="auto"/>
              <w:right w:val="single" w:sz="4" w:space="0" w:color="auto"/>
            </w:tcBorders>
            <w:shd w:val="clear" w:color="auto" w:fill="auto"/>
            <w:vAlign w:val="center"/>
            <w:hideMark/>
          </w:tcPr>
          <w:p w14:paraId="5EEB70D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208</w:t>
            </w:r>
          </w:p>
        </w:tc>
        <w:tc>
          <w:tcPr>
            <w:tcW w:w="0" w:type="auto"/>
            <w:tcBorders>
              <w:top w:val="nil"/>
              <w:left w:val="nil"/>
              <w:bottom w:val="single" w:sz="4" w:space="0" w:color="auto"/>
              <w:right w:val="single" w:sz="4" w:space="0" w:color="auto"/>
            </w:tcBorders>
            <w:shd w:val="clear" w:color="auto" w:fill="auto"/>
            <w:vAlign w:val="center"/>
            <w:hideMark/>
          </w:tcPr>
          <w:p w14:paraId="09542ED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7CCF5AD0"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14308683"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Прочие расходы</w:t>
            </w:r>
          </w:p>
        </w:tc>
        <w:tc>
          <w:tcPr>
            <w:tcW w:w="0" w:type="auto"/>
            <w:tcBorders>
              <w:top w:val="nil"/>
              <w:left w:val="nil"/>
              <w:bottom w:val="single" w:sz="4" w:space="0" w:color="auto"/>
              <w:right w:val="single" w:sz="4" w:space="0" w:color="auto"/>
            </w:tcBorders>
            <w:shd w:val="clear" w:color="auto" w:fill="auto"/>
            <w:vAlign w:val="center"/>
            <w:hideMark/>
          </w:tcPr>
          <w:p w14:paraId="24A517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2350</w:t>
            </w:r>
          </w:p>
        </w:tc>
        <w:tc>
          <w:tcPr>
            <w:tcW w:w="0" w:type="auto"/>
            <w:tcBorders>
              <w:top w:val="nil"/>
              <w:left w:val="nil"/>
              <w:bottom w:val="single" w:sz="4" w:space="0" w:color="auto"/>
              <w:right w:val="single" w:sz="4" w:space="0" w:color="auto"/>
            </w:tcBorders>
            <w:shd w:val="clear" w:color="auto" w:fill="auto"/>
            <w:vAlign w:val="center"/>
            <w:hideMark/>
          </w:tcPr>
          <w:p w14:paraId="6C8151A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-7 340</w:t>
            </w:r>
          </w:p>
        </w:tc>
        <w:tc>
          <w:tcPr>
            <w:tcW w:w="0" w:type="auto"/>
            <w:tcBorders>
              <w:top w:val="nil"/>
              <w:left w:val="nil"/>
              <w:bottom w:val="single" w:sz="4" w:space="0" w:color="auto"/>
              <w:right w:val="single" w:sz="4" w:space="0" w:color="auto"/>
            </w:tcBorders>
            <w:shd w:val="clear" w:color="auto" w:fill="auto"/>
            <w:vAlign w:val="center"/>
            <w:hideMark/>
          </w:tcPr>
          <w:p w14:paraId="3827047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-1 380</w:t>
            </w:r>
          </w:p>
        </w:tc>
        <w:tc>
          <w:tcPr>
            <w:tcW w:w="0" w:type="auto"/>
            <w:tcBorders>
              <w:top w:val="nil"/>
              <w:left w:val="nil"/>
              <w:bottom w:val="single" w:sz="4" w:space="0" w:color="auto"/>
              <w:right w:val="single" w:sz="4" w:space="0" w:color="auto"/>
            </w:tcBorders>
            <w:shd w:val="clear" w:color="auto" w:fill="auto"/>
            <w:vAlign w:val="center"/>
            <w:hideMark/>
          </w:tcPr>
          <w:p w14:paraId="4BE3CA29"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-8 276</w:t>
            </w:r>
          </w:p>
        </w:tc>
      </w:tr>
      <w:tr w:rsidR="00D238C6" w:rsidRPr="00D238C6" w14:paraId="7791C5C5"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bottom"/>
            <w:hideMark/>
          </w:tcPr>
          <w:p w14:paraId="39DBC830"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Прибыль (убыток) до налогообложения</w:t>
            </w:r>
          </w:p>
        </w:tc>
        <w:tc>
          <w:tcPr>
            <w:tcW w:w="0" w:type="auto"/>
            <w:tcBorders>
              <w:top w:val="nil"/>
              <w:left w:val="nil"/>
              <w:bottom w:val="single" w:sz="4" w:space="0" w:color="auto"/>
              <w:right w:val="single" w:sz="4" w:space="0" w:color="auto"/>
            </w:tcBorders>
            <w:shd w:val="clear" w:color="000000" w:fill="C6E0B4"/>
            <w:vAlign w:val="center"/>
            <w:hideMark/>
          </w:tcPr>
          <w:p w14:paraId="3F9B9F3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2300</w:t>
            </w:r>
          </w:p>
        </w:tc>
        <w:tc>
          <w:tcPr>
            <w:tcW w:w="0" w:type="auto"/>
            <w:tcBorders>
              <w:top w:val="nil"/>
              <w:left w:val="nil"/>
              <w:bottom w:val="single" w:sz="4" w:space="0" w:color="auto"/>
              <w:right w:val="single" w:sz="4" w:space="0" w:color="auto"/>
            </w:tcBorders>
            <w:shd w:val="clear" w:color="000000" w:fill="C6E0B4"/>
            <w:vAlign w:val="center"/>
            <w:hideMark/>
          </w:tcPr>
          <w:p w14:paraId="50371F2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27 880</w:t>
            </w:r>
          </w:p>
        </w:tc>
        <w:tc>
          <w:tcPr>
            <w:tcW w:w="0" w:type="auto"/>
            <w:tcBorders>
              <w:top w:val="nil"/>
              <w:left w:val="nil"/>
              <w:bottom w:val="single" w:sz="4" w:space="0" w:color="auto"/>
              <w:right w:val="single" w:sz="4" w:space="0" w:color="auto"/>
            </w:tcBorders>
            <w:shd w:val="clear" w:color="000000" w:fill="C6E0B4"/>
            <w:vAlign w:val="center"/>
            <w:hideMark/>
          </w:tcPr>
          <w:p w14:paraId="6DB1DFE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58 560</w:t>
            </w:r>
          </w:p>
        </w:tc>
        <w:tc>
          <w:tcPr>
            <w:tcW w:w="0" w:type="auto"/>
            <w:tcBorders>
              <w:top w:val="nil"/>
              <w:left w:val="nil"/>
              <w:bottom w:val="single" w:sz="4" w:space="0" w:color="auto"/>
              <w:right w:val="single" w:sz="4" w:space="0" w:color="auto"/>
            </w:tcBorders>
            <w:shd w:val="clear" w:color="000000" w:fill="C6E0B4"/>
            <w:vAlign w:val="center"/>
            <w:hideMark/>
          </w:tcPr>
          <w:p w14:paraId="5BE83DA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40 202</w:t>
            </w:r>
          </w:p>
        </w:tc>
      </w:tr>
      <w:tr w:rsidR="00D238C6" w:rsidRPr="00D238C6" w14:paraId="7554B90C"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2E5D06CF"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Налог на прибыль</w:t>
            </w:r>
          </w:p>
        </w:tc>
        <w:tc>
          <w:tcPr>
            <w:tcW w:w="0" w:type="auto"/>
            <w:tcBorders>
              <w:top w:val="nil"/>
              <w:left w:val="nil"/>
              <w:bottom w:val="single" w:sz="4" w:space="0" w:color="auto"/>
              <w:right w:val="single" w:sz="4" w:space="0" w:color="auto"/>
            </w:tcBorders>
            <w:shd w:val="clear" w:color="auto" w:fill="auto"/>
            <w:vAlign w:val="center"/>
            <w:hideMark/>
          </w:tcPr>
          <w:p w14:paraId="41DB10E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2410</w:t>
            </w:r>
          </w:p>
        </w:tc>
        <w:tc>
          <w:tcPr>
            <w:tcW w:w="0" w:type="auto"/>
            <w:tcBorders>
              <w:top w:val="nil"/>
              <w:left w:val="nil"/>
              <w:bottom w:val="single" w:sz="4" w:space="0" w:color="auto"/>
              <w:right w:val="single" w:sz="4" w:space="0" w:color="auto"/>
            </w:tcBorders>
            <w:shd w:val="clear" w:color="auto" w:fill="auto"/>
            <w:vAlign w:val="center"/>
            <w:hideMark/>
          </w:tcPr>
          <w:p w14:paraId="0C25839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-3 540</w:t>
            </w:r>
          </w:p>
        </w:tc>
        <w:tc>
          <w:tcPr>
            <w:tcW w:w="0" w:type="auto"/>
            <w:tcBorders>
              <w:top w:val="nil"/>
              <w:left w:val="nil"/>
              <w:bottom w:val="single" w:sz="4" w:space="0" w:color="auto"/>
              <w:right w:val="single" w:sz="4" w:space="0" w:color="auto"/>
            </w:tcBorders>
            <w:shd w:val="clear" w:color="auto" w:fill="auto"/>
            <w:vAlign w:val="center"/>
            <w:hideMark/>
          </w:tcPr>
          <w:p w14:paraId="1635AE0B"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462975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347BE4F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4E4BF666"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lastRenderedPageBreak/>
              <w:t xml:space="preserve">в том </w:t>
            </w:r>
            <w:proofErr w:type="spellStart"/>
            <w:r w:rsidRPr="00D238C6">
              <w:rPr>
                <w:rFonts w:eastAsia="Times New Roman" w:cs="Times New Roman"/>
                <w:color w:val="000000"/>
                <w:kern w:val="0"/>
                <w:sz w:val="22"/>
                <w:lang w:eastAsia="ru-RU"/>
                <w14:ligatures w14:val="none"/>
              </w:rPr>
              <w:t>числе:текущий</w:t>
            </w:r>
            <w:proofErr w:type="spellEnd"/>
            <w:r w:rsidRPr="00D238C6">
              <w:rPr>
                <w:rFonts w:eastAsia="Times New Roman" w:cs="Times New Roman"/>
                <w:color w:val="000000"/>
                <w:kern w:val="0"/>
                <w:sz w:val="22"/>
                <w:lang w:eastAsia="ru-RU"/>
                <w14:ligatures w14:val="none"/>
              </w:rPr>
              <w:t xml:space="preserve"> налог на прибыль</w:t>
            </w:r>
          </w:p>
        </w:tc>
        <w:tc>
          <w:tcPr>
            <w:tcW w:w="0" w:type="auto"/>
            <w:tcBorders>
              <w:top w:val="nil"/>
              <w:left w:val="nil"/>
              <w:bottom w:val="single" w:sz="4" w:space="0" w:color="auto"/>
              <w:right w:val="single" w:sz="4" w:space="0" w:color="auto"/>
            </w:tcBorders>
            <w:shd w:val="clear" w:color="auto" w:fill="auto"/>
            <w:vAlign w:val="center"/>
            <w:hideMark/>
          </w:tcPr>
          <w:p w14:paraId="5338766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2411</w:t>
            </w:r>
          </w:p>
        </w:tc>
        <w:tc>
          <w:tcPr>
            <w:tcW w:w="0" w:type="auto"/>
            <w:tcBorders>
              <w:top w:val="nil"/>
              <w:left w:val="nil"/>
              <w:bottom w:val="single" w:sz="4" w:space="0" w:color="auto"/>
              <w:right w:val="single" w:sz="4" w:space="0" w:color="auto"/>
            </w:tcBorders>
            <w:shd w:val="clear" w:color="auto" w:fill="auto"/>
            <w:vAlign w:val="center"/>
            <w:hideMark/>
          </w:tcPr>
          <w:p w14:paraId="382334F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-3 540</w:t>
            </w:r>
          </w:p>
        </w:tc>
        <w:tc>
          <w:tcPr>
            <w:tcW w:w="0" w:type="auto"/>
            <w:tcBorders>
              <w:top w:val="nil"/>
              <w:left w:val="nil"/>
              <w:bottom w:val="single" w:sz="4" w:space="0" w:color="auto"/>
              <w:right w:val="single" w:sz="4" w:space="0" w:color="auto"/>
            </w:tcBorders>
            <w:shd w:val="clear" w:color="auto" w:fill="auto"/>
            <w:vAlign w:val="center"/>
            <w:hideMark/>
          </w:tcPr>
          <w:p w14:paraId="39B3E8F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45FDCBA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6C0CDAE6"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100CDE1C"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отложенный налог на прибыль</w:t>
            </w:r>
          </w:p>
        </w:tc>
        <w:tc>
          <w:tcPr>
            <w:tcW w:w="0" w:type="auto"/>
            <w:tcBorders>
              <w:top w:val="nil"/>
              <w:left w:val="nil"/>
              <w:bottom w:val="single" w:sz="4" w:space="0" w:color="auto"/>
              <w:right w:val="single" w:sz="4" w:space="0" w:color="auto"/>
            </w:tcBorders>
            <w:shd w:val="clear" w:color="auto" w:fill="auto"/>
            <w:vAlign w:val="center"/>
            <w:hideMark/>
          </w:tcPr>
          <w:p w14:paraId="58B198F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2412</w:t>
            </w:r>
          </w:p>
        </w:tc>
        <w:tc>
          <w:tcPr>
            <w:tcW w:w="0" w:type="auto"/>
            <w:tcBorders>
              <w:top w:val="nil"/>
              <w:left w:val="nil"/>
              <w:bottom w:val="single" w:sz="4" w:space="0" w:color="auto"/>
              <w:right w:val="single" w:sz="4" w:space="0" w:color="auto"/>
            </w:tcBorders>
            <w:shd w:val="clear" w:color="auto" w:fill="auto"/>
            <w:vAlign w:val="center"/>
            <w:hideMark/>
          </w:tcPr>
          <w:p w14:paraId="3046D9F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292460C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73A069E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6C79E854"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4436AB1B"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Прочее</w:t>
            </w:r>
          </w:p>
        </w:tc>
        <w:tc>
          <w:tcPr>
            <w:tcW w:w="0" w:type="auto"/>
            <w:tcBorders>
              <w:top w:val="nil"/>
              <w:left w:val="nil"/>
              <w:bottom w:val="single" w:sz="4" w:space="0" w:color="auto"/>
              <w:right w:val="single" w:sz="4" w:space="0" w:color="auto"/>
            </w:tcBorders>
            <w:shd w:val="clear" w:color="auto" w:fill="auto"/>
            <w:vAlign w:val="center"/>
            <w:hideMark/>
          </w:tcPr>
          <w:p w14:paraId="004F06E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2460</w:t>
            </w:r>
          </w:p>
        </w:tc>
        <w:tc>
          <w:tcPr>
            <w:tcW w:w="0" w:type="auto"/>
            <w:tcBorders>
              <w:top w:val="nil"/>
              <w:left w:val="nil"/>
              <w:bottom w:val="single" w:sz="4" w:space="0" w:color="auto"/>
              <w:right w:val="single" w:sz="4" w:space="0" w:color="auto"/>
            </w:tcBorders>
            <w:shd w:val="clear" w:color="auto" w:fill="auto"/>
            <w:vAlign w:val="center"/>
            <w:hideMark/>
          </w:tcPr>
          <w:p w14:paraId="72C8621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0C6829E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-3 079</w:t>
            </w:r>
          </w:p>
        </w:tc>
        <w:tc>
          <w:tcPr>
            <w:tcW w:w="0" w:type="auto"/>
            <w:tcBorders>
              <w:top w:val="nil"/>
              <w:left w:val="nil"/>
              <w:bottom w:val="single" w:sz="4" w:space="0" w:color="auto"/>
              <w:right w:val="single" w:sz="4" w:space="0" w:color="auto"/>
            </w:tcBorders>
            <w:shd w:val="clear" w:color="auto" w:fill="auto"/>
            <w:vAlign w:val="center"/>
            <w:hideMark/>
          </w:tcPr>
          <w:p w14:paraId="131D776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 </w:t>
            </w:r>
          </w:p>
        </w:tc>
      </w:tr>
      <w:tr w:rsidR="00D238C6" w:rsidRPr="00D238C6" w14:paraId="23EEE0EF" w14:textId="77777777" w:rsidTr="00D238C6">
        <w:trPr>
          <w:trHeight w:val="20"/>
        </w:trPr>
        <w:tc>
          <w:tcPr>
            <w:tcW w:w="0" w:type="auto"/>
            <w:tcBorders>
              <w:top w:val="nil"/>
              <w:left w:val="single" w:sz="4" w:space="0" w:color="auto"/>
              <w:bottom w:val="single" w:sz="4" w:space="0" w:color="auto"/>
              <w:right w:val="single" w:sz="4" w:space="0" w:color="auto"/>
            </w:tcBorders>
            <w:shd w:val="clear" w:color="auto" w:fill="auto"/>
            <w:vAlign w:val="bottom"/>
            <w:hideMark/>
          </w:tcPr>
          <w:p w14:paraId="1BD2D6C7"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в том числе:                            ЕСХН</w:t>
            </w:r>
          </w:p>
        </w:tc>
        <w:tc>
          <w:tcPr>
            <w:tcW w:w="0" w:type="auto"/>
            <w:tcBorders>
              <w:top w:val="nil"/>
              <w:left w:val="nil"/>
              <w:bottom w:val="single" w:sz="4" w:space="0" w:color="auto"/>
              <w:right w:val="single" w:sz="4" w:space="0" w:color="auto"/>
            </w:tcBorders>
            <w:shd w:val="clear" w:color="auto" w:fill="auto"/>
            <w:vAlign w:val="center"/>
            <w:hideMark/>
          </w:tcPr>
          <w:p w14:paraId="0286584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2461</w:t>
            </w:r>
          </w:p>
        </w:tc>
        <w:tc>
          <w:tcPr>
            <w:tcW w:w="0" w:type="auto"/>
            <w:tcBorders>
              <w:top w:val="nil"/>
              <w:left w:val="nil"/>
              <w:bottom w:val="single" w:sz="4" w:space="0" w:color="auto"/>
              <w:right w:val="single" w:sz="4" w:space="0" w:color="auto"/>
            </w:tcBorders>
            <w:shd w:val="clear" w:color="auto" w:fill="auto"/>
            <w:vAlign w:val="center"/>
            <w:hideMark/>
          </w:tcPr>
          <w:p w14:paraId="76F64AC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c>
          <w:tcPr>
            <w:tcW w:w="0" w:type="auto"/>
            <w:tcBorders>
              <w:top w:val="nil"/>
              <w:left w:val="nil"/>
              <w:bottom w:val="single" w:sz="4" w:space="0" w:color="auto"/>
              <w:right w:val="single" w:sz="4" w:space="0" w:color="auto"/>
            </w:tcBorders>
            <w:shd w:val="clear" w:color="auto" w:fill="auto"/>
            <w:vAlign w:val="center"/>
            <w:hideMark/>
          </w:tcPr>
          <w:p w14:paraId="61A0899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-3 079</w:t>
            </w:r>
          </w:p>
        </w:tc>
        <w:tc>
          <w:tcPr>
            <w:tcW w:w="0" w:type="auto"/>
            <w:tcBorders>
              <w:top w:val="nil"/>
              <w:left w:val="nil"/>
              <w:bottom w:val="single" w:sz="4" w:space="0" w:color="auto"/>
              <w:right w:val="single" w:sz="4" w:space="0" w:color="auto"/>
            </w:tcBorders>
            <w:shd w:val="clear" w:color="auto" w:fill="auto"/>
            <w:vAlign w:val="center"/>
            <w:hideMark/>
          </w:tcPr>
          <w:p w14:paraId="66CB650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w:t>
            </w:r>
          </w:p>
        </w:tc>
      </w:tr>
      <w:tr w:rsidR="00D238C6" w:rsidRPr="00D238C6" w14:paraId="60C2B8B6" w14:textId="77777777" w:rsidTr="00D238C6">
        <w:trPr>
          <w:trHeight w:val="20"/>
        </w:trPr>
        <w:tc>
          <w:tcPr>
            <w:tcW w:w="0" w:type="auto"/>
            <w:tcBorders>
              <w:top w:val="nil"/>
              <w:left w:val="single" w:sz="4" w:space="0" w:color="auto"/>
              <w:bottom w:val="single" w:sz="4" w:space="0" w:color="auto"/>
              <w:right w:val="single" w:sz="4" w:space="0" w:color="auto"/>
            </w:tcBorders>
            <w:shd w:val="clear" w:color="000000" w:fill="C6E0B4"/>
            <w:vAlign w:val="bottom"/>
            <w:hideMark/>
          </w:tcPr>
          <w:p w14:paraId="1E37F72F" w14:textId="77777777" w:rsidR="00D238C6" w:rsidRPr="00D238C6" w:rsidRDefault="00D238C6" w:rsidP="00D238C6">
            <w:pPr>
              <w:spacing w:line="240" w:lineRule="auto"/>
              <w:ind w:firstLine="0"/>
              <w:jc w:val="left"/>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Чистая прибыль (убыток)</w:t>
            </w:r>
          </w:p>
        </w:tc>
        <w:tc>
          <w:tcPr>
            <w:tcW w:w="0" w:type="auto"/>
            <w:tcBorders>
              <w:top w:val="nil"/>
              <w:left w:val="nil"/>
              <w:bottom w:val="single" w:sz="4" w:space="0" w:color="auto"/>
              <w:right w:val="single" w:sz="4" w:space="0" w:color="auto"/>
            </w:tcBorders>
            <w:shd w:val="clear" w:color="000000" w:fill="C6E0B4"/>
            <w:vAlign w:val="center"/>
            <w:hideMark/>
          </w:tcPr>
          <w:p w14:paraId="64128F0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2400</w:t>
            </w:r>
          </w:p>
        </w:tc>
        <w:tc>
          <w:tcPr>
            <w:tcW w:w="0" w:type="auto"/>
            <w:tcBorders>
              <w:top w:val="nil"/>
              <w:left w:val="nil"/>
              <w:bottom w:val="single" w:sz="4" w:space="0" w:color="auto"/>
              <w:right w:val="single" w:sz="4" w:space="0" w:color="auto"/>
            </w:tcBorders>
            <w:shd w:val="clear" w:color="000000" w:fill="C6E0B4"/>
            <w:vAlign w:val="center"/>
            <w:hideMark/>
          </w:tcPr>
          <w:p w14:paraId="3706E2C7"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24 340</w:t>
            </w:r>
          </w:p>
        </w:tc>
        <w:tc>
          <w:tcPr>
            <w:tcW w:w="0" w:type="auto"/>
            <w:tcBorders>
              <w:top w:val="nil"/>
              <w:left w:val="nil"/>
              <w:bottom w:val="single" w:sz="4" w:space="0" w:color="auto"/>
              <w:right w:val="single" w:sz="4" w:space="0" w:color="auto"/>
            </w:tcBorders>
            <w:shd w:val="clear" w:color="000000" w:fill="C6E0B4"/>
            <w:vAlign w:val="center"/>
            <w:hideMark/>
          </w:tcPr>
          <w:p w14:paraId="1E36CC3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55 481</w:t>
            </w:r>
          </w:p>
        </w:tc>
        <w:tc>
          <w:tcPr>
            <w:tcW w:w="0" w:type="auto"/>
            <w:tcBorders>
              <w:top w:val="nil"/>
              <w:left w:val="nil"/>
              <w:bottom w:val="single" w:sz="4" w:space="0" w:color="auto"/>
              <w:right w:val="single" w:sz="4" w:space="0" w:color="auto"/>
            </w:tcBorders>
            <w:shd w:val="clear" w:color="000000" w:fill="C6E0B4"/>
            <w:vAlign w:val="center"/>
            <w:hideMark/>
          </w:tcPr>
          <w:p w14:paraId="3744AD8D"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40 202</w:t>
            </w:r>
          </w:p>
        </w:tc>
      </w:tr>
    </w:tbl>
    <w:p w14:paraId="53AD2C6F" w14:textId="77777777" w:rsidR="00367574" w:rsidRDefault="00367574" w:rsidP="00367574">
      <w:pPr>
        <w:ind w:firstLine="0"/>
      </w:pPr>
    </w:p>
    <w:p w14:paraId="3706D784" w14:textId="13FC5DF5" w:rsidR="00D238C6" w:rsidRDefault="00D238C6" w:rsidP="00367574">
      <w:pPr>
        <w:ind w:firstLine="0"/>
      </w:pPr>
      <w:r>
        <w:t>Пояснение к форме 2. Поквартальная динамика выручки.</w:t>
      </w:r>
    </w:p>
    <w:p w14:paraId="39BDE5BA" w14:textId="77777777" w:rsidR="00367574" w:rsidRDefault="00367574" w:rsidP="00367574">
      <w:pPr>
        <w:ind w:firstLine="0"/>
      </w:pPr>
    </w:p>
    <w:tbl>
      <w:tblPr>
        <w:tblW w:w="5000" w:type="pct"/>
        <w:tblLook w:val="04A0" w:firstRow="1" w:lastRow="0" w:firstColumn="1" w:lastColumn="0" w:noHBand="0" w:noVBand="1"/>
      </w:tblPr>
      <w:tblGrid>
        <w:gridCol w:w="3761"/>
        <w:gridCol w:w="2002"/>
        <w:gridCol w:w="1791"/>
        <w:gridCol w:w="1791"/>
      </w:tblGrid>
      <w:tr w:rsidR="00D238C6" w:rsidRPr="00D238C6" w14:paraId="72DF64A3" w14:textId="77777777" w:rsidTr="00D238C6">
        <w:trPr>
          <w:trHeight w:val="20"/>
        </w:trPr>
        <w:tc>
          <w:tcPr>
            <w:tcW w:w="2012"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7C8885E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Квартал / Год</w:t>
            </w:r>
          </w:p>
        </w:tc>
        <w:tc>
          <w:tcPr>
            <w:tcW w:w="1071" w:type="pct"/>
            <w:tcBorders>
              <w:top w:val="single" w:sz="4" w:space="0" w:color="auto"/>
              <w:left w:val="nil"/>
              <w:bottom w:val="single" w:sz="4" w:space="0" w:color="auto"/>
              <w:right w:val="single" w:sz="4" w:space="0" w:color="auto"/>
            </w:tcBorders>
            <w:shd w:val="clear" w:color="000000" w:fill="C6E0B4"/>
            <w:vAlign w:val="center"/>
            <w:hideMark/>
          </w:tcPr>
          <w:p w14:paraId="1C86F1A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2023</w:t>
            </w:r>
          </w:p>
        </w:tc>
        <w:tc>
          <w:tcPr>
            <w:tcW w:w="958" w:type="pct"/>
            <w:tcBorders>
              <w:top w:val="single" w:sz="4" w:space="0" w:color="auto"/>
              <w:left w:val="nil"/>
              <w:bottom w:val="single" w:sz="4" w:space="0" w:color="auto"/>
              <w:right w:val="single" w:sz="4" w:space="0" w:color="auto"/>
            </w:tcBorders>
            <w:shd w:val="clear" w:color="000000" w:fill="C6E0B4"/>
            <w:noWrap/>
            <w:vAlign w:val="center"/>
            <w:hideMark/>
          </w:tcPr>
          <w:p w14:paraId="7FF04BD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2022</w:t>
            </w:r>
          </w:p>
        </w:tc>
        <w:tc>
          <w:tcPr>
            <w:tcW w:w="958" w:type="pct"/>
            <w:tcBorders>
              <w:top w:val="single" w:sz="4" w:space="0" w:color="auto"/>
              <w:left w:val="nil"/>
              <w:bottom w:val="single" w:sz="4" w:space="0" w:color="auto"/>
              <w:right w:val="single" w:sz="4" w:space="0" w:color="auto"/>
            </w:tcBorders>
            <w:shd w:val="clear" w:color="000000" w:fill="C6E0B4"/>
            <w:noWrap/>
            <w:vAlign w:val="center"/>
            <w:hideMark/>
          </w:tcPr>
          <w:p w14:paraId="409A19D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2021</w:t>
            </w:r>
          </w:p>
        </w:tc>
      </w:tr>
      <w:tr w:rsidR="00D238C6" w:rsidRPr="00D238C6" w14:paraId="56AEE8A6" w14:textId="77777777" w:rsidTr="00D238C6">
        <w:trPr>
          <w:trHeight w:val="20"/>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7F24BF3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I</w:t>
            </w:r>
          </w:p>
        </w:tc>
        <w:tc>
          <w:tcPr>
            <w:tcW w:w="1071" w:type="pct"/>
            <w:tcBorders>
              <w:top w:val="nil"/>
              <w:left w:val="nil"/>
              <w:bottom w:val="single" w:sz="4" w:space="0" w:color="auto"/>
              <w:right w:val="single" w:sz="4" w:space="0" w:color="auto"/>
            </w:tcBorders>
            <w:shd w:val="clear" w:color="auto" w:fill="auto"/>
            <w:noWrap/>
            <w:vAlign w:val="center"/>
            <w:hideMark/>
          </w:tcPr>
          <w:p w14:paraId="3FC99B7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15 445</w:t>
            </w:r>
          </w:p>
        </w:tc>
        <w:tc>
          <w:tcPr>
            <w:tcW w:w="958" w:type="pct"/>
            <w:tcBorders>
              <w:top w:val="nil"/>
              <w:left w:val="nil"/>
              <w:bottom w:val="single" w:sz="4" w:space="0" w:color="auto"/>
              <w:right w:val="single" w:sz="4" w:space="0" w:color="auto"/>
            </w:tcBorders>
            <w:shd w:val="clear" w:color="auto" w:fill="auto"/>
            <w:noWrap/>
            <w:vAlign w:val="center"/>
            <w:hideMark/>
          </w:tcPr>
          <w:p w14:paraId="345D29E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27 086</w:t>
            </w:r>
          </w:p>
        </w:tc>
        <w:tc>
          <w:tcPr>
            <w:tcW w:w="958" w:type="pct"/>
            <w:tcBorders>
              <w:top w:val="nil"/>
              <w:left w:val="nil"/>
              <w:bottom w:val="single" w:sz="4" w:space="0" w:color="auto"/>
              <w:right w:val="single" w:sz="4" w:space="0" w:color="auto"/>
            </w:tcBorders>
            <w:shd w:val="clear" w:color="auto" w:fill="auto"/>
            <w:noWrap/>
            <w:vAlign w:val="center"/>
            <w:hideMark/>
          </w:tcPr>
          <w:p w14:paraId="751C387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11 413</w:t>
            </w:r>
          </w:p>
        </w:tc>
      </w:tr>
      <w:tr w:rsidR="00D238C6" w:rsidRPr="00D238C6" w14:paraId="3B457406" w14:textId="77777777" w:rsidTr="00D238C6">
        <w:trPr>
          <w:trHeight w:val="20"/>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0F2003C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II</w:t>
            </w:r>
          </w:p>
        </w:tc>
        <w:tc>
          <w:tcPr>
            <w:tcW w:w="1071" w:type="pct"/>
            <w:tcBorders>
              <w:top w:val="nil"/>
              <w:left w:val="nil"/>
              <w:bottom w:val="single" w:sz="4" w:space="0" w:color="auto"/>
              <w:right w:val="single" w:sz="4" w:space="0" w:color="auto"/>
            </w:tcBorders>
            <w:shd w:val="clear" w:color="auto" w:fill="auto"/>
            <w:noWrap/>
            <w:vAlign w:val="center"/>
            <w:hideMark/>
          </w:tcPr>
          <w:p w14:paraId="5A3E544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37 870</w:t>
            </w:r>
          </w:p>
        </w:tc>
        <w:tc>
          <w:tcPr>
            <w:tcW w:w="958" w:type="pct"/>
            <w:tcBorders>
              <w:top w:val="nil"/>
              <w:left w:val="nil"/>
              <w:bottom w:val="single" w:sz="4" w:space="0" w:color="auto"/>
              <w:right w:val="single" w:sz="4" w:space="0" w:color="auto"/>
            </w:tcBorders>
            <w:shd w:val="clear" w:color="auto" w:fill="auto"/>
            <w:noWrap/>
            <w:vAlign w:val="center"/>
            <w:hideMark/>
          </w:tcPr>
          <w:p w14:paraId="2433A68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39 537</w:t>
            </w:r>
          </w:p>
        </w:tc>
        <w:tc>
          <w:tcPr>
            <w:tcW w:w="958" w:type="pct"/>
            <w:tcBorders>
              <w:top w:val="nil"/>
              <w:left w:val="nil"/>
              <w:bottom w:val="single" w:sz="4" w:space="0" w:color="auto"/>
              <w:right w:val="single" w:sz="4" w:space="0" w:color="auto"/>
            </w:tcBorders>
            <w:shd w:val="clear" w:color="auto" w:fill="auto"/>
            <w:noWrap/>
            <w:vAlign w:val="center"/>
            <w:hideMark/>
          </w:tcPr>
          <w:p w14:paraId="6C8812C8"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19 301</w:t>
            </w:r>
          </w:p>
        </w:tc>
      </w:tr>
      <w:tr w:rsidR="00D238C6" w:rsidRPr="00D238C6" w14:paraId="1DE0C293" w14:textId="77777777" w:rsidTr="00D238C6">
        <w:trPr>
          <w:trHeight w:val="20"/>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7280DD46"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III</w:t>
            </w:r>
          </w:p>
        </w:tc>
        <w:tc>
          <w:tcPr>
            <w:tcW w:w="1071" w:type="pct"/>
            <w:tcBorders>
              <w:top w:val="nil"/>
              <w:left w:val="nil"/>
              <w:bottom w:val="single" w:sz="4" w:space="0" w:color="auto"/>
              <w:right w:val="single" w:sz="4" w:space="0" w:color="auto"/>
            </w:tcBorders>
            <w:shd w:val="clear" w:color="auto" w:fill="auto"/>
            <w:noWrap/>
            <w:vAlign w:val="center"/>
            <w:hideMark/>
          </w:tcPr>
          <w:p w14:paraId="54B5B120"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51 928</w:t>
            </w:r>
          </w:p>
        </w:tc>
        <w:tc>
          <w:tcPr>
            <w:tcW w:w="958" w:type="pct"/>
            <w:tcBorders>
              <w:top w:val="nil"/>
              <w:left w:val="nil"/>
              <w:bottom w:val="single" w:sz="4" w:space="0" w:color="auto"/>
              <w:right w:val="single" w:sz="4" w:space="0" w:color="auto"/>
            </w:tcBorders>
            <w:shd w:val="clear" w:color="auto" w:fill="auto"/>
            <w:noWrap/>
            <w:vAlign w:val="center"/>
            <w:hideMark/>
          </w:tcPr>
          <w:p w14:paraId="59590BA4"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50 875</w:t>
            </w:r>
          </w:p>
        </w:tc>
        <w:tc>
          <w:tcPr>
            <w:tcW w:w="958" w:type="pct"/>
            <w:tcBorders>
              <w:top w:val="nil"/>
              <w:left w:val="nil"/>
              <w:bottom w:val="single" w:sz="4" w:space="0" w:color="auto"/>
              <w:right w:val="single" w:sz="4" w:space="0" w:color="auto"/>
            </w:tcBorders>
            <w:shd w:val="clear" w:color="auto" w:fill="auto"/>
            <w:noWrap/>
            <w:vAlign w:val="center"/>
            <w:hideMark/>
          </w:tcPr>
          <w:p w14:paraId="48206573"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33 593</w:t>
            </w:r>
          </w:p>
        </w:tc>
      </w:tr>
      <w:tr w:rsidR="00D238C6" w:rsidRPr="00D238C6" w14:paraId="7021C067" w14:textId="77777777" w:rsidTr="00D238C6">
        <w:trPr>
          <w:trHeight w:val="20"/>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5295340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IV</w:t>
            </w:r>
          </w:p>
        </w:tc>
        <w:tc>
          <w:tcPr>
            <w:tcW w:w="1071" w:type="pct"/>
            <w:tcBorders>
              <w:top w:val="nil"/>
              <w:left w:val="nil"/>
              <w:bottom w:val="single" w:sz="4" w:space="0" w:color="auto"/>
              <w:right w:val="single" w:sz="4" w:space="0" w:color="auto"/>
            </w:tcBorders>
            <w:shd w:val="clear" w:color="auto" w:fill="auto"/>
            <w:noWrap/>
            <w:vAlign w:val="center"/>
            <w:hideMark/>
          </w:tcPr>
          <w:p w14:paraId="40FACED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45 610</w:t>
            </w:r>
          </w:p>
        </w:tc>
        <w:tc>
          <w:tcPr>
            <w:tcW w:w="958" w:type="pct"/>
            <w:tcBorders>
              <w:top w:val="nil"/>
              <w:left w:val="nil"/>
              <w:bottom w:val="single" w:sz="4" w:space="0" w:color="auto"/>
              <w:right w:val="single" w:sz="4" w:space="0" w:color="auto"/>
            </w:tcBorders>
            <w:shd w:val="clear" w:color="auto" w:fill="auto"/>
            <w:noWrap/>
            <w:vAlign w:val="center"/>
            <w:hideMark/>
          </w:tcPr>
          <w:p w14:paraId="70DDA1BC"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47 945</w:t>
            </w:r>
          </w:p>
        </w:tc>
        <w:tc>
          <w:tcPr>
            <w:tcW w:w="958" w:type="pct"/>
            <w:tcBorders>
              <w:top w:val="nil"/>
              <w:left w:val="nil"/>
              <w:bottom w:val="single" w:sz="4" w:space="0" w:color="auto"/>
              <w:right w:val="single" w:sz="4" w:space="0" w:color="auto"/>
            </w:tcBorders>
            <w:shd w:val="clear" w:color="auto" w:fill="auto"/>
            <w:noWrap/>
            <w:vAlign w:val="center"/>
            <w:hideMark/>
          </w:tcPr>
          <w:p w14:paraId="019299C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29 823</w:t>
            </w:r>
          </w:p>
        </w:tc>
      </w:tr>
      <w:tr w:rsidR="00D238C6" w:rsidRPr="00D238C6" w14:paraId="59A67784" w14:textId="77777777" w:rsidTr="00D238C6">
        <w:trPr>
          <w:trHeight w:val="20"/>
        </w:trPr>
        <w:tc>
          <w:tcPr>
            <w:tcW w:w="2012" w:type="pct"/>
            <w:tcBorders>
              <w:top w:val="nil"/>
              <w:left w:val="single" w:sz="4" w:space="0" w:color="auto"/>
              <w:bottom w:val="single" w:sz="4" w:space="0" w:color="auto"/>
              <w:right w:val="single" w:sz="4" w:space="0" w:color="auto"/>
            </w:tcBorders>
            <w:shd w:val="clear" w:color="auto" w:fill="auto"/>
            <w:vAlign w:val="center"/>
            <w:hideMark/>
          </w:tcPr>
          <w:p w14:paraId="59DF2535"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Итого:</w:t>
            </w:r>
          </w:p>
        </w:tc>
        <w:tc>
          <w:tcPr>
            <w:tcW w:w="1071" w:type="pct"/>
            <w:tcBorders>
              <w:top w:val="nil"/>
              <w:left w:val="nil"/>
              <w:bottom w:val="single" w:sz="4" w:space="0" w:color="auto"/>
              <w:right w:val="single" w:sz="4" w:space="0" w:color="auto"/>
            </w:tcBorders>
            <w:shd w:val="clear" w:color="auto" w:fill="auto"/>
            <w:noWrap/>
            <w:vAlign w:val="center"/>
            <w:hideMark/>
          </w:tcPr>
          <w:p w14:paraId="60A335F2"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150 853</w:t>
            </w:r>
          </w:p>
        </w:tc>
        <w:tc>
          <w:tcPr>
            <w:tcW w:w="958" w:type="pct"/>
            <w:tcBorders>
              <w:top w:val="nil"/>
              <w:left w:val="nil"/>
              <w:bottom w:val="single" w:sz="4" w:space="0" w:color="auto"/>
              <w:right w:val="single" w:sz="4" w:space="0" w:color="auto"/>
            </w:tcBorders>
            <w:shd w:val="clear" w:color="auto" w:fill="auto"/>
            <w:noWrap/>
            <w:vAlign w:val="center"/>
            <w:hideMark/>
          </w:tcPr>
          <w:p w14:paraId="705980FE"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165 442</w:t>
            </w:r>
          </w:p>
        </w:tc>
        <w:tc>
          <w:tcPr>
            <w:tcW w:w="958" w:type="pct"/>
            <w:tcBorders>
              <w:top w:val="nil"/>
              <w:left w:val="nil"/>
              <w:bottom w:val="single" w:sz="4" w:space="0" w:color="auto"/>
              <w:right w:val="single" w:sz="4" w:space="0" w:color="auto"/>
            </w:tcBorders>
            <w:shd w:val="clear" w:color="auto" w:fill="auto"/>
            <w:noWrap/>
            <w:vAlign w:val="center"/>
            <w:hideMark/>
          </w:tcPr>
          <w:p w14:paraId="34B688AF" w14:textId="77777777" w:rsidR="00D238C6" w:rsidRPr="00D238C6" w:rsidRDefault="00D238C6" w:rsidP="00D238C6">
            <w:pPr>
              <w:spacing w:line="240" w:lineRule="auto"/>
              <w:ind w:firstLine="0"/>
              <w:jc w:val="center"/>
              <w:rPr>
                <w:rFonts w:eastAsia="Times New Roman" w:cs="Times New Roman"/>
                <w:color w:val="000000"/>
                <w:kern w:val="0"/>
                <w:sz w:val="22"/>
                <w:lang w:eastAsia="ru-RU"/>
                <w14:ligatures w14:val="none"/>
              </w:rPr>
            </w:pPr>
            <w:r w:rsidRPr="00D238C6">
              <w:rPr>
                <w:rFonts w:eastAsia="Times New Roman" w:cs="Times New Roman"/>
                <w:color w:val="000000"/>
                <w:kern w:val="0"/>
                <w:sz w:val="22"/>
                <w:lang w:eastAsia="ru-RU"/>
                <w14:ligatures w14:val="none"/>
              </w:rPr>
              <w:t>94 130</w:t>
            </w:r>
          </w:p>
        </w:tc>
      </w:tr>
    </w:tbl>
    <w:p w14:paraId="68168C6F" w14:textId="77777777" w:rsidR="00D238C6" w:rsidRDefault="00D238C6" w:rsidP="00083784">
      <w:pPr>
        <w:pStyle w:val="TableParagraph"/>
        <w:ind w:left="0" w:firstLine="0"/>
      </w:pPr>
    </w:p>
    <w:p w14:paraId="7B37D6C1" w14:textId="77777777" w:rsidR="00D238C6" w:rsidRPr="00083784" w:rsidRDefault="00D238C6" w:rsidP="00083784">
      <w:pPr>
        <w:pStyle w:val="TableParagraph"/>
        <w:ind w:left="0" w:firstLine="0"/>
      </w:pPr>
    </w:p>
    <w:sectPr w:rsidR="00D238C6" w:rsidRPr="0008378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6238" w14:textId="77777777" w:rsidR="00B24472" w:rsidRDefault="00B24472" w:rsidP="00674881">
      <w:pPr>
        <w:spacing w:line="240" w:lineRule="auto"/>
      </w:pPr>
      <w:r>
        <w:separator/>
      </w:r>
    </w:p>
  </w:endnote>
  <w:endnote w:type="continuationSeparator" w:id="0">
    <w:p w14:paraId="13D725F7" w14:textId="77777777" w:rsidR="00B24472" w:rsidRDefault="00B24472" w:rsidP="006748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72B6" w14:textId="77777777" w:rsidR="00B24472" w:rsidRDefault="00B24472" w:rsidP="00674881">
      <w:pPr>
        <w:spacing w:line="240" w:lineRule="auto"/>
      </w:pPr>
      <w:r>
        <w:separator/>
      </w:r>
    </w:p>
  </w:footnote>
  <w:footnote w:type="continuationSeparator" w:id="0">
    <w:p w14:paraId="2F429722" w14:textId="77777777" w:rsidR="00B24472" w:rsidRDefault="00B24472" w:rsidP="00674881">
      <w:pPr>
        <w:spacing w:line="240" w:lineRule="auto"/>
      </w:pPr>
      <w:r>
        <w:continuationSeparator/>
      </w:r>
    </w:p>
  </w:footnote>
  <w:footnote w:id="1">
    <w:p w14:paraId="60F9EE2F" w14:textId="77777777" w:rsidR="00FC59E1" w:rsidRPr="00C61A19" w:rsidRDefault="00FC59E1" w:rsidP="00FC59E1">
      <w:pPr>
        <w:pStyle w:val="af8"/>
      </w:pPr>
      <w:r w:rsidRPr="00C61A19">
        <w:rPr>
          <w:rStyle w:val="afa"/>
        </w:rPr>
        <w:footnoteRef/>
      </w:r>
      <w:r w:rsidRPr="00C61A19">
        <w:t> Формулы расчета приведены с учетом обозначений и знаков показателей отчетности в соответствии с Приложением 2 к настоящей Методике.</w:t>
      </w:r>
    </w:p>
  </w:footnote>
  <w:footnote w:id="2">
    <w:p w14:paraId="5C46A3F9" w14:textId="77777777" w:rsidR="0051205C" w:rsidRDefault="0051205C" w:rsidP="0051205C">
      <w:pPr>
        <w:pStyle w:val="af8"/>
        <w:rPr>
          <w:lang w:eastAsia="nl-NL"/>
        </w:rPr>
      </w:pPr>
      <w:r>
        <w:rPr>
          <w:rStyle w:val="afa"/>
        </w:rPr>
        <w:footnoteRef/>
      </w:r>
      <w:r>
        <w:t> Требования к актуальности бухгалтерской (финансовой) отчетности приведены в Приложении 2 к Порядку.</w:t>
      </w:r>
    </w:p>
  </w:footnote>
  <w:footnote w:id="3">
    <w:p w14:paraId="1D0D7F1F" w14:textId="77777777" w:rsidR="0051205C" w:rsidRDefault="0051205C" w:rsidP="0051205C">
      <w:pPr>
        <w:pStyle w:val="af8"/>
      </w:pPr>
      <w:r>
        <w:rPr>
          <w:rStyle w:val="afa"/>
          <w:rFonts w:eastAsia="Arial"/>
        </w:rPr>
        <w:footnoteRef/>
      </w:r>
      <w:r>
        <w:t xml:space="preserve"> Допускаются отклонения в меньшую сторону по одному или нескольким параметрам, при условии согласования соответствующего решения УОБ ГО.</w:t>
      </w:r>
    </w:p>
  </w:footnote>
  <w:footnote w:id="4">
    <w:p w14:paraId="212D1EB9" w14:textId="77777777" w:rsidR="0051205C" w:rsidRDefault="0051205C" w:rsidP="0051205C">
      <w:pPr>
        <w:pStyle w:val="af8"/>
        <w:rPr>
          <w:lang w:eastAsia="nl-NL"/>
        </w:rPr>
      </w:pPr>
      <w:r>
        <w:rPr>
          <w:rStyle w:val="afa"/>
        </w:rPr>
        <w:footnoteRef/>
      </w:r>
      <w:r>
        <w:t> Как в сторону улучшения (например, повышение рейтинга с 5+ до 4- или 4), так и ухудшения (снижение рейтинга с 5+ до 5 или 5-).</w:t>
      </w:r>
    </w:p>
  </w:footnote>
  <w:footnote w:id="5">
    <w:p w14:paraId="5B005E98" w14:textId="77777777" w:rsidR="0051205C" w:rsidRDefault="0051205C" w:rsidP="0051205C">
      <w:pPr>
        <w:pStyle w:val="af8"/>
      </w:pPr>
      <w:r>
        <w:rPr>
          <w:rStyle w:val="afa"/>
        </w:rPr>
        <w:footnoteRef/>
      </w:r>
      <w:r>
        <w:t> Приведенный перечень не является исчерпывающим.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039"/>
    <w:multiLevelType w:val="hybridMultilevel"/>
    <w:tmpl w:val="F5BE41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865DC9"/>
    <w:multiLevelType w:val="hybridMultilevel"/>
    <w:tmpl w:val="59EC40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B7236"/>
    <w:multiLevelType w:val="hybridMultilevel"/>
    <w:tmpl w:val="A7700C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D92C40"/>
    <w:multiLevelType w:val="multilevel"/>
    <w:tmpl w:val="CE088FB8"/>
    <w:lvl w:ilvl="0">
      <w:start w:val="1"/>
      <w:numFmt w:val="decimal"/>
      <w:lvlText w:val="%1."/>
      <w:lvlJc w:val="left"/>
      <w:pPr>
        <w:ind w:left="720" w:hanging="360"/>
      </w:pPr>
      <w:rPr>
        <w:rFonts w:ascii="Times New Roman" w:eastAsia="Calibr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A87DD9"/>
    <w:multiLevelType w:val="multilevel"/>
    <w:tmpl w:val="736ED20E"/>
    <w:lvl w:ilvl="0">
      <w:start w:val="1"/>
      <w:numFmt w:val="decimal"/>
      <w:lvlText w:val="%1."/>
      <w:lvlJc w:val="left"/>
      <w:pPr>
        <w:ind w:left="360" w:hanging="360"/>
      </w:pPr>
      <w:rPr>
        <w:rFonts w:ascii="Times New Roman" w:hAnsi="Times New Roman"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DA420F"/>
    <w:multiLevelType w:val="hybridMultilevel"/>
    <w:tmpl w:val="E8BAE1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6C39FC"/>
    <w:multiLevelType w:val="hybridMultilevel"/>
    <w:tmpl w:val="795AF3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B65C2D"/>
    <w:multiLevelType w:val="hybridMultilevel"/>
    <w:tmpl w:val="FBF6C1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2F347C"/>
    <w:multiLevelType w:val="hybridMultilevel"/>
    <w:tmpl w:val="912E3E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A95C56"/>
    <w:multiLevelType w:val="hybridMultilevel"/>
    <w:tmpl w:val="0CD82F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716216C"/>
    <w:multiLevelType w:val="hybridMultilevel"/>
    <w:tmpl w:val="BF1E5D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8E3F9B"/>
    <w:multiLevelType w:val="hybridMultilevel"/>
    <w:tmpl w:val="9B4C34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FF74B7"/>
    <w:multiLevelType w:val="hybridMultilevel"/>
    <w:tmpl w:val="C31E0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4C3687F"/>
    <w:multiLevelType w:val="hybridMultilevel"/>
    <w:tmpl w:val="4404C3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6970D97"/>
    <w:multiLevelType w:val="hybridMultilevel"/>
    <w:tmpl w:val="3B9C193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36FE6BF9"/>
    <w:multiLevelType w:val="hybridMultilevel"/>
    <w:tmpl w:val="17FC69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CF96CE4"/>
    <w:multiLevelType w:val="hybridMultilevel"/>
    <w:tmpl w:val="5F32604E"/>
    <w:lvl w:ilvl="0" w:tplc="EFC60404">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C01581"/>
    <w:multiLevelType w:val="multilevel"/>
    <w:tmpl w:val="7BB0821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8" w15:restartNumberingAfterBreak="0">
    <w:nsid w:val="3F1C4EA9"/>
    <w:multiLevelType w:val="hybridMultilevel"/>
    <w:tmpl w:val="E9FACC88"/>
    <w:lvl w:ilvl="0" w:tplc="078A75AE">
      <w:start w:val="1"/>
      <w:numFmt w:val="bullet"/>
      <w:lvlText w:val=""/>
      <w:lvlJc w:val="left"/>
      <w:pPr>
        <w:ind w:left="0" w:firstLine="0"/>
      </w:pPr>
      <w:rPr>
        <w:rFonts w:ascii="Symbol" w:hAnsi="Symbol" w:hint="default"/>
      </w:rPr>
    </w:lvl>
    <w:lvl w:ilvl="1" w:tplc="04190003">
      <w:numFmt w:val="decimal"/>
      <w:lvlText w:val=""/>
      <w:lvlJc w:val="left"/>
      <w:pPr>
        <w:ind w:left="0" w:firstLine="0"/>
      </w:pPr>
    </w:lvl>
    <w:lvl w:ilvl="2" w:tplc="04190005">
      <w:numFmt w:val="decimal"/>
      <w:lvlText w:val=""/>
      <w:lvlJc w:val="left"/>
      <w:pPr>
        <w:ind w:left="0" w:firstLine="0"/>
      </w:pPr>
    </w:lvl>
    <w:lvl w:ilvl="3" w:tplc="04190001">
      <w:numFmt w:val="decimal"/>
      <w:lvlText w:val=""/>
      <w:lvlJc w:val="left"/>
      <w:pPr>
        <w:ind w:left="0" w:firstLine="0"/>
      </w:pPr>
    </w:lvl>
    <w:lvl w:ilvl="4" w:tplc="04190003">
      <w:numFmt w:val="decimal"/>
      <w:lvlText w:val=""/>
      <w:lvlJc w:val="left"/>
      <w:pPr>
        <w:ind w:left="0" w:firstLine="0"/>
      </w:pPr>
    </w:lvl>
    <w:lvl w:ilvl="5" w:tplc="04190005">
      <w:numFmt w:val="decimal"/>
      <w:lvlText w:val=""/>
      <w:lvlJc w:val="left"/>
      <w:pPr>
        <w:ind w:left="0" w:firstLine="0"/>
      </w:pPr>
    </w:lvl>
    <w:lvl w:ilvl="6" w:tplc="04190001">
      <w:numFmt w:val="decimal"/>
      <w:lvlText w:val=""/>
      <w:lvlJc w:val="left"/>
      <w:pPr>
        <w:ind w:left="0" w:firstLine="0"/>
      </w:pPr>
    </w:lvl>
    <w:lvl w:ilvl="7" w:tplc="04190003">
      <w:numFmt w:val="decimal"/>
      <w:lvlText w:val=""/>
      <w:lvlJc w:val="left"/>
      <w:pPr>
        <w:ind w:left="0" w:firstLine="0"/>
      </w:pPr>
    </w:lvl>
    <w:lvl w:ilvl="8" w:tplc="04190005">
      <w:numFmt w:val="decimal"/>
      <w:lvlText w:val=""/>
      <w:lvlJc w:val="left"/>
      <w:pPr>
        <w:ind w:left="0" w:firstLine="0"/>
      </w:pPr>
    </w:lvl>
  </w:abstractNum>
  <w:abstractNum w:abstractNumId="19" w15:restartNumberingAfterBreak="0">
    <w:nsid w:val="40E67349"/>
    <w:multiLevelType w:val="multilevel"/>
    <w:tmpl w:val="7BB0821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0" w15:restartNumberingAfterBreak="0">
    <w:nsid w:val="45F04464"/>
    <w:multiLevelType w:val="hybridMultilevel"/>
    <w:tmpl w:val="FF96CEE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8CF5F58"/>
    <w:multiLevelType w:val="hybridMultilevel"/>
    <w:tmpl w:val="DE8E8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CD96C20"/>
    <w:multiLevelType w:val="hybridMultilevel"/>
    <w:tmpl w:val="9684BD16"/>
    <w:lvl w:ilvl="0" w:tplc="939AE9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10E3FE7"/>
    <w:multiLevelType w:val="hybridMultilevel"/>
    <w:tmpl w:val="79005204"/>
    <w:lvl w:ilvl="0" w:tplc="BEC62B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4673AEC"/>
    <w:multiLevelType w:val="multilevel"/>
    <w:tmpl w:val="5D1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F5878"/>
    <w:multiLevelType w:val="multilevel"/>
    <w:tmpl w:val="527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D1BED"/>
    <w:multiLevelType w:val="hybridMultilevel"/>
    <w:tmpl w:val="06AE8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96302A5"/>
    <w:multiLevelType w:val="multilevel"/>
    <w:tmpl w:val="573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70170"/>
    <w:multiLevelType w:val="multilevel"/>
    <w:tmpl w:val="A2D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D6F26"/>
    <w:multiLevelType w:val="multilevel"/>
    <w:tmpl w:val="A42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95A2D"/>
    <w:multiLevelType w:val="hybridMultilevel"/>
    <w:tmpl w:val="54B2C7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C903C3"/>
    <w:multiLevelType w:val="hybridMultilevel"/>
    <w:tmpl w:val="FF96CEE6"/>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66506048"/>
    <w:multiLevelType w:val="hybridMultilevel"/>
    <w:tmpl w:val="F4FCED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A2436AE"/>
    <w:multiLevelType w:val="hybridMultilevel"/>
    <w:tmpl w:val="BD143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1F87FF5"/>
    <w:multiLevelType w:val="hybridMultilevel"/>
    <w:tmpl w:val="FF96CEE6"/>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76EF74E4"/>
    <w:multiLevelType w:val="multilevel"/>
    <w:tmpl w:val="3962E104"/>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78106112"/>
    <w:multiLevelType w:val="hybridMultilevel"/>
    <w:tmpl w:val="50E4BD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662390926">
    <w:abstractNumId w:val="11"/>
  </w:num>
  <w:num w:numId="2" w16cid:durableId="1007632687">
    <w:abstractNumId w:val="33"/>
  </w:num>
  <w:num w:numId="3" w16cid:durableId="1697727110">
    <w:abstractNumId w:val="9"/>
  </w:num>
  <w:num w:numId="4" w16cid:durableId="55934711">
    <w:abstractNumId w:val="2"/>
  </w:num>
  <w:num w:numId="5" w16cid:durableId="1294603160">
    <w:abstractNumId w:val="6"/>
  </w:num>
  <w:num w:numId="6" w16cid:durableId="324089385">
    <w:abstractNumId w:val="15"/>
  </w:num>
  <w:num w:numId="7" w16cid:durableId="1137063671">
    <w:abstractNumId w:val="1"/>
  </w:num>
  <w:num w:numId="8" w16cid:durableId="1632830843">
    <w:abstractNumId w:val="0"/>
  </w:num>
  <w:num w:numId="9" w16cid:durableId="296884524">
    <w:abstractNumId w:val="7"/>
  </w:num>
  <w:num w:numId="10" w16cid:durableId="493230746">
    <w:abstractNumId w:val="21"/>
  </w:num>
  <w:num w:numId="11" w16cid:durableId="1390153029">
    <w:abstractNumId w:val="32"/>
  </w:num>
  <w:num w:numId="12" w16cid:durableId="76022007">
    <w:abstractNumId w:val="36"/>
  </w:num>
  <w:num w:numId="13" w16cid:durableId="278995062">
    <w:abstractNumId w:val="8"/>
  </w:num>
  <w:num w:numId="14" w16cid:durableId="2068870484">
    <w:abstractNumId w:val="5"/>
  </w:num>
  <w:num w:numId="15" w16cid:durableId="856970024">
    <w:abstractNumId w:val="13"/>
  </w:num>
  <w:num w:numId="16" w16cid:durableId="1679964548">
    <w:abstractNumId w:val="16"/>
  </w:num>
  <w:num w:numId="17" w16cid:durableId="1548907375">
    <w:abstractNumId w:val="35"/>
  </w:num>
  <w:num w:numId="18" w16cid:durableId="1995450974">
    <w:abstractNumId w:val="29"/>
  </w:num>
  <w:num w:numId="19" w16cid:durableId="1993677395">
    <w:abstractNumId w:val="27"/>
  </w:num>
  <w:num w:numId="20" w16cid:durableId="726607506">
    <w:abstractNumId w:val="25"/>
  </w:num>
  <w:num w:numId="21" w16cid:durableId="1541238803">
    <w:abstractNumId w:val="3"/>
  </w:num>
  <w:num w:numId="22" w16cid:durableId="201132090">
    <w:abstractNumId w:val="26"/>
  </w:num>
  <w:num w:numId="23" w16cid:durableId="307780555">
    <w:abstractNumId w:val="23"/>
  </w:num>
  <w:num w:numId="24" w16cid:durableId="1271550527">
    <w:abstractNumId w:val="14"/>
  </w:num>
  <w:num w:numId="25" w16cid:durableId="932279113">
    <w:abstractNumId w:val="28"/>
  </w:num>
  <w:num w:numId="26" w16cid:durableId="2037729822">
    <w:abstractNumId w:val="19"/>
  </w:num>
  <w:num w:numId="27" w16cid:durableId="812719712">
    <w:abstractNumId w:val="17"/>
  </w:num>
  <w:num w:numId="28" w16cid:durableId="391929561">
    <w:abstractNumId w:val="22"/>
  </w:num>
  <w:num w:numId="29" w16cid:durableId="1812793252">
    <w:abstractNumId w:val="24"/>
  </w:num>
  <w:num w:numId="30" w16cid:durableId="1531453816">
    <w:abstractNumId w:val="12"/>
  </w:num>
  <w:num w:numId="31" w16cid:durableId="1328678726">
    <w:abstractNumId w:val="20"/>
  </w:num>
  <w:num w:numId="32" w16cid:durableId="1092777344">
    <w:abstractNumId w:val="34"/>
  </w:num>
  <w:num w:numId="33" w16cid:durableId="230580219">
    <w:abstractNumId w:val="31"/>
  </w:num>
  <w:num w:numId="34" w16cid:durableId="1800679704">
    <w:abstractNumId w:val="10"/>
  </w:num>
  <w:num w:numId="35" w16cid:durableId="886381122">
    <w:abstractNumId w:val="4"/>
  </w:num>
  <w:num w:numId="36" w16cid:durableId="480080398">
    <w:abstractNumId w:val="30"/>
  </w:num>
  <w:num w:numId="37" w16cid:durableId="633371724">
    <w:abstractNumId w:val="18"/>
    <w:lvlOverride w:ilvl="0"/>
    <w:lvlOverride w:ilvl="1"/>
    <w:lvlOverride w:ilvl="2"/>
    <w:lvlOverride w:ilvl="3"/>
    <w:lvlOverride w:ilvl="4"/>
    <w:lvlOverride w:ilvl="5"/>
    <w:lvlOverride w:ilvl="6"/>
    <w:lvlOverride w:ilvl="7"/>
    <w:lvlOverride w:ilv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818"/>
    <w:rsid w:val="000020EA"/>
    <w:rsid w:val="00002BF2"/>
    <w:rsid w:val="00031E66"/>
    <w:rsid w:val="000438F7"/>
    <w:rsid w:val="00061FEE"/>
    <w:rsid w:val="00064A26"/>
    <w:rsid w:val="000677BE"/>
    <w:rsid w:val="0007159B"/>
    <w:rsid w:val="00083784"/>
    <w:rsid w:val="00091CF3"/>
    <w:rsid w:val="000A3121"/>
    <w:rsid w:val="000C59D8"/>
    <w:rsid w:val="000D5F88"/>
    <w:rsid w:val="00115EF1"/>
    <w:rsid w:val="00127F28"/>
    <w:rsid w:val="0013269F"/>
    <w:rsid w:val="001365F2"/>
    <w:rsid w:val="00157BEB"/>
    <w:rsid w:val="00163897"/>
    <w:rsid w:val="001702DE"/>
    <w:rsid w:val="00174559"/>
    <w:rsid w:val="001C00A0"/>
    <w:rsid w:val="001C26F2"/>
    <w:rsid w:val="001F2A93"/>
    <w:rsid w:val="001F65E5"/>
    <w:rsid w:val="002012A6"/>
    <w:rsid w:val="00210FED"/>
    <w:rsid w:val="00220A83"/>
    <w:rsid w:val="00250C06"/>
    <w:rsid w:val="0027192B"/>
    <w:rsid w:val="00280D00"/>
    <w:rsid w:val="002A1546"/>
    <w:rsid w:val="002B3976"/>
    <w:rsid w:val="002E74A4"/>
    <w:rsid w:val="002F3314"/>
    <w:rsid w:val="002F63BF"/>
    <w:rsid w:val="002F6F93"/>
    <w:rsid w:val="00305CD5"/>
    <w:rsid w:val="00327DA4"/>
    <w:rsid w:val="00343D25"/>
    <w:rsid w:val="00367574"/>
    <w:rsid w:val="0039641D"/>
    <w:rsid w:val="003D4C8A"/>
    <w:rsid w:val="00407187"/>
    <w:rsid w:val="00412D6D"/>
    <w:rsid w:val="0041323D"/>
    <w:rsid w:val="00426125"/>
    <w:rsid w:val="00426B2E"/>
    <w:rsid w:val="00433E41"/>
    <w:rsid w:val="004350B8"/>
    <w:rsid w:val="00447BAE"/>
    <w:rsid w:val="004539ED"/>
    <w:rsid w:val="00473C0E"/>
    <w:rsid w:val="004929CB"/>
    <w:rsid w:val="00496D6F"/>
    <w:rsid w:val="004B035D"/>
    <w:rsid w:val="004B3092"/>
    <w:rsid w:val="004B3B12"/>
    <w:rsid w:val="004B5B9D"/>
    <w:rsid w:val="004C2B2F"/>
    <w:rsid w:val="004F2754"/>
    <w:rsid w:val="004F60FD"/>
    <w:rsid w:val="0050652A"/>
    <w:rsid w:val="0051205C"/>
    <w:rsid w:val="0052366B"/>
    <w:rsid w:val="00527A7F"/>
    <w:rsid w:val="00530905"/>
    <w:rsid w:val="00591CD9"/>
    <w:rsid w:val="005B0501"/>
    <w:rsid w:val="005D7A34"/>
    <w:rsid w:val="005E49F4"/>
    <w:rsid w:val="005F21CF"/>
    <w:rsid w:val="005F4D6B"/>
    <w:rsid w:val="005F7535"/>
    <w:rsid w:val="006039BC"/>
    <w:rsid w:val="00607DC6"/>
    <w:rsid w:val="00607E9B"/>
    <w:rsid w:val="00621A16"/>
    <w:rsid w:val="00646999"/>
    <w:rsid w:val="006511A9"/>
    <w:rsid w:val="00670DEF"/>
    <w:rsid w:val="00674881"/>
    <w:rsid w:val="00684FE7"/>
    <w:rsid w:val="006866F9"/>
    <w:rsid w:val="006A5068"/>
    <w:rsid w:val="006C78D9"/>
    <w:rsid w:val="006D47D8"/>
    <w:rsid w:val="006F42AF"/>
    <w:rsid w:val="007249A3"/>
    <w:rsid w:val="00756114"/>
    <w:rsid w:val="0078325C"/>
    <w:rsid w:val="007B201E"/>
    <w:rsid w:val="007E0763"/>
    <w:rsid w:val="008013B1"/>
    <w:rsid w:val="00806BBF"/>
    <w:rsid w:val="008167E5"/>
    <w:rsid w:val="00817E2A"/>
    <w:rsid w:val="0082369E"/>
    <w:rsid w:val="0082473C"/>
    <w:rsid w:val="00833927"/>
    <w:rsid w:val="0084383A"/>
    <w:rsid w:val="00861CFE"/>
    <w:rsid w:val="00891F19"/>
    <w:rsid w:val="008948CA"/>
    <w:rsid w:val="008B3B3F"/>
    <w:rsid w:val="008C277E"/>
    <w:rsid w:val="008D1E91"/>
    <w:rsid w:val="008D5636"/>
    <w:rsid w:val="008E5246"/>
    <w:rsid w:val="009033F1"/>
    <w:rsid w:val="00921713"/>
    <w:rsid w:val="00927157"/>
    <w:rsid w:val="00962DEA"/>
    <w:rsid w:val="00994807"/>
    <w:rsid w:val="009B6366"/>
    <w:rsid w:val="009B63FD"/>
    <w:rsid w:val="00A02AEA"/>
    <w:rsid w:val="00A02FB9"/>
    <w:rsid w:val="00A13D2A"/>
    <w:rsid w:val="00A35475"/>
    <w:rsid w:val="00A3733C"/>
    <w:rsid w:val="00A4344D"/>
    <w:rsid w:val="00A765FB"/>
    <w:rsid w:val="00A85E31"/>
    <w:rsid w:val="00A96023"/>
    <w:rsid w:val="00AA40CE"/>
    <w:rsid w:val="00AD2F31"/>
    <w:rsid w:val="00AE04BD"/>
    <w:rsid w:val="00B01E5B"/>
    <w:rsid w:val="00B12330"/>
    <w:rsid w:val="00B16947"/>
    <w:rsid w:val="00B24472"/>
    <w:rsid w:val="00B26CCB"/>
    <w:rsid w:val="00B31191"/>
    <w:rsid w:val="00B56102"/>
    <w:rsid w:val="00BA5FE5"/>
    <w:rsid w:val="00BA6AAB"/>
    <w:rsid w:val="00BC3053"/>
    <w:rsid w:val="00BE6CB8"/>
    <w:rsid w:val="00BE7EA2"/>
    <w:rsid w:val="00C52DC4"/>
    <w:rsid w:val="00C861E9"/>
    <w:rsid w:val="00C963BB"/>
    <w:rsid w:val="00CC1BF6"/>
    <w:rsid w:val="00CD0818"/>
    <w:rsid w:val="00CF3A56"/>
    <w:rsid w:val="00D16976"/>
    <w:rsid w:val="00D238C6"/>
    <w:rsid w:val="00D43F6D"/>
    <w:rsid w:val="00D469FD"/>
    <w:rsid w:val="00D66C6B"/>
    <w:rsid w:val="00D766C7"/>
    <w:rsid w:val="00D87634"/>
    <w:rsid w:val="00DA00EE"/>
    <w:rsid w:val="00DA0D81"/>
    <w:rsid w:val="00DA186C"/>
    <w:rsid w:val="00DA748B"/>
    <w:rsid w:val="00DB1C32"/>
    <w:rsid w:val="00DB5610"/>
    <w:rsid w:val="00E77A0C"/>
    <w:rsid w:val="00EB279E"/>
    <w:rsid w:val="00EC466F"/>
    <w:rsid w:val="00EF42EF"/>
    <w:rsid w:val="00F16F31"/>
    <w:rsid w:val="00F24C26"/>
    <w:rsid w:val="00F37B31"/>
    <w:rsid w:val="00F7552F"/>
    <w:rsid w:val="00FC59E1"/>
    <w:rsid w:val="00FD5AA6"/>
    <w:rsid w:val="00FF154C"/>
    <w:rsid w:val="00FF5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F42A"/>
  <w15:chartTrackingRefBased/>
  <w15:docId w15:val="{CCACF18F-02B8-4DC9-A6B6-512F703F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330"/>
    <w:pPr>
      <w:spacing w:after="0" w:line="360" w:lineRule="auto"/>
      <w:ind w:firstLine="709"/>
      <w:jc w:val="both"/>
    </w:pPr>
    <w:rPr>
      <w:rFonts w:ascii="Times New Roman" w:hAnsi="Times New Roman"/>
      <w:sz w:val="24"/>
    </w:rPr>
  </w:style>
  <w:style w:type="paragraph" w:styleId="1">
    <w:name w:val="heading 1"/>
    <w:basedOn w:val="a"/>
    <w:next w:val="a"/>
    <w:link w:val="10"/>
    <w:qFormat/>
    <w:rsid w:val="00527A7F"/>
    <w:pPr>
      <w:keepNext/>
      <w:keepLines/>
      <w:pageBreakBefore/>
      <w:spacing w:after="80"/>
      <w:ind w:firstLine="0"/>
      <w:jc w:val="center"/>
      <w:outlineLvl w:val="0"/>
    </w:pPr>
    <w:rPr>
      <w:rFonts w:eastAsiaTheme="majorEastAsia" w:cstheme="majorBidi"/>
      <w:b/>
      <w:color w:val="000000" w:themeColor="text1"/>
      <w:sz w:val="28"/>
      <w:szCs w:val="40"/>
    </w:rPr>
  </w:style>
  <w:style w:type="paragraph" w:styleId="2">
    <w:name w:val="heading 2"/>
    <w:basedOn w:val="a"/>
    <w:next w:val="a"/>
    <w:link w:val="20"/>
    <w:uiPriority w:val="9"/>
    <w:unhideWhenUsed/>
    <w:qFormat/>
    <w:rsid w:val="00527A7F"/>
    <w:pPr>
      <w:keepNext/>
      <w:keepLines/>
      <w:spacing w:after="80"/>
      <w:jc w:val="left"/>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527A7F"/>
    <w:pPr>
      <w:keepNext/>
      <w:keepLines/>
      <w:spacing w:after="80"/>
      <w:jc w:val="left"/>
      <w:outlineLvl w:val="2"/>
    </w:pPr>
    <w:rPr>
      <w:rFonts w:eastAsiaTheme="majorEastAsia" w:cstheme="majorBidi"/>
      <w:b/>
      <w:color w:val="000000" w:themeColor="text1"/>
      <w:szCs w:val="28"/>
    </w:rPr>
  </w:style>
  <w:style w:type="paragraph" w:styleId="4">
    <w:name w:val="heading 4"/>
    <w:basedOn w:val="a"/>
    <w:next w:val="a"/>
    <w:link w:val="40"/>
    <w:semiHidden/>
    <w:unhideWhenUsed/>
    <w:qFormat/>
    <w:rsid w:val="00CD08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CD08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081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081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081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081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7A7F"/>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527A7F"/>
    <w:rPr>
      <w:rFonts w:ascii="Times New Roman" w:eastAsiaTheme="majorEastAsia" w:hAnsi="Times New Roman" w:cstheme="majorBidi"/>
      <w:b/>
      <w:color w:val="000000" w:themeColor="text1"/>
      <w:sz w:val="24"/>
      <w:szCs w:val="32"/>
    </w:rPr>
  </w:style>
  <w:style w:type="character" w:customStyle="1" w:styleId="30">
    <w:name w:val="Заголовок 3 Знак"/>
    <w:basedOn w:val="a0"/>
    <w:link w:val="3"/>
    <w:uiPriority w:val="9"/>
    <w:semiHidden/>
    <w:rsid w:val="00527A7F"/>
    <w:rPr>
      <w:rFonts w:ascii="Times New Roman" w:eastAsiaTheme="majorEastAsia" w:hAnsi="Times New Roman" w:cstheme="majorBidi"/>
      <w:b/>
      <w:color w:val="000000" w:themeColor="text1"/>
      <w:sz w:val="24"/>
      <w:szCs w:val="28"/>
    </w:rPr>
  </w:style>
  <w:style w:type="character" w:customStyle="1" w:styleId="40">
    <w:name w:val="Заголовок 4 Знак"/>
    <w:basedOn w:val="a0"/>
    <w:link w:val="4"/>
    <w:uiPriority w:val="9"/>
    <w:semiHidden/>
    <w:rsid w:val="00CD081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D081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D08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D0818"/>
    <w:rPr>
      <w:rFonts w:eastAsiaTheme="majorEastAsia" w:cstheme="majorBidi"/>
      <w:color w:val="595959" w:themeColor="text1" w:themeTint="A6"/>
    </w:rPr>
  </w:style>
  <w:style w:type="character" w:customStyle="1" w:styleId="80">
    <w:name w:val="Заголовок 8 Знак"/>
    <w:basedOn w:val="a0"/>
    <w:link w:val="8"/>
    <w:uiPriority w:val="9"/>
    <w:semiHidden/>
    <w:rsid w:val="00CD08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D0818"/>
    <w:rPr>
      <w:rFonts w:eastAsiaTheme="majorEastAsia" w:cstheme="majorBidi"/>
      <w:color w:val="272727" w:themeColor="text1" w:themeTint="D8"/>
    </w:rPr>
  </w:style>
  <w:style w:type="paragraph" w:styleId="a3">
    <w:name w:val="Title"/>
    <w:basedOn w:val="a"/>
    <w:next w:val="a"/>
    <w:link w:val="a4"/>
    <w:uiPriority w:val="10"/>
    <w:qFormat/>
    <w:rsid w:val="00CD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D0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0818"/>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D08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D0818"/>
    <w:pPr>
      <w:spacing w:before="160"/>
      <w:jc w:val="center"/>
    </w:pPr>
    <w:rPr>
      <w:i/>
      <w:iCs/>
      <w:color w:val="404040" w:themeColor="text1" w:themeTint="BF"/>
    </w:rPr>
  </w:style>
  <w:style w:type="character" w:customStyle="1" w:styleId="22">
    <w:name w:val="Цитата 2 Знак"/>
    <w:basedOn w:val="a0"/>
    <w:link w:val="21"/>
    <w:uiPriority w:val="29"/>
    <w:rsid w:val="00CD0818"/>
    <w:rPr>
      <w:i/>
      <w:iCs/>
      <w:color w:val="404040" w:themeColor="text1" w:themeTint="BF"/>
    </w:rPr>
  </w:style>
  <w:style w:type="paragraph" w:styleId="a7">
    <w:name w:val="List Paragraph"/>
    <w:basedOn w:val="a"/>
    <w:uiPriority w:val="34"/>
    <w:qFormat/>
    <w:rsid w:val="00CD0818"/>
    <w:pPr>
      <w:ind w:left="720"/>
      <w:contextualSpacing/>
    </w:pPr>
  </w:style>
  <w:style w:type="character" w:styleId="a8">
    <w:name w:val="Intense Emphasis"/>
    <w:basedOn w:val="a0"/>
    <w:uiPriority w:val="21"/>
    <w:qFormat/>
    <w:rsid w:val="00CD0818"/>
    <w:rPr>
      <w:i/>
      <w:iCs/>
      <w:color w:val="0F4761" w:themeColor="accent1" w:themeShade="BF"/>
    </w:rPr>
  </w:style>
  <w:style w:type="paragraph" w:styleId="a9">
    <w:name w:val="Intense Quote"/>
    <w:basedOn w:val="a"/>
    <w:next w:val="a"/>
    <w:link w:val="aa"/>
    <w:uiPriority w:val="30"/>
    <w:qFormat/>
    <w:rsid w:val="00CD0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D0818"/>
    <w:rPr>
      <w:i/>
      <w:iCs/>
      <w:color w:val="0F4761" w:themeColor="accent1" w:themeShade="BF"/>
    </w:rPr>
  </w:style>
  <w:style w:type="character" w:styleId="ab">
    <w:name w:val="Intense Reference"/>
    <w:basedOn w:val="a0"/>
    <w:uiPriority w:val="32"/>
    <w:qFormat/>
    <w:rsid w:val="00CD0818"/>
    <w:rPr>
      <w:b/>
      <w:bCs/>
      <w:smallCaps/>
      <w:color w:val="0F4761" w:themeColor="accent1" w:themeShade="BF"/>
      <w:spacing w:val="5"/>
    </w:rPr>
  </w:style>
  <w:style w:type="table" w:styleId="ac">
    <w:name w:val="Table Grid"/>
    <w:basedOn w:val="a1"/>
    <w:uiPriority w:val="39"/>
    <w:rsid w:val="0072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C963BB"/>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qFormat/>
    <w:rsid w:val="00C963BB"/>
    <w:pPr>
      <w:spacing w:after="100"/>
    </w:pPr>
  </w:style>
  <w:style w:type="paragraph" w:styleId="23">
    <w:name w:val="toc 2"/>
    <w:basedOn w:val="a"/>
    <w:next w:val="a"/>
    <w:autoRedefine/>
    <w:uiPriority w:val="39"/>
    <w:unhideWhenUsed/>
    <w:qFormat/>
    <w:rsid w:val="00C963BB"/>
    <w:pPr>
      <w:spacing w:after="100"/>
      <w:ind w:left="220"/>
    </w:pPr>
  </w:style>
  <w:style w:type="character" w:styleId="ae">
    <w:name w:val="Hyperlink"/>
    <w:basedOn w:val="a0"/>
    <w:uiPriority w:val="99"/>
    <w:unhideWhenUsed/>
    <w:rsid w:val="00C963BB"/>
    <w:rPr>
      <w:color w:val="467886" w:themeColor="hyperlink"/>
      <w:u w:val="single"/>
    </w:rPr>
  </w:style>
  <w:style w:type="numbering" w:customStyle="1" w:styleId="12">
    <w:name w:val="Нет списка1"/>
    <w:next w:val="a2"/>
    <w:uiPriority w:val="99"/>
    <w:semiHidden/>
    <w:unhideWhenUsed/>
    <w:rsid w:val="00C963BB"/>
  </w:style>
  <w:style w:type="table" w:customStyle="1" w:styleId="TableNormal">
    <w:name w:val="Table Normal"/>
    <w:uiPriority w:val="2"/>
    <w:semiHidden/>
    <w:unhideWhenUsed/>
    <w:qFormat/>
    <w:rsid w:val="00C963B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31">
    <w:name w:val="toc 3"/>
    <w:basedOn w:val="a"/>
    <w:uiPriority w:val="1"/>
    <w:qFormat/>
    <w:rsid w:val="00C963BB"/>
    <w:pPr>
      <w:widowControl w:val="0"/>
      <w:autoSpaceDE w:val="0"/>
      <w:autoSpaceDN w:val="0"/>
      <w:spacing w:before="149" w:line="240" w:lineRule="auto"/>
      <w:ind w:left="810"/>
    </w:pPr>
    <w:rPr>
      <w:rFonts w:eastAsia="Times New Roman" w:cs="Times New Roman"/>
      <w:kern w:val="0"/>
      <w:sz w:val="28"/>
      <w:szCs w:val="28"/>
      <w14:ligatures w14:val="none"/>
    </w:rPr>
  </w:style>
  <w:style w:type="paragraph" w:styleId="af">
    <w:name w:val="Body Text"/>
    <w:aliases w:val="Подписи"/>
    <w:basedOn w:val="a"/>
    <w:link w:val="af0"/>
    <w:uiPriority w:val="1"/>
    <w:qFormat/>
    <w:rsid w:val="001F65E5"/>
    <w:pPr>
      <w:widowControl w:val="0"/>
      <w:autoSpaceDE w:val="0"/>
      <w:autoSpaceDN w:val="0"/>
      <w:spacing w:before="40"/>
      <w:jc w:val="left"/>
    </w:pPr>
    <w:rPr>
      <w:rFonts w:eastAsia="Times New Roman" w:cs="Times New Roman"/>
      <w:kern w:val="0"/>
      <w:szCs w:val="28"/>
      <w14:ligatures w14:val="none"/>
    </w:rPr>
  </w:style>
  <w:style w:type="character" w:customStyle="1" w:styleId="af0">
    <w:name w:val="Основной текст Знак"/>
    <w:aliases w:val="Подписи Знак"/>
    <w:basedOn w:val="a0"/>
    <w:link w:val="af"/>
    <w:uiPriority w:val="1"/>
    <w:rsid w:val="001F65E5"/>
    <w:rPr>
      <w:rFonts w:ascii="Times New Roman" w:eastAsia="Times New Roman" w:hAnsi="Times New Roman" w:cs="Times New Roman"/>
      <w:kern w:val="0"/>
      <w:sz w:val="24"/>
      <w:szCs w:val="28"/>
      <w14:ligatures w14:val="none"/>
    </w:rPr>
  </w:style>
  <w:style w:type="paragraph" w:customStyle="1" w:styleId="TableParagraph">
    <w:name w:val="Table Paragraph"/>
    <w:basedOn w:val="a"/>
    <w:uiPriority w:val="1"/>
    <w:qFormat/>
    <w:rsid w:val="0039641D"/>
    <w:pPr>
      <w:widowControl w:val="0"/>
      <w:autoSpaceDE w:val="0"/>
      <w:autoSpaceDN w:val="0"/>
      <w:spacing w:line="240" w:lineRule="auto"/>
      <w:ind w:left="108"/>
    </w:pPr>
    <w:rPr>
      <w:rFonts w:eastAsia="Times New Roman" w:cs="Times New Roman"/>
      <w:kern w:val="0"/>
      <w14:ligatures w14:val="none"/>
    </w:rPr>
  </w:style>
  <w:style w:type="paragraph" w:styleId="af1">
    <w:name w:val="header"/>
    <w:basedOn w:val="a"/>
    <w:link w:val="af2"/>
    <w:uiPriority w:val="99"/>
    <w:unhideWhenUsed/>
    <w:rsid w:val="00674881"/>
    <w:pPr>
      <w:tabs>
        <w:tab w:val="center" w:pos="4677"/>
        <w:tab w:val="right" w:pos="9355"/>
      </w:tabs>
      <w:spacing w:line="240" w:lineRule="auto"/>
    </w:pPr>
  </w:style>
  <w:style w:type="character" w:customStyle="1" w:styleId="af2">
    <w:name w:val="Верхний колонтитул Знак"/>
    <w:basedOn w:val="a0"/>
    <w:link w:val="af1"/>
    <w:uiPriority w:val="99"/>
    <w:rsid w:val="00674881"/>
    <w:rPr>
      <w:rFonts w:ascii="Times New Roman" w:hAnsi="Times New Roman"/>
      <w:sz w:val="24"/>
    </w:rPr>
  </w:style>
  <w:style w:type="paragraph" w:styleId="af3">
    <w:name w:val="footer"/>
    <w:basedOn w:val="a"/>
    <w:link w:val="af4"/>
    <w:uiPriority w:val="99"/>
    <w:unhideWhenUsed/>
    <w:rsid w:val="00674881"/>
    <w:pPr>
      <w:tabs>
        <w:tab w:val="center" w:pos="4677"/>
        <w:tab w:val="right" w:pos="9355"/>
      </w:tabs>
      <w:spacing w:line="240" w:lineRule="auto"/>
    </w:pPr>
  </w:style>
  <w:style w:type="character" w:customStyle="1" w:styleId="af4">
    <w:name w:val="Нижний колонтитул Знак"/>
    <w:basedOn w:val="a0"/>
    <w:link w:val="af3"/>
    <w:uiPriority w:val="99"/>
    <w:rsid w:val="00674881"/>
    <w:rPr>
      <w:rFonts w:ascii="Times New Roman" w:hAnsi="Times New Roman"/>
      <w:sz w:val="24"/>
    </w:rPr>
  </w:style>
  <w:style w:type="table" w:styleId="af5">
    <w:name w:val="Grid Table Light"/>
    <w:basedOn w:val="a1"/>
    <w:uiPriority w:val="40"/>
    <w:rsid w:val="004B5B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overbg-super">
    <w:name w:val="hover:bg-super"/>
    <w:basedOn w:val="a0"/>
    <w:rsid w:val="00327DA4"/>
  </w:style>
  <w:style w:type="character" w:customStyle="1" w:styleId="13">
    <w:name w:val="Неразрешенное упоминание1"/>
    <w:basedOn w:val="a0"/>
    <w:uiPriority w:val="99"/>
    <w:semiHidden/>
    <w:unhideWhenUsed/>
    <w:rsid w:val="00FD5AA6"/>
    <w:rPr>
      <w:color w:val="605E5C"/>
      <w:shd w:val="clear" w:color="auto" w:fill="E1DFDD"/>
    </w:rPr>
  </w:style>
  <w:style w:type="character" w:styleId="af6">
    <w:name w:val="Strong"/>
    <w:basedOn w:val="a0"/>
    <w:uiPriority w:val="22"/>
    <w:qFormat/>
    <w:rsid w:val="002012A6"/>
    <w:rPr>
      <w:b/>
      <w:bCs/>
    </w:rPr>
  </w:style>
  <w:style w:type="character" w:styleId="af7">
    <w:name w:val="Placeholder Text"/>
    <w:basedOn w:val="a0"/>
    <w:uiPriority w:val="99"/>
    <w:semiHidden/>
    <w:rsid w:val="008D1E91"/>
    <w:rPr>
      <w:color w:val="666666"/>
    </w:rPr>
  </w:style>
  <w:style w:type="paragraph" w:styleId="32">
    <w:name w:val="Body Text 3"/>
    <w:basedOn w:val="a"/>
    <w:link w:val="33"/>
    <w:uiPriority w:val="99"/>
    <w:semiHidden/>
    <w:unhideWhenUsed/>
    <w:rsid w:val="00DA748B"/>
    <w:pPr>
      <w:spacing w:after="120"/>
    </w:pPr>
    <w:rPr>
      <w:sz w:val="16"/>
      <w:szCs w:val="16"/>
    </w:rPr>
  </w:style>
  <w:style w:type="character" w:customStyle="1" w:styleId="33">
    <w:name w:val="Основной текст 3 Знак"/>
    <w:basedOn w:val="a0"/>
    <w:link w:val="32"/>
    <w:uiPriority w:val="99"/>
    <w:semiHidden/>
    <w:rsid w:val="00DA748B"/>
    <w:rPr>
      <w:rFonts w:ascii="Times New Roman" w:hAnsi="Times New Roman"/>
      <w:sz w:val="16"/>
      <w:szCs w:val="16"/>
    </w:rPr>
  </w:style>
  <w:style w:type="paragraph" w:styleId="af8">
    <w:name w:val="footnote text"/>
    <w:aliases w:val="Текст сноски Знак Знак,Текст сноски Знак1 Знак Знак,Текст сноски Знак Знак Знак Знак,Знак Знак Знак Знак Знак,Текст сноски Знак Знак1,Текст сноски Знак2 Знак,Текст сноски Знак Знак1 Знак Знак,Знак11,Зн,Зна,З,Знак"/>
    <w:basedOn w:val="a"/>
    <w:link w:val="af9"/>
    <w:uiPriority w:val="99"/>
    <w:semiHidden/>
    <w:unhideWhenUsed/>
    <w:qFormat/>
    <w:rsid w:val="00FC59E1"/>
    <w:pPr>
      <w:spacing w:line="240" w:lineRule="auto"/>
    </w:pPr>
    <w:rPr>
      <w:sz w:val="20"/>
      <w:szCs w:val="20"/>
    </w:rPr>
  </w:style>
  <w:style w:type="character" w:customStyle="1" w:styleId="af9">
    <w:name w:val="Текст сноски Знак"/>
    <w:aliases w:val="Текст сноски Знак1 Знак,Текст сноски Знак Знак Знак,Текст сноски Знак1 Знак Знак Знак,Текст сноски Знак Знак Знак Знак Знак,Знак Знак Знак Знак Знак Знак,Текст сноски Знак Знак1 Знак,Текст сноски Знак2 Знак Знак,Знак11 Знак,Зн Знак"/>
    <w:basedOn w:val="a0"/>
    <w:link w:val="af8"/>
    <w:uiPriority w:val="99"/>
    <w:semiHidden/>
    <w:rsid w:val="00FC59E1"/>
    <w:rPr>
      <w:rFonts w:ascii="Times New Roman" w:hAnsi="Times New Roman"/>
      <w:sz w:val="20"/>
      <w:szCs w:val="20"/>
    </w:rPr>
  </w:style>
  <w:style w:type="character" w:styleId="afa">
    <w:name w:val="footnote reference"/>
    <w:aliases w:val="Знак сноски 1,Знак сноски-FN,сноска,вески,ftref,fr,Used by Word for Help footnote symbols,ООО Знак сноски,СНОСКА,сноска1,Ciae niinee-FN,Referencia nota al pie,Footnote Reference,ХИА_ЗС,сноск,SUPERS,Table_Footnote_last Знак1,Знак сноски1,Avg"/>
    <w:uiPriority w:val="99"/>
    <w:qFormat/>
    <w:rsid w:val="00FC59E1"/>
    <w:rPr>
      <w:vertAlign w:val="superscript"/>
    </w:rPr>
  </w:style>
  <w:style w:type="paragraph" w:styleId="afb">
    <w:name w:val="caption"/>
    <w:basedOn w:val="a"/>
    <w:next w:val="a"/>
    <w:unhideWhenUsed/>
    <w:qFormat/>
    <w:rsid w:val="0039641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4781">
      <w:bodyDiv w:val="1"/>
      <w:marLeft w:val="0"/>
      <w:marRight w:val="0"/>
      <w:marTop w:val="0"/>
      <w:marBottom w:val="0"/>
      <w:divBdr>
        <w:top w:val="none" w:sz="0" w:space="0" w:color="auto"/>
        <w:left w:val="none" w:sz="0" w:space="0" w:color="auto"/>
        <w:bottom w:val="none" w:sz="0" w:space="0" w:color="auto"/>
        <w:right w:val="none" w:sz="0" w:space="0" w:color="auto"/>
      </w:divBdr>
    </w:div>
    <w:div w:id="55864089">
      <w:bodyDiv w:val="1"/>
      <w:marLeft w:val="0"/>
      <w:marRight w:val="0"/>
      <w:marTop w:val="0"/>
      <w:marBottom w:val="0"/>
      <w:divBdr>
        <w:top w:val="none" w:sz="0" w:space="0" w:color="auto"/>
        <w:left w:val="none" w:sz="0" w:space="0" w:color="auto"/>
        <w:bottom w:val="none" w:sz="0" w:space="0" w:color="auto"/>
        <w:right w:val="none" w:sz="0" w:space="0" w:color="auto"/>
      </w:divBdr>
    </w:div>
    <w:div w:id="57479484">
      <w:bodyDiv w:val="1"/>
      <w:marLeft w:val="0"/>
      <w:marRight w:val="0"/>
      <w:marTop w:val="0"/>
      <w:marBottom w:val="0"/>
      <w:divBdr>
        <w:top w:val="none" w:sz="0" w:space="0" w:color="auto"/>
        <w:left w:val="none" w:sz="0" w:space="0" w:color="auto"/>
        <w:bottom w:val="none" w:sz="0" w:space="0" w:color="auto"/>
        <w:right w:val="none" w:sz="0" w:space="0" w:color="auto"/>
      </w:divBdr>
    </w:div>
    <w:div w:id="160777019">
      <w:bodyDiv w:val="1"/>
      <w:marLeft w:val="0"/>
      <w:marRight w:val="0"/>
      <w:marTop w:val="0"/>
      <w:marBottom w:val="0"/>
      <w:divBdr>
        <w:top w:val="none" w:sz="0" w:space="0" w:color="auto"/>
        <w:left w:val="none" w:sz="0" w:space="0" w:color="auto"/>
        <w:bottom w:val="none" w:sz="0" w:space="0" w:color="auto"/>
        <w:right w:val="none" w:sz="0" w:space="0" w:color="auto"/>
      </w:divBdr>
      <w:divsChild>
        <w:div w:id="1680891721">
          <w:marLeft w:val="0"/>
          <w:marRight w:val="0"/>
          <w:marTop w:val="0"/>
          <w:marBottom w:val="0"/>
          <w:divBdr>
            <w:top w:val="single" w:sz="2" w:space="0" w:color="E3E3E3"/>
            <w:left w:val="single" w:sz="2" w:space="0" w:color="E3E3E3"/>
            <w:bottom w:val="single" w:sz="2" w:space="0" w:color="E3E3E3"/>
            <w:right w:val="single" w:sz="2" w:space="0" w:color="E3E3E3"/>
          </w:divBdr>
        </w:div>
        <w:div w:id="686639691">
          <w:marLeft w:val="0"/>
          <w:marRight w:val="0"/>
          <w:marTop w:val="0"/>
          <w:marBottom w:val="0"/>
          <w:divBdr>
            <w:top w:val="single" w:sz="2" w:space="0" w:color="E3E3E3"/>
            <w:left w:val="single" w:sz="2" w:space="0" w:color="E3E3E3"/>
            <w:bottom w:val="single" w:sz="2" w:space="0" w:color="E3E3E3"/>
            <w:right w:val="single" w:sz="2" w:space="0" w:color="E3E3E3"/>
          </w:divBdr>
        </w:div>
        <w:div w:id="1294141171">
          <w:marLeft w:val="0"/>
          <w:marRight w:val="0"/>
          <w:marTop w:val="0"/>
          <w:marBottom w:val="0"/>
          <w:divBdr>
            <w:top w:val="single" w:sz="2" w:space="0" w:color="E3E3E3"/>
            <w:left w:val="single" w:sz="2" w:space="0" w:color="E3E3E3"/>
            <w:bottom w:val="single" w:sz="2" w:space="0" w:color="E3E3E3"/>
            <w:right w:val="single" w:sz="2" w:space="0" w:color="E3E3E3"/>
          </w:divBdr>
        </w:div>
        <w:div w:id="404031418">
          <w:marLeft w:val="0"/>
          <w:marRight w:val="0"/>
          <w:marTop w:val="0"/>
          <w:marBottom w:val="0"/>
          <w:divBdr>
            <w:top w:val="single" w:sz="2" w:space="0" w:color="E3E3E3"/>
            <w:left w:val="single" w:sz="2" w:space="0" w:color="E3E3E3"/>
            <w:bottom w:val="single" w:sz="2" w:space="0" w:color="E3E3E3"/>
            <w:right w:val="single" w:sz="2" w:space="0" w:color="E3E3E3"/>
          </w:divBdr>
        </w:div>
        <w:div w:id="96340341">
          <w:marLeft w:val="0"/>
          <w:marRight w:val="0"/>
          <w:marTop w:val="0"/>
          <w:marBottom w:val="0"/>
          <w:divBdr>
            <w:top w:val="single" w:sz="2" w:space="0" w:color="E3E3E3"/>
            <w:left w:val="single" w:sz="2" w:space="0" w:color="E3E3E3"/>
            <w:bottom w:val="single" w:sz="2" w:space="0" w:color="E3E3E3"/>
            <w:right w:val="single" w:sz="2" w:space="0" w:color="E3E3E3"/>
          </w:divBdr>
        </w:div>
        <w:div w:id="1413119841">
          <w:marLeft w:val="0"/>
          <w:marRight w:val="0"/>
          <w:marTop w:val="0"/>
          <w:marBottom w:val="0"/>
          <w:divBdr>
            <w:top w:val="single" w:sz="2" w:space="0" w:color="E3E3E3"/>
            <w:left w:val="single" w:sz="2" w:space="0" w:color="E3E3E3"/>
            <w:bottom w:val="single" w:sz="2" w:space="0" w:color="E3E3E3"/>
            <w:right w:val="single" w:sz="2" w:space="0" w:color="E3E3E3"/>
          </w:divBdr>
        </w:div>
        <w:div w:id="1399553724">
          <w:marLeft w:val="0"/>
          <w:marRight w:val="0"/>
          <w:marTop w:val="0"/>
          <w:marBottom w:val="0"/>
          <w:divBdr>
            <w:top w:val="single" w:sz="2" w:space="0" w:color="E3E3E3"/>
            <w:left w:val="single" w:sz="2" w:space="0" w:color="E3E3E3"/>
            <w:bottom w:val="single" w:sz="2" w:space="0" w:color="E3E3E3"/>
            <w:right w:val="single" w:sz="2" w:space="0" w:color="E3E3E3"/>
          </w:divBdr>
        </w:div>
        <w:div w:id="588544243">
          <w:marLeft w:val="0"/>
          <w:marRight w:val="0"/>
          <w:marTop w:val="0"/>
          <w:marBottom w:val="0"/>
          <w:divBdr>
            <w:top w:val="single" w:sz="2" w:space="0" w:color="E3E3E3"/>
            <w:left w:val="single" w:sz="2" w:space="0" w:color="E3E3E3"/>
            <w:bottom w:val="single" w:sz="2" w:space="0" w:color="E3E3E3"/>
            <w:right w:val="single" w:sz="2" w:space="0" w:color="E3E3E3"/>
          </w:divBdr>
        </w:div>
        <w:div w:id="970402297">
          <w:marLeft w:val="0"/>
          <w:marRight w:val="0"/>
          <w:marTop w:val="0"/>
          <w:marBottom w:val="0"/>
          <w:divBdr>
            <w:top w:val="single" w:sz="2" w:space="0" w:color="E3E3E3"/>
            <w:left w:val="single" w:sz="2" w:space="0" w:color="E3E3E3"/>
            <w:bottom w:val="single" w:sz="2" w:space="0" w:color="E3E3E3"/>
            <w:right w:val="single" w:sz="2" w:space="0" w:color="E3E3E3"/>
          </w:divBdr>
        </w:div>
        <w:div w:id="1464693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82413">
      <w:bodyDiv w:val="1"/>
      <w:marLeft w:val="0"/>
      <w:marRight w:val="0"/>
      <w:marTop w:val="0"/>
      <w:marBottom w:val="0"/>
      <w:divBdr>
        <w:top w:val="none" w:sz="0" w:space="0" w:color="auto"/>
        <w:left w:val="none" w:sz="0" w:space="0" w:color="auto"/>
        <w:bottom w:val="none" w:sz="0" w:space="0" w:color="auto"/>
        <w:right w:val="none" w:sz="0" w:space="0" w:color="auto"/>
      </w:divBdr>
    </w:div>
    <w:div w:id="195972696">
      <w:bodyDiv w:val="1"/>
      <w:marLeft w:val="0"/>
      <w:marRight w:val="0"/>
      <w:marTop w:val="0"/>
      <w:marBottom w:val="0"/>
      <w:divBdr>
        <w:top w:val="none" w:sz="0" w:space="0" w:color="auto"/>
        <w:left w:val="none" w:sz="0" w:space="0" w:color="auto"/>
        <w:bottom w:val="none" w:sz="0" w:space="0" w:color="auto"/>
        <w:right w:val="none" w:sz="0" w:space="0" w:color="auto"/>
      </w:divBdr>
      <w:divsChild>
        <w:div w:id="1908766055">
          <w:marLeft w:val="0"/>
          <w:marRight w:val="0"/>
          <w:marTop w:val="0"/>
          <w:marBottom w:val="0"/>
          <w:divBdr>
            <w:top w:val="none" w:sz="0" w:space="0" w:color="auto"/>
            <w:left w:val="none" w:sz="0" w:space="0" w:color="auto"/>
            <w:bottom w:val="none" w:sz="0" w:space="0" w:color="auto"/>
            <w:right w:val="none" w:sz="0" w:space="0" w:color="auto"/>
          </w:divBdr>
          <w:divsChild>
            <w:div w:id="4585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9761">
      <w:bodyDiv w:val="1"/>
      <w:marLeft w:val="0"/>
      <w:marRight w:val="0"/>
      <w:marTop w:val="0"/>
      <w:marBottom w:val="0"/>
      <w:divBdr>
        <w:top w:val="none" w:sz="0" w:space="0" w:color="auto"/>
        <w:left w:val="none" w:sz="0" w:space="0" w:color="auto"/>
        <w:bottom w:val="none" w:sz="0" w:space="0" w:color="auto"/>
        <w:right w:val="none" w:sz="0" w:space="0" w:color="auto"/>
      </w:divBdr>
    </w:div>
    <w:div w:id="207843109">
      <w:bodyDiv w:val="1"/>
      <w:marLeft w:val="0"/>
      <w:marRight w:val="0"/>
      <w:marTop w:val="0"/>
      <w:marBottom w:val="0"/>
      <w:divBdr>
        <w:top w:val="none" w:sz="0" w:space="0" w:color="auto"/>
        <w:left w:val="none" w:sz="0" w:space="0" w:color="auto"/>
        <w:bottom w:val="none" w:sz="0" w:space="0" w:color="auto"/>
        <w:right w:val="none" w:sz="0" w:space="0" w:color="auto"/>
      </w:divBdr>
    </w:div>
    <w:div w:id="218902464">
      <w:bodyDiv w:val="1"/>
      <w:marLeft w:val="0"/>
      <w:marRight w:val="0"/>
      <w:marTop w:val="0"/>
      <w:marBottom w:val="0"/>
      <w:divBdr>
        <w:top w:val="none" w:sz="0" w:space="0" w:color="auto"/>
        <w:left w:val="none" w:sz="0" w:space="0" w:color="auto"/>
        <w:bottom w:val="none" w:sz="0" w:space="0" w:color="auto"/>
        <w:right w:val="none" w:sz="0" w:space="0" w:color="auto"/>
      </w:divBdr>
    </w:div>
    <w:div w:id="269555509">
      <w:bodyDiv w:val="1"/>
      <w:marLeft w:val="0"/>
      <w:marRight w:val="0"/>
      <w:marTop w:val="0"/>
      <w:marBottom w:val="0"/>
      <w:divBdr>
        <w:top w:val="none" w:sz="0" w:space="0" w:color="auto"/>
        <w:left w:val="none" w:sz="0" w:space="0" w:color="auto"/>
        <w:bottom w:val="none" w:sz="0" w:space="0" w:color="auto"/>
        <w:right w:val="none" w:sz="0" w:space="0" w:color="auto"/>
      </w:divBdr>
      <w:divsChild>
        <w:div w:id="1152868784">
          <w:marLeft w:val="0"/>
          <w:marRight w:val="0"/>
          <w:marTop w:val="0"/>
          <w:marBottom w:val="0"/>
          <w:divBdr>
            <w:top w:val="none" w:sz="0" w:space="0" w:color="auto"/>
            <w:left w:val="none" w:sz="0" w:space="0" w:color="auto"/>
            <w:bottom w:val="none" w:sz="0" w:space="0" w:color="auto"/>
            <w:right w:val="none" w:sz="0" w:space="0" w:color="auto"/>
          </w:divBdr>
          <w:divsChild>
            <w:div w:id="1815751037">
              <w:marLeft w:val="0"/>
              <w:marRight w:val="0"/>
              <w:marTop w:val="0"/>
              <w:marBottom w:val="0"/>
              <w:divBdr>
                <w:top w:val="none" w:sz="0" w:space="0" w:color="auto"/>
                <w:left w:val="none" w:sz="0" w:space="0" w:color="auto"/>
                <w:bottom w:val="none" w:sz="0" w:space="0" w:color="auto"/>
                <w:right w:val="none" w:sz="0" w:space="0" w:color="auto"/>
              </w:divBdr>
            </w:div>
          </w:divsChild>
        </w:div>
        <w:div w:id="716583256">
          <w:marLeft w:val="0"/>
          <w:marRight w:val="0"/>
          <w:marTop w:val="0"/>
          <w:marBottom w:val="0"/>
          <w:divBdr>
            <w:top w:val="none" w:sz="0" w:space="0" w:color="auto"/>
            <w:left w:val="none" w:sz="0" w:space="0" w:color="auto"/>
            <w:bottom w:val="none" w:sz="0" w:space="0" w:color="auto"/>
            <w:right w:val="none" w:sz="0" w:space="0" w:color="auto"/>
          </w:divBdr>
          <w:divsChild>
            <w:div w:id="679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0666">
      <w:bodyDiv w:val="1"/>
      <w:marLeft w:val="0"/>
      <w:marRight w:val="0"/>
      <w:marTop w:val="0"/>
      <w:marBottom w:val="0"/>
      <w:divBdr>
        <w:top w:val="none" w:sz="0" w:space="0" w:color="auto"/>
        <w:left w:val="none" w:sz="0" w:space="0" w:color="auto"/>
        <w:bottom w:val="none" w:sz="0" w:space="0" w:color="auto"/>
        <w:right w:val="none" w:sz="0" w:space="0" w:color="auto"/>
      </w:divBdr>
    </w:div>
    <w:div w:id="328289347">
      <w:bodyDiv w:val="1"/>
      <w:marLeft w:val="0"/>
      <w:marRight w:val="0"/>
      <w:marTop w:val="0"/>
      <w:marBottom w:val="0"/>
      <w:divBdr>
        <w:top w:val="none" w:sz="0" w:space="0" w:color="auto"/>
        <w:left w:val="none" w:sz="0" w:space="0" w:color="auto"/>
        <w:bottom w:val="none" w:sz="0" w:space="0" w:color="auto"/>
        <w:right w:val="none" w:sz="0" w:space="0" w:color="auto"/>
      </w:divBdr>
    </w:div>
    <w:div w:id="380984676">
      <w:bodyDiv w:val="1"/>
      <w:marLeft w:val="0"/>
      <w:marRight w:val="0"/>
      <w:marTop w:val="0"/>
      <w:marBottom w:val="0"/>
      <w:divBdr>
        <w:top w:val="none" w:sz="0" w:space="0" w:color="auto"/>
        <w:left w:val="none" w:sz="0" w:space="0" w:color="auto"/>
        <w:bottom w:val="none" w:sz="0" w:space="0" w:color="auto"/>
        <w:right w:val="none" w:sz="0" w:space="0" w:color="auto"/>
      </w:divBdr>
    </w:div>
    <w:div w:id="392779993">
      <w:bodyDiv w:val="1"/>
      <w:marLeft w:val="0"/>
      <w:marRight w:val="0"/>
      <w:marTop w:val="0"/>
      <w:marBottom w:val="0"/>
      <w:divBdr>
        <w:top w:val="none" w:sz="0" w:space="0" w:color="auto"/>
        <w:left w:val="none" w:sz="0" w:space="0" w:color="auto"/>
        <w:bottom w:val="none" w:sz="0" w:space="0" w:color="auto"/>
        <w:right w:val="none" w:sz="0" w:space="0" w:color="auto"/>
      </w:divBdr>
    </w:div>
    <w:div w:id="408768701">
      <w:bodyDiv w:val="1"/>
      <w:marLeft w:val="0"/>
      <w:marRight w:val="0"/>
      <w:marTop w:val="0"/>
      <w:marBottom w:val="0"/>
      <w:divBdr>
        <w:top w:val="none" w:sz="0" w:space="0" w:color="auto"/>
        <w:left w:val="none" w:sz="0" w:space="0" w:color="auto"/>
        <w:bottom w:val="none" w:sz="0" w:space="0" w:color="auto"/>
        <w:right w:val="none" w:sz="0" w:space="0" w:color="auto"/>
      </w:divBdr>
    </w:div>
    <w:div w:id="408893730">
      <w:bodyDiv w:val="1"/>
      <w:marLeft w:val="0"/>
      <w:marRight w:val="0"/>
      <w:marTop w:val="0"/>
      <w:marBottom w:val="0"/>
      <w:divBdr>
        <w:top w:val="none" w:sz="0" w:space="0" w:color="auto"/>
        <w:left w:val="none" w:sz="0" w:space="0" w:color="auto"/>
        <w:bottom w:val="none" w:sz="0" w:space="0" w:color="auto"/>
        <w:right w:val="none" w:sz="0" w:space="0" w:color="auto"/>
      </w:divBdr>
    </w:div>
    <w:div w:id="443237208">
      <w:bodyDiv w:val="1"/>
      <w:marLeft w:val="0"/>
      <w:marRight w:val="0"/>
      <w:marTop w:val="0"/>
      <w:marBottom w:val="0"/>
      <w:divBdr>
        <w:top w:val="none" w:sz="0" w:space="0" w:color="auto"/>
        <w:left w:val="none" w:sz="0" w:space="0" w:color="auto"/>
        <w:bottom w:val="none" w:sz="0" w:space="0" w:color="auto"/>
        <w:right w:val="none" w:sz="0" w:space="0" w:color="auto"/>
      </w:divBdr>
    </w:div>
    <w:div w:id="448551580">
      <w:bodyDiv w:val="1"/>
      <w:marLeft w:val="0"/>
      <w:marRight w:val="0"/>
      <w:marTop w:val="0"/>
      <w:marBottom w:val="0"/>
      <w:divBdr>
        <w:top w:val="none" w:sz="0" w:space="0" w:color="auto"/>
        <w:left w:val="none" w:sz="0" w:space="0" w:color="auto"/>
        <w:bottom w:val="none" w:sz="0" w:space="0" w:color="auto"/>
        <w:right w:val="none" w:sz="0" w:space="0" w:color="auto"/>
      </w:divBdr>
    </w:div>
    <w:div w:id="464007256">
      <w:bodyDiv w:val="1"/>
      <w:marLeft w:val="0"/>
      <w:marRight w:val="0"/>
      <w:marTop w:val="0"/>
      <w:marBottom w:val="0"/>
      <w:divBdr>
        <w:top w:val="none" w:sz="0" w:space="0" w:color="auto"/>
        <w:left w:val="none" w:sz="0" w:space="0" w:color="auto"/>
        <w:bottom w:val="none" w:sz="0" w:space="0" w:color="auto"/>
        <w:right w:val="none" w:sz="0" w:space="0" w:color="auto"/>
      </w:divBdr>
    </w:div>
    <w:div w:id="475033148">
      <w:bodyDiv w:val="1"/>
      <w:marLeft w:val="0"/>
      <w:marRight w:val="0"/>
      <w:marTop w:val="0"/>
      <w:marBottom w:val="0"/>
      <w:divBdr>
        <w:top w:val="none" w:sz="0" w:space="0" w:color="auto"/>
        <w:left w:val="none" w:sz="0" w:space="0" w:color="auto"/>
        <w:bottom w:val="none" w:sz="0" w:space="0" w:color="auto"/>
        <w:right w:val="none" w:sz="0" w:space="0" w:color="auto"/>
      </w:divBdr>
    </w:div>
    <w:div w:id="492575497">
      <w:bodyDiv w:val="1"/>
      <w:marLeft w:val="0"/>
      <w:marRight w:val="0"/>
      <w:marTop w:val="0"/>
      <w:marBottom w:val="0"/>
      <w:divBdr>
        <w:top w:val="none" w:sz="0" w:space="0" w:color="auto"/>
        <w:left w:val="none" w:sz="0" w:space="0" w:color="auto"/>
        <w:bottom w:val="none" w:sz="0" w:space="0" w:color="auto"/>
        <w:right w:val="none" w:sz="0" w:space="0" w:color="auto"/>
      </w:divBdr>
    </w:div>
    <w:div w:id="520895170">
      <w:bodyDiv w:val="1"/>
      <w:marLeft w:val="0"/>
      <w:marRight w:val="0"/>
      <w:marTop w:val="0"/>
      <w:marBottom w:val="0"/>
      <w:divBdr>
        <w:top w:val="none" w:sz="0" w:space="0" w:color="auto"/>
        <w:left w:val="none" w:sz="0" w:space="0" w:color="auto"/>
        <w:bottom w:val="none" w:sz="0" w:space="0" w:color="auto"/>
        <w:right w:val="none" w:sz="0" w:space="0" w:color="auto"/>
      </w:divBdr>
    </w:div>
    <w:div w:id="532620815">
      <w:bodyDiv w:val="1"/>
      <w:marLeft w:val="0"/>
      <w:marRight w:val="0"/>
      <w:marTop w:val="0"/>
      <w:marBottom w:val="0"/>
      <w:divBdr>
        <w:top w:val="none" w:sz="0" w:space="0" w:color="auto"/>
        <w:left w:val="none" w:sz="0" w:space="0" w:color="auto"/>
        <w:bottom w:val="none" w:sz="0" w:space="0" w:color="auto"/>
        <w:right w:val="none" w:sz="0" w:space="0" w:color="auto"/>
      </w:divBdr>
    </w:div>
    <w:div w:id="547379406">
      <w:bodyDiv w:val="1"/>
      <w:marLeft w:val="0"/>
      <w:marRight w:val="0"/>
      <w:marTop w:val="0"/>
      <w:marBottom w:val="0"/>
      <w:divBdr>
        <w:top w:val="none" w:sz="0" w:space="0" w:color="auto"/>
        <w:left w:val="none" w:sz="0" w:space="0" w:color="auto"/>
        <w:bottom w:val="none" w:sz="0" w:space="0" w:color="auto"/>
        <w:right w:val="none" w:sz="0" w:space="0" w:color="auto"/>
      </w:divBdr>
    </w:div>
    <w:div w:id="587731495">
      <w:bodyDiv w:val="1"/>
      <w:marLeft w:val="0"/>
      <w:marRight w:val="0"/>
      <w:marTop w:val="0"/>
      <w:marBottom w:val="0"/>
      <w:divBdr>
        <w:top w:val="none" w:sz="0" w:space="0" w:color="auto"/>
        <w:left w:val="none" w:sz="0" w:space="0" w:color="auto"/>
        <w:bottom w:val="none" w:sz="0" w:space="0" w:color="auto"/>
        <w:right w:val="none" w:sz="0" w:space="0" w:color="auto"/>
      </w:divBdr>
      <w:divsChild>
        <w:div w:id="1816218887">
          <w:marLeft w:val="0"/>
          <w:marRight w:val="0"/>
          <w:marTop w:val="0"/>
          <w:marBottom w:val="0"/>
          <w:divBdr>
            <w:top w:val="none" w:sz="0" w:space="0" w:color="auto"/>
            <w:left w:val="none" w:sz="0" w:space="0" w:color="auto"/>
            <w:bottom w:val="none" w:sz="0" w:space="0" w:color="auto"/>
            <w:right w:val="none" w:sz="0" w:space="0" w:color="auto"/>
          </w:divBdr>
          <w:divsChild>
            <w:div w:id="1388649780">
              <w:marLeft w:val="0"/>
              <w:marRight w:val="0"/>
              <w:marTop w:val="0"/>
              <w:marBottom w:val="0"/>
              <w:divBdr>
                <w:top w:val="none" w:sz="0" w:space="0" w:color="auto"/>
                <w:left w:val="none" w:sz="0" w:space="0" w:color="auto"/>
                <w:bottom w:val="none" w:sz="0" w:space="0" w:color="auto"/>
                <w:right w:val="none" w:sz="0" w:space="0" w:color="auto"/>
              </w:divBdr>
            </w:div>
          </w:divsChild>
        </w:div>
        <w:div w:id="1309744686">
          <w:marLeft w:val="0"/>
          <w:marRight w:val="0"/>
          <w:marTop w:val="0"/>
          <w:marBottom w:val="0"/>
          <w:divBdr>
            <w:top w:val="none" w:sz="0" w:space="0" w:color="auto"/>
            <w:left w:val="none" w:sz="0" w:space="0" w:color="auto"/>
            <w:bottom w:val="none" w:sz="0" w:space="0" w:color="auto"/>
            <w:right w:val="none" w:sz="0" w:space="0" w:color="auto"/>
          </w:divBdr>
          <w:divsChild>
            <w:div w:id="10808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019">
      <w:bodyDiv w:val="1"/>
      <w:marLeft w:val="0"/>
      <w:marRight w:val="0"/>
      <w:marTop w:val="0"/>
      <w:marBottom w:val="0"/>
      <w:divBdr>
        <w:top w:val="none" w:sz="0" w:space="0" w:color="auto"/>
        <w:left w:val="none" w:sz="0" w:space="0" w:color="auto"/>
        <w:bottom w:val="none" w:sz="0" w:space="0" w:color="auto"/>
        <w:right w:val="none" w:sz="0" w:space="0" w:color="auto"/>
      </w:divBdr>
    </w:div>
    <w:div w:id="607273044">
      <w:bodyDiv w:val="1"/>
      <w:marLeft w:val="0"/>
      <w:marRight w:val="0"/>
      <w:marTop w:val="0"/>
      <w:marBottom w:val="0"/>
      <w:divBdr>
        <w:top w:val="none" w:sz="0" w:space="0" w:color="auto"/>
        <w:left w:val="none" w:sz="0" w:space="0" w:color="auto"/>
        <w:bottom w:val="none" w:sz="0" w:space="0" w:color="auto"/>
        <w:right w:val="none" w:sz="0" w:space="0" w:color="auto"/>
      </w:divBdr>
    </w:div>
    <w:div w:id="612247737">
      <w:bodyDiv w:val="1"/>
      <w:marLeft w:val="0"/>
      <w:marRight w:val="0"/>
      <w:marTop w:val="0"/>
      <w:marBottom w:val="0"/>
      <w:divBdr>
        <w:top w:val="none" w:sz="0" w:space="0" w:color="auto"/>
        <w:left w:val="none" w:sz="0" w:space="0" w:color="auto"/>
        <w:bottom w:val="none" w:sz="0" w:space="0" w:color="auto"/>
        <w:right w:val="none" w:sz="0" w:space="0" w:color="auto"/>
      </w:divBdr>
      <w:divsChild>
        <w:div w:id="1062560840">
          <w:marLeft w:val="0"/>
          <w:marRight w:val="0"/>
          <w:marTop w:val="0"/>
          <w:marBottom w:val="0"/>
          <w:divBdr>
            <w:top w:val="single" w:sz="2" w:space="0" w:color="E3E3E3"/>
            <w:left w:val="single" w:sz="2" w:space="0" w:color="E3E3E3"/>
            <w:bottom w:val="single" w:sz="2" w:space="0" w:color="E3E3E3"/>
            <w:right w:val="single" w:sz="2" w:space="0" w:color="E3E3E3"/>
          </w:divBdr>
        </w:div>
        <w:div w:id="1361080682">
          <w:marLeft w:val="0"/>
          <w:marRight w:val="0"/>
          <w:marTop w:val="0"/>
          <w:marBottom w:val="0"/>
          <w:divBdr>
            <w:top w:val="single" w:sz="2" w:space="0" w:color="E3E3E3"/>
            <w:left w:val="single" w:sz="2" w:space="0" w:color="E3E3E3"/>
            <w:bottom w:val="single" w:sz="2" w:space="0" w:color="E3E3E3"/>
            <w:right w:val="single" w:sz="2" w:space="0" w:color="E3E3E3"/>
          </w:divBdr>
        </w:div>
        <w:div w:id="663359061">
          <w:marLeft w:val="0"/>
          <w:marRight w:val="0"/>
          <w:marTop w:val="0"/>
          <w:marBottom w:val="0"/>
          <w:divBdr>
            <w:top w:val="single" w:sz="2" w:space="0" w:color="E3E3E3"/>
            <w:left w:val="single" w:sz="2" w:space="0" w:color="E3E3E3"/>
            <w:bottom w:val="single" w:sz="2" w:space="0" w:color="E3E3E3"/>
            <w:right w:val="single" w:sz="2" w:space="0" w:color="E3E3E3"/>
          </w:divBdr>
        </w:div>
        <w:div w:id="1701082575">
          <w:marLeft w:val="0"/>
          <w:marRight w:val="0"/>
          <w:marTop w:val="0"/>
          <w:marBottom w:val="0"/>
          <w:divBdr>
            <w:top w:val="single" w:sz="2" w:space="0" w:color="E3E3E3"/>
            <w:left w:val="single" w:sz="2" w:space="0" w:color="E3E3E3"/>
            <w:bottom w:val="single" w:sz="2" w:space="0" w:color="E3E3E3"/>
            <w:right w:val="single" w:sz="2" w:space="0" w:color="E3E3E3"/>
          </w:divBdr>
        </w:div>
        <w:div w:id="699205158">
          <w:marLeft w:val="0"/>
          <w:marRight w:val="0"/>
          <w:marTop w:val="0"/>
          <w:marBottom w:val="0"/>
          <w:divBdr>
            <w:top w:val="single" w:sz="2" w:space="0" w:color="E3E3E3"/>
            <w:left w:val="single" w:sz="2" w:space="0" w:color="E3E3E3"/>
            <w:bottom w:val="single" w:sz="2" w:space="0" w:color="E3E3E3"/>
            <w:right w:val="single" w:sz="2" w:space="0" w:color="E3E3E3"/>
          </w:divBdr>
        </w:div>
        <w:div w:id="1983849205">
          <w:marLeft w:val="0"/>
          <w:marRight w:val="0"/>
          <w:marTop w:val="0"/>
          <w:marBottom w:val="0"/>
          <w:divBdr>
            <w:top w:val="single" w:sz="2" w:space="0" w:color="E3E3E3"/>
            <w:left w:val="single" w:sz="2" w:space="0" w:color="E3E3E3"/>
            <w:bottom w:val="single" w:sz="2" w:space="0" w:color="E3E3E3"/>
            <w:right w:val="single" w:sz="2" w:space="0" w:color="E3E3E3"/>
          </w:divBdr>
        </w:div>
        <w:div w:id="640618958">
          <w:marLeft w:val="0"/>
          <w:marRight w:val="0"/>
          <w:marTop w:val="0"/>
          <w:marBottom w:val="0"/>
          <w:divBdr>
            <w:top w:val="single" w:sz="2" w:space="0" w:color="E3E3E3"/>
            <w:left w:val="single" w:sz="2" w:space="0" w:color="E3E3E3"/>
            <w:bottom w:val="single" w:sz="2" w:space="0" w:color="E3E3E3"/>
            <w:right w:val="single" w:sz="2" w:space="0" w:color="E3E3E3"/>
          </w:divBdr>
        </w:div>
        <w:div w:id="136648810">
          <w:marLeft w:val="0"/>
          <w:marRight w:val="0"/>
          <w:marTop w:val="0"/>
          <w:marBottom w:val="0"/>
          <w:divBdr>
            <w:top w:val="single" w:sz="2" w:space="0" w:color="E3E3E3"/>
            <w:left w:val="single" w:sz="2" w:space="0" w:color="E3E3E3"/>
            <w:bottom w:val="single" w:sz="2" w:space="0" w:color="E3E3E3"/>
            <w:right w:val="single" w:sz="2" w:space="0" w:color="E3E3E3"/>
          </w:divBdr>
        </w:div>
        <w:div w:id="415638918">
          <w:marLeft w:val="0"/>
          <w:marRight w:val="0"/>
          <w:marTop w:val="0"/>
          <w:marBottom w:val="0"/>
          <w:divBdr>
            <w:top w:val="single" w:sz="2" w:space="0" w:color="E3E3E3"/>
            <w:left w:val="single" w:sz="2" w:space="0" w:color="E3E3E3"/>
            <w:bottom w:val="single" w:sz="2" w:space="0" w:color="E3E3E3"/>
            <w:right w:val="single" w:sz="2" w:space="0" w:color="E3E3E3"/>
          </w:divBdr>
        </w:div>
        <w:div w:id="541526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9673251">
      <w:bodyDiv w:val="1"/>
      <w:marLeft w:val="0"/>
      <w:marRight w:val="0"/>
      <w:marTop w:val="0"/>
      <w:marBottom w:val="0"/>
      <w:divBdr>
        <w:top w:val="none" w:sz="0" w:space="0" w:color="auto"/>
        <w:left w:val="none" w:sz="0" w:space="0" w:color="auto"/>
        <w:bottom w:val="none" w:sz="0" w:space="0" w:color="auto"/>
        <w:right w:val="none" w:sz="0" w:space="0" w:color="auto"/>
      </w:divBdr>
      <w:divsChild>
        <w:div w:id="1684748431">
          <w:marLeft w:val="0"/>
          <w:marRight w:val="0"/>
          <w:marTop w:val="0"/>
          <w:marBottom w:val="0"/>
          <w:divBdr>
            <w:top w:val="none" w:sz="0" w:space="0" w:color="auto"/>
            <w:left w:val="none" w:sz="0" w:space="0" w:color="auto"/>
            <w:bottom w:val="none" w:sz="0" w:space="0" w:color="auto"/>
            <w:right w:val="none" w:sz="0" w:space="0" w:color="auto"/>
          </w:divBdr>
          <w:divsChild>
            <w:div w:id="1239094376">
              <w:marLeft w:val="0"/>
              <w:marRight w:val="0"/>
              <w:marTop w:val="0"/>
              <w:marBottom w:val="0"/>
              <w:divBdr>
                <w:top w:val="none" w:sz="0" w:space="0" w:color="auto"/>
                <w:left w:val="none" w:sz="0" w:space="0" w:color="auto"/>
                <w:bottom w:val="none" w:sz="0" w:space="0" w:color="auto"/>
                <w:right w:val="none" w:sz="0" w:space="0" w:color="auto"/>
              </w:divBdr>
            </w:div>
          </w:divsChild>
        </w:div>
        <w:div w:id="1936790330">
          <w:marLeft w:val="0"/>
          <w:marRight w:val="0"/>
          <w:marTop w:val="0"/>
          <w:marBottom w:val="0"/>
          <w:divBdr>
            <w:top w:val="none" w:sz="0" w:space="0" w:color="auto"/>
            <w:left w:val="none" w:sz="0" w:space="0" w:color="auto"/>
            <w:bottom w:val="none" w:sz="0" w:space="0" w:color="auto"/>
            <w:right w:val="none" w:sz="0" w:space="0" w:color="auto"/>
          </w:divBdr>
          <w:divsChild>
            <w:div w:id="11207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3621">
      <w:bodyDiv w:val="1"/>
      <w:marLeft w:val="0"/>
      <w:marRight w:val="0"/>
      <w:marTop w:val="0"/>
      <w:marBottom w:val="0"/>
      <w:divBdr>
        <w:top w:val="none" w:sz="0" w:space="0" w:color="auto"/>
        <w:left w:val="none" w:sz="0" w:space="0" w:color="auto"/>
        <w:bottom w:val="none" w:sz="0" w:space="0" w:color="auto"/>
        <w:right w:val="none" w:sz="0" w:space="0" w:color="auto"/>
      </w:divBdr>
    </w:div>
    <w:div w:id="692345318">
      <w:bodyDiv w:val="1"/>
      <w:marLeft w:val="0"/>
      <w:marRight w:val="0"/>
      <w:marTop w:val="0"/>
      <w:marBottom w:val="0"/>
      <w:divBdr>
        <w:top w:val="none" w:sz="0" w:space="0" w:color="auto"/>
        <w:left w:val="none" w:sz="0" w:space="0" w:color="auto"/>
        <w:bottom w:val="none" w:sz="0" w:space="0" w:color="auto"/>
        <w:right w:val="none" w:sz="0" w:space="0" w:color="auto"/>
      </w:divBdr>
    </w:div>
    <w:div w:id="702097442">
      <w:bodyDiv w:val="1"/>
      <w:marLeft w:val="0"/>
      <w:marRight w:val="0"/>
      <w:marTop w:val="0"/>
      <w:marBottom w:val="0"/>
      <w:divBdr>
        <w:top w:val="none" w:sz="0" w:space="0" w:color="auto"/>
        <w:left w:val="none" w:sz="0" w:space="0" w:color="auto"/>
        <w:bottom w:val="none" w:sz="0" w:space="0" w:color="auto"/>
        <w:right w:val="none" w:sz="0" w:space="0" w:color="auto"/>
      </w:divBdr>
    </w:div>
    <w:div w:id="708845322">
      <w:bodyDiv w:val="1"/>
      <w:marLeft w:val="0"/>
      <w:marRight w:val="0"/>
      <w:marTop w:val="0"/>
      <w:marBottom w:val="0"/>
      <w:divBdr>
        <w:top w:val="none" w:sz="0" w:space="0" w:color="auto"/>
        <w:left w:val="none" w:sz="0" w:space="0" w:color="auto"/>
        <w:bottom w:val="none" w:sz="0" w:space="0" w:color="auto"/>
        <w:right w:val="none" w:sz="0" w:space="0" w:color="auto"/>
      </w:divBdr>
    </w:div>
    <w:div w:id="820579561">
      <w:bodyDiv w:val="1"/>
      <w:marLeft w:val="0"/>
      <w:marRight w:val="0"/>
      <w:marTop w:val="0"/>
      <w:marBottom w:val="0"/>
      <w:divBdr>
        <w:top w:val="none" w:sz="0" w:space="0" w:color="auto"/>
        <w:left w:val="none" w:sz="0" w:space="0" w:color="auto"/>
        <w:bottom w:val="none" w:sz="0" w:space="0" w:color="auto"/>
        <w:right w:val="none" w:sz="0" w:space="0" w:color="auto"/>
      </w:divBdr>
    </w:div>
    <w:div w:id="891967336">
      <w:bodyDiv w:val="1"/>
      <w:marLeft w:val="0"/>
      <w:marRight w:val="0"/>
      <w:marTop w:val="0"/>
      <w:marBottom w:val="0"/>
      <w:divBdr>
        <w:top w:val="none" w:sz="0" w:space="0" w:color="auto"/>
        <w:left w:val="none" w:sz="0" w:space="0" w:color="auto"/>
        <w:bottom w:val="none" w:sz="0" w:space="0" w:color="auto"/>
        <w:right w:val="none" w:sz="0" w:space="0" w:color="auto"/>
      </w:divBdr>
      <w:divsChild>
        <w:div w:id="737284725">
          <w:marLeft w:val="0"/>
          <w:marRight w:val="0"/>
          <w:marTop w:val="0"/>
          <w:marBottom w:val="0"/>
          <w:divBdr>
            <w:top w:val="single" w:sz="2" w:space="0" w:color="E3E3E3"/>
            <w:left w:val="single" w:sz="2" w:space="0" w:color="E3E3E3"/>
            <w:bottom w:val="single" w:sz="2" w:space="0" w:color="E3E3E3"/>
            <w:right w:val="single" w:sz="2" w:space="0" w:color="E3E3E3"/>
          </w:divBdr>
        </w:div>
        <w:div w:id="791947170">
          <w:marLeft w:val="0"/>
          <w:marRight w:val="0"/>
          <w:marTop w:val="0"/>
          <w:marBottom w:val="0"/>
          <w:divBdr>
            <w:top w:val="single" w:sz="2" w:space="0" w:color="E3E3E3"/>
            <w:left w:val="single" w:sz="2" w:space="0" w:color="E3E3E3"/>
            <w:bottom w:val="single" w:sz="2" w:space="0" w:color="E3E3E3"/>
            <w:right w:val="single" w:sz="2" w:space="0" w:color="E3E3E3"/>
          </w:divBdr>
        </w:div>
        <w:div w:id="227499828">
          <w:marLeft w:val="0"/>
          <w:marRight w:val="0"/>
          <w:marTop w:val="0"/>
          <w:marBottom w:val="0"/>
          <w:divBdr>
            <w:top w:val="single" w:sz="2" w:space="0" w:color="E3E3E3"/>
            <w:left w:val="single" w:sz="2" w:space="0" w:color="E3E3E3"/>
            <w:bottom w:val="single" w:sz="2" w:space="0" w:color="E3E3E3"/>
            <w:right w:val="single" w:sz="2" w:space="0" w:color="E3E3E3"/>
          </w:divBdr>
        </w:div>
        <w:div w:id="1732801177">
          <w:marLeft w:val="0"/>
          <w:marRight w:val="0"/>
          <w:marTop w:val="0"/>
          <w:marBottom w:val="0"/>
          <w:divBdr>
            <w:top w:val="single" w:sz="2" w:space="0" w:color="E3E3E3"/>
            <w:left w:val="single" w:sz="2" w:space="0" w:color="E3E3E3"/>
            <w:bottom w:val="single" w:sz="2" w:space="0" w:color="E3E3E3"/>
            <w:right w:val="single" w:sz="2" w:space="0" w:color="E3E3E3"/>
          </w:divBdr>
        </w:div>
        <w:div w:id="1915819325">
          <w:marLeft w:val="0"/>
          <w:marRight w:val="0"/>
          <w:marTop w:val="0"/>
          <w:marBottom w:val="0"/>
          <w:divBdr>
            <w:top w:val="single" w:sz="2" w:space="0" w:color="E3E3E3"/>
            <w:left w:val="single" w:sz="2" w:space="0" w:color="E3E3E3"/>
            <w:bottom w:val="single" w:sz="2" w:space="0" w:color="E3E3E3"/>
            <w:right w:val="single" w:sz="2" w:space="0" w:color="E3E3E3"/>
          </w:divBdr>
        </w:div>
        <w:div w:id="1124425545">
          <w:marLeft w:val="0"/>
          <w:marRight w:val="0"/>
          <w:marTop w:val="0"/>
          <w:marBottom w:val="0"/>
          <w:divBdr>
            <w:top w:val="single" w:sz="2" w:space="0" w:color="E3E3E3"/>
            <w:left w:val="single" w:sz="2" w:space="0" w:color="E3E3E3"/>
            <w:bottom w:val="single" w:sz="2" w:space="0" w:color="E3E3E3"/>
            <w:right w:val="single" w:sz="2" w:space="0" w:color="E3E3E3"/>
          </w:divBdr>
        </w:div>
        <w:div w:id="522747125">
          <w:marLeft w:val="0"/>
          <w:marRight w:val="0"/>
          <w:marTop w:val="0"/>
          <w:marBottom w:val="0"/>
          <w:divBdr>
            <w:top w:val="single" w:sz="2" w:space="0" w:color="E3E3E3"/>
            <w:left w:val="single" w:sz="2" w:space="0" w:color="E3E3E3"/>
            <w:bottom w:val="single" w:sz="2" w:space="0" w:color="E3E3E3"/>
            <w:right w:val="single" w:sz="2" w:space="0" w:color="E3E3E3"/>
          </w:divBdr>
        </w:div>
        <w:div w:id="2112191446">
          <w:marLeft w:val="0"/>
          <w:marRight w:val="0"/>
          <w:marTop w:val="0"/>
          <w:marBottom w:val="0"/>
          <w:divBdr>
            <w:top w:val="single" w:sz="2" w:space="0" w:color="E3E3E3"/>
            <w:left w:val="single" w:sz="2" w:space="0" w:color="E3E3E3"/>
            <w:bottom w:val="single" w:sz="2" w:space="0" w:color="E3E3E3"/>
            <w:right w:val="single" w:sz="2" w:space="0" w:color="E3E3E3"/>
          </w:divBdr>
        </w:div>
        <w:div w:id="1725913184">
          <w:marLeft w:val="0"/>
          <w:marRight w:val="0"/>
          <w:marTop w:val="0"/>
          <w:marBottom w:val="0"/>
          <w:divBdr>
            <w:top w:val="single" w:sz="2" w:space="0" w:color="E3E3E3"/>
            <w:left w:val="single" w:sz="2" w:space="0" w:color="E3E3E3"/>
            <w:bottom w:val="single" w:sz="2" w:space="0" w:color="E3E3E3"/>
            <w:right w:val="single" w:sz="2" w:space="0" w:color="E3E3E3"/>
          </w:divBdr>
        </w:div>
        <w:div w:id="228005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003603">
      <w:bodyDiv w:val="1"/>
      <w:marLeft w:val="0"/>
      <w:marRight w:val="0"/>
      <w:marTop w:val="0"/>
      <w:marBottom w:val="0"/>
      <w:divBdr>
        <w:top w:val="none" w:sz="0" w:space="0" w:color="auto"/>
        <w:left w:val="none" w:sz="0" w:space="0" w:color="auto"/>
        <w:bottom w:val="none" w:sz="0" w:space="0" w:color="auto"/>
        <w:right w:val="none" w:sz="0" w:space="0" w:color="auto"/>
      </w:divBdr>
    </w:div>
    <w:div w:id="962807709">
      <w:bodyDiv w:val="1"/>
      <w:marLeft w:val="0"/>
      <w:marRight w:val="0"/>
      <w:marTop w:val="0"/>
      <w:marBottom w:val="0"/>
      <w:divBdr>
        <w:top w:val="none" w:sz="0" w:space="0" w:color="auto"/>
        <w:left w:val="none" w:sz="0" w:space="0" w:color="auto"/>
        <w:bottom w:val="none" w:sz="0" w:space="0" w:color="auto"/>
        <w:right w:val="none" w:sz="0" w:space="0" w:color="auto"/>
      </w:divBdr>
    </w:div>
    <w:div w:id="1038510092">
      <w:bodyDiv w:val="1"/>
      <w:marLeft w:val="0"/>
      <w:marRight w:val="0"/>
      <w:marTop w:val="0"/>
      <w:marBottom w:val="0"/>
      <w:divBdr>
        <w:top w:val="none" w:sz="0" w:space="0" w:color="auto"/>
        <w:left w:val="none" w:sz="0" w:space="0" w:color="auto"/>
        <w:bottom w:val="none" w:sz="0" w:space="0" w:color="auto"/>
        <w:right w:val="none" w:sz="0" w:space="0" w:color="auto"/>
      </w:divBdr>
    </w:div>
    <w:div w:id="1044138258">
      <w:bodyDiv w:val="1"/>
      <w:marLeft w:val="0"/>
      <w:marRight w:val="0"/>
      <w:marTop w:val="0"/>
      <w:marBottom w:val="0"/>
      <w:divBdr>
        <w:top w:val="none" w:sz="0" w:space="0" w:color="auto"/>
        <w:left w:val="none" w:sz="0" w:space="0" w:color="auto"/>
        <w:bottom w:val="none" w:sz="0" w:space="0" w:color="auto"/>
        <w:right w:val="none" w:sz="0" w:space="0" w:color="auto"/>
      </w:divBdr>
    </w:div>
    <w:div w:id="1106192527">
      <w:bodyDiv w:val="1"/>
      <w:marLeft w:val="0"/>
      <w:marRight w:val="0"/>
      <w:marTop w:val="0"/>
      <w:marBottom w:val="0"/>
      <w:divBdr>
        <w:top w:val="none" w:sz="0" w:space="0" w:color="auto"/>
        <w:left w:val="none" w:sz="0" w:space="0" w:color="auto"/>
        <w:bottom w:val="none" w:sz="0" w:space="0" w:color="auto"/>
        <w:right w:val="none" w:sz="0" w:space="0" w:color="auto"/>
      </w:divBdr>
    </w:div>
    <w:div w:id="1130975022">
      <w:bodyDiv w:val="1"/>
      <w:marLeft w:val="0"/>
      <w:marRight w:val="0"/>
      <w:marTop w:val="0"/>
      <w:marBottom w:val="0"/>
      <w:divBdr>
        <w:top w:val="none" w:sz="0" w:space="0" w:color="auto"/>
        <w:left w:val="none" w:sz="0" w:space="0" w:color="auto"/>
        <w:bottom w:val="none" w:sz="0" w:space="0" w:color="auto"/>
        <w:right w:val="none" w:sz="0" w:space="0" w:color="auto"/>
      </w:divBdr>
    </w:div>
    <w:div w:id="1138650390">
      <w:bodyDiv w:val="1"/>
      <w:marLeft w:val="0"/>
      <w:marRight w:val="0"/>
      <w:marTop w:val="0"/>
      <w:marBottom w:val="0"/>
      <w:divBdr>
        <w:top w:val="none" w:sz="0" w:space="0" w:color="auto"/>
        <w:left w:val="none" w:sz="0" w:space="0" w:color="auto"/>
        <w:bottom w:val="none" w:sz="0" w:space="0" w:color="auto"/>
        <w:right w:val="none" w:sz="0" w:space="0" w:color="auto"/>
      </w:divBdr>
    </w:div>
    <w:div w:id="1217165403">
      <w:bodyDiv w:val="1"/>
      <w:marLeft w:val="0"/>
      <w:marRight w:val="0"/>
      <w:marTop w:val="0"/>
      <w:marBottom w:val="0"/>
      <w:divBdr>
        <w:top w:val="none" w:sz="0" w:space="0" w:color="auto"/>
        <w:left w:val="none" w:sz="0" w:space="0" w:color="auto"/>
        <w:bottom w:val="none" w:sz="0" w:space="0" w:color="auto"/>
        <w:right w:val="none" w:sz="0" w:space="0" w:color="auto"/>
      </w:divBdr>
      <w:divsChild>
        <w:div w:id="1448697481">
          <w:marLeft w:val="0"/>
          <w:marRight w:val="0"/>
          <w:marTop w:val="0"/>
          <w:marBottom w:val="0"/>
          <w:divBdr>
            <w:top w:val="none" w:sz="0" w:space="0" w:color="auto"/>
            <w:left w:val="none" w:sz="0" w:space="0" w:color="auto"/>
            <w:bottom w:val="none" w:sz="0" w:space="0" w:color="auto"/>
            <w:right w:val="none" w:sz="0" w:space="0" w:color="auto"/>
          </w:divBdr>
          <w:divsChild>
            <w:div w:id="1926765202">
              <w:marLeft w:val="0"/>
              <w:marRight w:val="0"/>
              <w:marTop w:val="0"/>
              <w:marBottom w:val="0"/>
              <w:divBdr>
                <w:top w:val="none" w:sz="0" w:space="0" w:color="auto"/>
                <w:left w:val="none" w:sz="0" w:space="0" w:color="auto"/>
                <w:bottom w:val="none" w:sz="0" w:space="0" w:color="auto"/>
                <w:right w:val="none" w:sz="0" w:space="0" w:color="auto"/>
              </w:divBdr>
            </w:div>
          </w:divsChild>
        </w:div>
        <w:div w:id="17436982">
          <w:marLeft w:val="0"/>
          <w:marRight w:val="0"/>
          <w:marTop w:val="0"/>
          <w:marBottom w:val="0"/>
          <w:divBdr>
            <w:top w:val="none" w:sz="0" w:space="0" w:color="auto"/>
            <w:left w:val="none" w:sz="0" w:space="0" w:color="auto"/>
            <w:bottom w:val="none" w:sz="0" w:space="0" w:color="auto"/>
            <w:right w:val="none" w:sz="0" w:space="0" w:color="auto"/>
          </w:divBdr>
          <w:divsChild>
            <w:div w:id="4119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3345">
      <w:bodyDiv w:val="1"/>
      <w:marLeft w:val="0"/>
      <w:marRight w:val="0"/>
      <w:marTop w:val="0"/>
      <w:marBottom w:val="0"/>
      <w:divBdr>
        <w:top w:val="none" w:sz="0" w:space="0" w:color="auto"/>
        <w:left w:val="none" w:sz="0" w:space="0" w:color="auto"/>
        <w:bottom w:val="none" w:sz="0" w:space="0" w:color="auto"/>
        <w:right w:val="none" w:sz="0" w:space="0" w:color="auto"/>
      </w:divBdr>
      <w:divsChild>
        <w:div w:id="1056047640">
          <w:marLeft w:val="0"/>
          <w:marRight w:val="0"/>
          <w:marTop w:val="0"/>
          <w:marBottom w:val="0"/>
          <w:divBdr>
            <w:top w:val="none" w:sz="0" w:space="0" w:color="auto"/>
            <w:left w:val="none" w:sz="0" w:space="0" w:color="auto"/>
            <w:bottom w:val="none" w:sz="0" w:space="0" w:color="auto"/>
            <w:right w:val="none" w:sz="0" w:space="0" w:color="auto"/>
          </w:divBdr>
          <w:divsChild>
            <w:div w:id="403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8425">
      <w:bodyDiv w:val="1"/>
      <w:marLeft w:val="0"/>
      <w:marRight w:val="0"/>
      <w:marTop w:val="0"/>
      <w:marBottom w:val="0"/>
      <w:divBdr>
        <w:top w:val="none" w:sz="0" w:space="0" w:color="auto"/>
        <w:left w:val="none" w:sz="0" w:space="0" w:color="auto"/>
        <w:bottom w:val="none" w:sz="0" w:space="0" w:color="auto"/>
        <w:right w:val="none" w:sz="0" w:space="0" w:color="auto"/>
      </w:divBdr>
    </w:div>
    <w:div w:id="1253976443">
      <w:bodyDiv w:val="1"/>
      <w:marLeft w:val="0"/>
      <w:marRight w:val="0"/>
      <w:marTop w:val="0"/>
      <w:marBottom w:val="0"/>
      <w:divBdr>
        <w:top w:val="none" w:sz="0" w:space="0" w:color="auto"/>
        <w:left w:val="none" w:sz="0" w:space="0" w:color="auto"/>
        <w:bottom w:val="none" w:sz="0" w:space="0" w:color="auto"/>
        <w:right w:val="none" w:sz="0" w:space="0" w:color="auto"/>
      </w:divBdr>
    </w:div>
    <w:div w:id="1330791432">
      <w:bodyDiv w:val="1"/>
      <w:marLeft w:val="0"/>
      <w:marRight w:val="0"/>
      <w:marTop w:val="0"/>
      <w:marBottom w:val="0"/>
      <w:divBdr>
        <w:top w:val="none" w:sz="0" w:space="0" w:color="auto"/>
        <w:left w:val="none" w:sz="0" w:space="0" w:color="auto"/>
        <w:bottom w:val="none" w:sz="0" w:space="0" w:color="auto"/>
        <w:right w:val="none" w:sz="0" w:space="0" w:color="auto"/>
      </w:divBdr>
    </w:div>
    <w:div w:id="1358313947">
      <w:bodyDiv w:val="1"/>
      <w:marLeft w:val="0"/>
      <w:marRight w:val="0"/>
      <w:marTop w:val="0"/>
      <w:marBottom w:val="0"/>
      <w:divBdr>
        <w:top w:val="none" w:sz="0" w:space="0" w:color="auto"/>
        <w:left w:val="none" w:sz="0" w:space="0" w:color="auto"/>
        <w:bottom w:val="none" w:sz="0" w:space="0" w:color="auto"/>
        <w:right w:val="none" w:sz="0" w:space="0" w:color="auto"/>
      </w:divBdr>
    </w:div>
    <w:div w:id="1369378840">
      <w:bodyDiv w:val="1"/>
      <w:marLeft w:val="0"/>
      <w:marRight w:val="0"/>
      <w:marTop w:val="0"/>
      <w:marBottom w:val="0"/>
      <w:divBdr>
        <w:top w:val="none" w:sz="0" w:space="0" w:color="auto"/>
        <w:left w:val="none" w:sz="0" w:space="0" w:color="auto"/>
        <w:bottom w:val="none" w:sz="0" w:space="0" w:color="auto"/>
        <w:right w:val="none" w:sz="0" w:space="0" w:color="auto"/>
      </w:divBdr>
    </w:div>
    <w:div w:id="1384064155">
      <w:bodyDiv w:val="1"/>
      <w:marLeft w:val="0"/>
      <w:marRight w:val="0"/>
      <w:marTop w:val="0"/>
      <w:marBottom w:val="0"/>
      <w:divBdr>
        <w:top w:val="none" w:sz="0" w:space="0" w:color="auto"/>
        <w:left w:val="none" w:sz="0" w:space="0" w:color="auto"/>
        <w:bottom w:val="none" w:sz="0" w:space="0" w:color="auto"/>
        <w:right w:val="none" w:sz="0" w:space="0" w:color="auto"/>
      </w:divBdr>
    </w:div>
    <w:div w:id="1388649216">
      <w:bodyDiv w:val="1"/>
      <w:marLeft w:val="0"/>
      <w:marRight w:val="0"/>
      <w:marTop w:val="0"/>
      <w:marBottom w:val="0"/>
      <w:divBdr>
        <w:top w:val="none" w:sz="0" w:space="0" w:color="auto"/>
        <w:left w:val="none" w:sz="0" w:space="0" w:color="auto"/>
        <w:bottom w:val="none" w:sz="0" w:space="0" w:color="auto"/>
        <w:right w:val="none" w:sz="0" w:space="0" w:color="auto"/>
      </w:divBdr>
    </w:div>
    <w:div w:id="1439988813">
      <w:bodyDiv w:val="1"/>
      <w:marLeft w:val="0"/>
      <w:marRight w:val="0"/>
      <w:marTop w:val="0"/>
      <w:marBottom w:val="0"/>
      <w:divBdr>
        <w:top w:val="none" w:sz="0" w:space="0" w:color="auto"/>
        <w:left w:val="none" w:sz="0" w:space="0" w:color="auto"/>
        <w:bottom w:val="none" w:sz="0" w:space="0" w:color="auto"/>
        <w:right w:val="none" w:sz="0" w:space="0" w:color="auto"/>
      </w:divBdr>
    </w:div>
    <w:div w:id="1495876261">
      <w:bodyDiv w:val="1"/>
      <w:marLeft w:val="0"/>
      <w:marRight w:val="0"/>
      <w:marTop w:val="0"/>
      <w:marBottom w:val="0"/>
      <w:divBdr>
        <w:top w:val="none" w:sz="0" w:space="0" w:color="auto"/>
        <w:left w:val="none" w:sz="0" w:space="0" w:color="auto"/>
        <w:bottom w:val="none" w:sz="0" w:space="0" w:color="auto"/>
        <w:right w:val="none" w:sz="0" w:space="0" w:color="auto"/>
      </w:divBdr>
    </w:div>
    <w:div w:id="1518469600">
      <w:bodyDiv w:val="1"/>
      <w:marLeft w:val="0"/>
      <w:marRight w:val="0"/>
      <w:marTop w:val="0"/>
      <w:marBottom w:val="0"/>
      <w:divBdr>
        <w:top w:val="none" w:sz="0" w:space="0" w:color="auto"/>
        <w:left w:val="none" w:sz="0" w:space="0" w:color="auto"/>
        <w:bottom w:val="none" w:sz="0" w:space="0" w:color="auto"/>
        <w:right w:val="none" w:sz="0" w:space="0" w:color="auto"/>
      </w:divBdr>
    </w:div>
    <w:div w:id="1576670212">
      <w:bodyDiv w:val="1"/>
      <w:marLeft w:val="0"/>
      <w:marRight w:val="0"/>
      <w:marTop w:val="0"/>
      <w:marBottom w:val="0"/>
      <w:divBdr>
        <w:top w:val="none" w:sz="0" w:space="0" w:color="auto"/>
        <w:left w:val="none" w:sz="0" w:space="0" w:color="auto"/>
        <w:bottom w:val="none" w:sz="0" w:space="0" w:color="auto"/>
        <w:right w:val="none" w:sz="0" w:space="0" w:color="auto"/>
      </w:divBdr>
    </w:div>
    <w:div w:id="1617640770">
      <w:bodyDiv w:val="1"/>
      <w:marLeft w:val="0"/>
      <w:marRight w:val="0"/>
      <w:marTop w:val="0"/>
      <w:marBottom w:val="0"/>
      <w:divBdr>
        <w:top w:val="none" w:sz="0" w:space="0" w:color="auto"/>
        <w:left w:val="none" w:sz="0" w:space="0" w:color="auto"/>
        <w:bottom w:val="none" w:sz="0" w:space="0" w:color="auto"/>
        <w:right w:val="none" w:sz="0" w:space="0" w:color="auto"/>
      </w:divBdr>
    </w:div>
    <w:div w:id="1645236092">
      <w:bodyDiv w:val="1"/>
      <w:marLeft w:val="0"/>
      <w:marRight w:val="0"/>
      <w:marTop w:val="0"/>
      <w:marBottom w:val="0"/>
      <w:divBdr>
        <w:top w:val="none" w:sz="0" w:space="0" w:color="auto"/>
        <w:left w:val="none" w:sz="0" w:space="0" w:color="auto"/>
        <w:bottom w:val="none" w:sz="0" w:space="0" w:color="auto"/>
        <w:right w:val="none" w:sz="0" w:space="0" w:color="auto"/>
      </w:divBdr>
    </w:div>
    <w:div w:id="1665164750">
      <w:bodyDiv w:val="1"/>
      <w:marLeft w:val="0"/>
      <w:marRight w:val="0"/>
      <w:marTop w:val="0"/>
      <w:marBottom w:val="0"/>
      <w:divBdr>
        <w:top w:val="none" w:sz="0" w:space="0" w:color="auto"/>
        <w:left w:val="none" w:sz="0" w:space="0" w:color="auto"/>
        <w:bottom w:val="none" w:sz="0" w:space="0" w:color="auto"/>
        <w:right w:val="none" w:sz="0" w:space="0" w:color="auto"/>
      </w:divBdr>
    </w:div>
    <w:div w:id="1672293034">
      <w:bodyDiv w:val="1"/>
      <w:marLeft w:val="0"/>
      <w:marRight w:val="0"/>
      <w:marTop w:val="0"/>
      <w:marBottom w:val="0"/>
      <w:divBdr>
        <w:top w:val="none" w:sz="0" w:space="0" w:color="auto"/>
        <w:left w:val="none" w:sz="0" w:space="0" w:color="auto"/>
        <w:bottom w:val="none" w:sz="0" w:space="0" w:color="auto"/>
        <w:right w:val="none" w:sz="0" w:space="0" w:color="auto"/>
      </w:divBdr>
    </w:div>
    <w:div w:id="1672875090">
      <w:bodyDiv w:val="1"/>
      <w:marLeft w:val="0"/>
      <w:marRight w:val="0"/>
      <w:marTop w:val="0"/>
      <w:marBottom w:val="0"/>
      <w:divBdr>
        <w:top w:val="none" w:sz="0" w:space="0" w:color="auto"/>
        <w:left w:val="none" w:sz="0" w:space="0" w:color="auto"/>
        <w:bottom w:val="none" w:sz="0" w:space="0" w:color="auto"/>
        <w:right w:val="none" w:sz="0" w:space="0" w:color="auto"/>
      </w:divBdr>
    </w:div>
    <w:div w:id="1728453752">
      <w:bodyDiv w:val="1"/>
      <w:marLeft w:val="0"/>
      <w:marRight w:val="0"/>
      <w:marTop w:val="0"/>
      <w:marBottom w:val="0"/>
      <w:divBdr>
        <w:top w:val="none" w:sz="0" w:space="0" w:color="auto"/>
        <w:left w:val="none" w:sz="0" w:space="0" w:color="auto"/>
        <w:bottom w:val="none" w:sz="0" w:space="0" w:color="auto"/>
        <w:right w:val="none" w:sz="0" w:space="0" w:color="auto"/>
      </w:divBdr>
    </w:div>
    <w:div w:id="1735589918">
      <w:bodyDiv w:val="1"/>
      <w:marLeft w:val="0"/>
      <w:marRight w:val="0"/>
      <w:marTop w:val="0"/>
      <w:marBottom w:val="0"/>
      <w:divBdr>
        <w:top w:val="none" w:sz="0" w:space="0" w:color="auto"/>
        <w:left w:val="none" w:sz="0" w:space="0" w:color="auto"/>
        <w:bottom w:val="none" w:sz="0" w:space="0" w:color="auto"/>
        <w:right w:val="none" w:sz="0" w:space="0" w:color="auto"/>
      </w:divBdr>
    </w:div>
    <w:div w:id="1748722084">
      <w:bodyDiv w:val="1"/>
      <w:marLeft w:val="0"/>
      <w:marRight w:val="0"/>
      <w:marTop w:val="0"/>
      <w:marBottom w:val="0"/>
      <w:divBdr>
        <w:top w:val="none" w:sz="0" w:space="0" w:color="auto"/>
        <w:left w:val="none" w:sz="0" w:space="0" w:color="auto"/>
        <w:bottom w:val="none" w:sz="0" w:space="0" w:color="auto"/>
        <w:right w:val="none" w:sz="0" w:space="0" w:color="auto"/>
      </w:divBdr>
    </w:div>
    <w:div w:id="1804538718">
      <w:bodyDiv w:val="1"/>
      <w:marLeft w:val="0"/>
      <w:marRight w:val="0"/>
      <w:marTop w:val="0"/>
      <w:marBottom w:val="0"/>
      <w:divBdr>
        <w:top w:val="none" w:sz="0" w:space="0" w:color="auto"/>
        <w:left w:val="none" w:sz="0" w:space="0" w:color="auto"/>
        <w:bottom w:val="none" w:sz="0" w:space="0" w:color="auto"/>
        <w:right w:val="none" w:sz="0" w:space="0" w:color="auto"/>
      </w:divBdr>
    </w:div>
    <w:div w:id="1849565465">
      <w:bodyDiv w:val="1"/>
      <w:marLeft w:val="0"/>
      <w:marRight w:val="0"/>
      <w:marTop w:val="0"/>
      <w:marBottom w:val="0"/>
      <w:divBdr>
        <w:top w:val="none" w:sz="0" w:space="0" w:color="auto"/>
        <w:left w:val="none" w:sz="0" w:space="0" w:color="auto"/>
        <w:bottom w:val="none" w:sz="0" w:space="0" w:color="auto"/>
        <w:right w:val="none" w:sz="0" w:space="0" w:color="auto"/>
      </w:divBdr>
    </w:div>
    <w:div w:id="1883059087">
      <w:bodyDiv w:val="1"/>
      <w:marLeft w:val="0"/>
      <w:marRight w:val="0"/>
      <w:marTop w:val="0"/>
      <w:marBottom w:val="0"/>
      <w:divBdr>
        <w:top w:val="none" w:sz="0" w:space="0" w:color="auto"/>
        <w:left w:val="none" w:sz="0" w:space="0" w:color="auto"/>
        <w:bottom w:val="none" w:sz="0" w:space="0" w:color="auto"/>
        <w:right w:val="none" w:sz="0" w:space="0" w:color="auto"/>
      </w:divBdr>
    </w:div>
    <w:div w:id="1916239426">
      <w:bodyDiv w:val="1"/>
      <w:marLeft w:val="0"/>
      <w:marRight w:val="0"/>
      <w:marTop w:val="0"/>
      <w:marBottom w:val="0"/>
      <w:divBdr>
        <w:top w:val="none" w:sz="0" w:space="0" w:color="auto"/>
        <w:left w:val="none" w:sz="0" w:space="0" w:color="auto"/>
        <w:bottom w:val="none" w:sz="0" w:space="0" w:color="auto"/>
        <w:right w:val="none" w:sz="0" w:space="0" w:color="auto"/>
      </w:divBdr>
    </w:div>
    <w:div w:id="1926961065">
      <w:bodyDiv w:val="1"/>
      <w:marLeft w:val="0"/>
      <w:marRight w:val="0"/>
      <w:marTop w:val="0"/>
      <w:marBottom w:val="0"/>
      <w:divBdr>
        <w:top w:val="none" w:sz="0" w:space="0" w:color="auto"/>
        <w:left w:val="none" w:sz="0" w:space="0" w:color="auto"/>
        <w:bottom w:val="none" w:sz="0" w:space="0" w:color="auto"/>
        <w:right w:val="none" w:sz="0" w:space="0" w:color="auto"/>
      </w:divBdr>
    </w:div>
    <w:div w:id="1928346863">
      <w:bodyDiv w:val="1"/>
      <w:marLeft w:val="0"/>
      <w:marRight w:val="0"/>
      <w:marTop w:val="0"/>
      <w:marBottom w:val="0"/>
      <w:divBdr>
        <w:top w:val="none" w:sz="0" w:space="0" w:color="auto"/>
        <w:left w:val="none" w:sz="0" w:space="0" w:color="auto"/>
        <w:bottom w:val="none" w:sz="0" w:space="0" w:color="auto"/>
        <w:right w:val="none" w:sz="0" w:space="0" w:color="auto"/>
      </w:divBdr>
    </w:div>
    <w:div w:id="2033070916">
      <w:bodyDiv w:val="1"/>
      <w:marLeft w:val="0"/>
      <w:marRight w:val="0"/>
      <w:marTop w:val="0"/>
      <w:marBottom w:val="0"/>
      <w:divBdr>
        <w:top w:val="none" w:sz="0" w:space="0" w:color="auto"/>
        <w:left w:val="none" w:sz="0" w:space="0" w:color="auto"/>
        <w:bottom w:val="none" w:sz="0" w:space="0" w:color="auto"/>
        <w:right w:val="none" w:sz="0" w:space="0" w:color="auto"/>
      </w:divBdr>
    </w:div>
    <w:div w:id="2034921360">
      <w:bodyDiv w:val="1"/>
      <w:marLeft w:val="0"/>
      <w:marRight w:val="0"/>
      <w:marTop w:val="0"/>
      <w:marBottom w:val="0"/>
      <w:divBdr>
        <w:top w:val="none" w:sz="0" w:space="0" w:color="auto"/>
        <w:left w:val="none" w:sz="0" w:space="0" w:color="auto"/>
        <w:bottom w:val="none" w:sz="0" w:space="0" w:color="auto"/>
        <w:right w:val="none" w:sz="0" w:space="0" w:color="auto"/>
      </w:divBdr>
    </w:div>
    <w:div w:id="2052222618">
      <w:bodyDiv w:val="1"/>
      <w:marLeft w:val="0"/>
      <w:marRight w:val="0"/>
      <w:marTop w:val="0"/>
      <w:marBottom w:val="0"/>
      <w:divBdr>
        <w:top w:val="none" w:sz="0" w:space="0" w:color="auto"/>
        <w:left w:val="none" w:sz="0" w:space="0" w:color="auto"/>
        <w:bottom w:val="none" w:sz="0" w:space="0" w:color="auto"/>
        <w:right w:val="none" w:sz="0" w:space="0" w:color="auto"/>
      </w:divBdr>
    </w:div>
    <w:div w:id="2052724494">
      <w:bodyDiv w:val="1"/>
      <w:marLeft w:val="0"/>
      <w:marRight w:val="0"/>
      <w:marTop w:val="0"/>
      <w:marBottom w:val="0"/>
      <w:divBdr>
        <w:top w:val="none" w:sz="0" w:space="0" w:color="auto"/>
        <w:left w:val="none" w:sz="0" w:space="0" w:color="auto"/>
        <w:bottom w:val="none" w:sz="0" w:space="0" w:color="auto"/>
        <w:right w:val="none" w:sz="0" w:space="0" w:color="auto"/>
      </w:divBdr>
    </w:div>
    <w:div w:id="2117434806">
      <w:bodyDiv w:val="1"/>
      <w:marLeft w:val="0"/>
      <w:marRight w:val="0"/>
      <w:marTop w:val="0"/>
      <w:marBottom w:val="0"/>
      <w:divBdr>
        <w:top w:val="none" w:sz="0" w:space="0" w:color="auto"/>
        <w:left w:val="none" w:sz="0" w:space="0" w:color="auto"/>
        <w:bottom w:val="none" w:sz="0" w:space="0" w:color="auto"/>
        <w:right w:val="none" w:sz="0" w:space="0" w:color="auto"/>
      </w:divBdr>
    </w:div>
    <w:div w:id="212939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consultant.ru/" TargetMode="External"/><Relationship Id="rId18" Type="http://schemas.openxmlformats.org/officeDocument/2006/relationships/hyperlink" Target="http://www.garant.ru/" TargetMode="External"/><Relationship Id="rId3" Type="http://schemas.openxmlformats.org/officeDocument/2006/relationships/styles" Target="styles.xml"/><Relationship Id="rId21" Type="http://schemas.openxmlformats.org/officeDocument/2006/relationships/hyperlink" Target="http://www.cbr.ru/" TargetMode="External"/><Relationship Id="rId7" Type="http://schemas.openxmlformats.org/officeDocument/2006/relationships/endnotes" Target="endnotes.xml"/><Relationship Id="rId12" Type="http://schemas.openxmlformats.org/officeDocument/2006/relationships/hyperlink" Target="http://www.consultant.ru/" TargetMode="External"/><Relationship Id="rId17" Type="http://schemas.openxmlformats.org/officeDocument/2006/relationships/hyperlink" Target="http://www.consultant.ru/" TargetMode="External"/><Relationship Id="rId2" Type="http://schemas.openxmlformats.org/officeDocument/2006/relationships/numbering" Target="numbering.xml"/><Relationship Id="rId16" Type="http://schemas.openxmlformats.org/officeDocument/2006/relationships/hyperlink" Target="http://www.consultant.ru/" TargetMode="External"/><Relationship Id="rId20" Type="http://schemas.openxmlformats.org/officeDocument/2006/relationships/hyperlink" Target="http://www.sberbank.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www.consultant.ru/" TargetMode="Externa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hyperlink" Target="http://www.crif.ru/"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consultant.ru/"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0;&#1083;&#1077;&#1082;&#1089;&#1072;&#1085;&#1076;&#1088;%20&#1050;&#1086;&#1083;&#1087;&#1072;&#1082;&#1086;&#1074;\Downloads\&#1044;&#1080;&#1087;&#1083;&#1086;&#1084;%20&#1088;&#1072;&#1089;&#1095;&#1077;&#109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40;&#1083;&#1077;&#1082;&#1089;&#1072;&#1085;&#1076;&#1088;%20&#1050;&#1086;&#1083;&#1087;&#1072;&#1082;&#1086;&#1074;\Downloads\&#1044;&#1080;&#1087;&#1083;&#1086;&#1084;%20&#1088;&#1072;&#1089;&#1095;&#1077;&#109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Лист1!$I$40</c:f>
              <c:strCache>
                <c:ptCount val="1"/>
                <c:pt idx="0">
                  <c:v>2023</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Лист1!$H$41:$H$44</c:f>
              <c:strCache>
                <c:ptCount val="4"/>
                <c:pt idx="0">
                  <c:v>I</c:v>
                </c:pt>
                <c:pt idx="1">
                  <c:v>II</c:v>
                </c:pt>
                <c:pt idx="2">
                  <c:v>III</c:v>
                </c:pt>
                <c:pt idx="3">
                  <c:v>IV</c:v>
                </c:pt>
              </c:strCache>
            </c:strRef>
          </c:cat>
          <c:val>
            <c:numRef>
              <c:f>Лист1!$I$41:$I$44</c:f>
              <c:numCache>
                <c:formatCode>#,##0.00</c:formatCode>
                <c:ptCount val="4"/>
                <c:pt idx="0">
                  <c:v>-59.045310480000005</c:v>
                </c:pt>
                <c:pt idx="1">
                  <c:v>0.41489640000000499</c:v>
                </c:pt>
                <c:pt idx="2">
                  <c:v>37.691522080000006</c:v>
                </c:pt>
                <c:pt idx="3">
                  <c:v>20.938892000000003</c:v>
                </c:pt>
              </c:numCache>
            </c:numRef>
          </c:val>
          <c:extLst>
            <c:ext xmlns:c16="http://schemas.microsoft.com/office/drawing/2014/chart" uri="{C3380CC4-5D6E-409C-BE32-E72D297353CC}">
              <c16:uniqueId val="{00000000-886C-4641-B7EF-698FDB9F3F36}"/>
            </c:ext>
          </c:extLst>
        </c:ser>
        <c:ser>
          <c:idx val="1"/>
          <c:order val="1"/>
          <c:tx>
            <c:strRef>
              <c:f>Лист1!$J$40</c:f>
              <c:strCache>
                <c:ptCount val="1"/>
                <c:pt idx="0">
                  <c:v>2022</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Лист1!$H$41:$H$44</c:f>
              <c:strCache>
                <c:ptCount val="4"/>
                <c:pt idx="0">
                  <c:v>I</c:v>
                </c:pt>
                <c:pt idx="1">
                  <c:v>II</c:v>
                </c:pt>
                <c:pt idx="2">
                  <c:v>III</c:v>
                </c:pt>
                <c:pt idx="3">
                  <c:v>IV</c:v>
                </c:pt>
              </c:strCache>
            </c:strRef>
          </c:cat>
          <c:val>
            <c:numRef>
              <c:f>Лист1!$J$41:$J$44</c:f>
              <c:numCache>
                <c:formatCode>#,##0.00</c:formatCode>
                <c:ptCount val="4"/>
                <c:pt idx="0">
                  <c:v>-34.513599999999997</c:v>
                </c:pt>
                <c:pt idx="1">
                  <c:v>-4.4080519999999925</c:v>
                </c:pt>
                <c:pt idx="2">
                  <c:v>23.002851999999976</c:v>
                </c:pt>
                <c:pt idx="3">
                  <c:v>15.918800000000017</c:v>
                </c:pt>
              </c:numCache>
            </c:numRef>
          </c:val>
          <c:extLst>
            <c:ext xmlns:c16="http://schemas.microsoft.com/office/drawing/2014/chart" uri="{C3380CC4-5D6E-409C-BE32-E72D297353CC}">
              <c16:uniqueId val="{00000001-886C-4641-B7EF-698FDB9F3F36}"/>
            </c:ext>
          </c:extLst>
        </c:ser>
        <c:ser>
          <c:idx val="2"/>
          <c:order val="2"/>
          <c:tx>
            <c:strRef>
              <c:f>Лист1!$K$40</c:f>
              <c:strCache>
                <c:ptCount val="1"/>
                <c:pt idx="0">
                  <c:v>2021</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Лист1!$H$41:$H$44</c:f>
              <c:strCache>
                <c:ptCount val="4"/>
                <c:pt idx="0">
                  <c:v>I</c:v>
                </c:pt>
                <c:pt idx="1">
                  <c:v>II</c:v>
                </c:pt>
                <c:pt idx="2">
                  <c:v>III</c:v>
                </c:pt>
                <c:pt idx="3">
                  <c:v>IV</c:v>
                </c:pt>
              </c:strCache>
            </c:strRef>
          </c:cat>
          <c:val>
            <c:numRef>
              <c:f>Лист1!$K$41:$K$44</c:f>
              <c:numCache>
                <c:formatCode>#,##0.00</c:formatCode>
                <c:ptCount val="4"/>
                <c:pt idx="0">
                  <c:v>-51.500936080000002</c:v>
                </c:pt>
                <c:pt idx="1">
                  <c:v>-17.983159999999991</c:v>
                </c:pt>
                <c:pt idx="2">
                  <c:v>42.752456079999973</c:v>
                </c:pt>
                <c:pt idx="3">
                  <c:v>26.731639999999985</c:v>
                </c:pt>
              </c:numCache>
            </c:numRef>
          </c:val>
          <c:extLst>
            <c:ext xmlns:c16="http://schemas.microsoft.com/office/drawing/2014/chart" uri="{C3380CC4-5D6E-409C-BE32-E72D297353CC}">
              <c16:uniqueId val="{00000002-886C-4641-B7EF-698FDB9F3F36}"/>
            </c:ext>
          </c:extLst>
        </c:ser>
        <c:dLbls>
          <c:dLblPos val="outEnd"/>
          <c:showLegendKey val="0"/>
          <c:showVal val="1"/>
          <c:showCatName val="0"/>
          <c:showSerName val="0"/>
          <c:showPercent val="0"/>
          <c:showBubbleSize val="0"/>
        </c:dLbls>
        <c:gapWidth val="219"/>
        <c:overlap val="-27"/>
        <c:axId val="1149835919"/>
        <c:axId val="1149833519"/>
      </c:barChart>
      <c:catAx>
        <c:axId val="1149835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Квартал</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49833519"/>
        <c:crosses val="autoZero"/>
        <c:auto val="1"/>
        <c:lblAlgn val="ctr"/>
        <c:lblOffset val="100"/>
        <c:noMultiLvlLbl val="0"/>
      </c:catAx>
      <c:valAx>
        <c:axId val="1149833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Отклонение</a:t>
                </a:r>
                <a:r>
                  <a:rPr lang="ru-RU" baseline="0"/>
                  <a:t> от среднеквартального значения,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498359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Лист1!$AJ$50</c:f>
              <c:strCache>
                <c:ptCount val="1"/>
                <c:pt idx="0">
                  <c:v>Цепной темп прироста продукции сельскохозяйственных организаций</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Лист1!$AK$49:$AM$49</c:f>
              <c:numCache>
                <c:formatCode>General</c:formatCode>
                <c:ptCount val="3"/>
                <c:pt idx="0">
                  <c:v>2021</c:v>
                </c:pt>
                <c:pt idx="1">
                  <c:v>2022</c:v>
                </c:pt>
                <c:pt idx="2">
                  <c:v>2023</c:v>
                </c:pt>
              </c:numCache>
            </c:numRef>
          </c:cat>
          <c:val>
            <c:numRef>
              <c:f>Лист1!$AK$50:$AM$50</c:f>
              <c:numCache>
                <c:formatCode>#\ ##0.0</c:formatCode>
                <c:ptCount val="3"/>
                <c:pt idx="0">
                  <c:v>20.591497227356751</c:v>
                </c:pt>
                <c:pt idx="1">
                  <c:v>12.665323640185679</c:v>
                </c:pt>
                <c:pt idx="2">
                  <c:v>-1.1583611910129723</c:v>
                </c:pt>
              </c:numCache>
            </c:numRef>
          </c:val>
          <c:extLst>
            <c:ext xmlns:c16="http://schemas.microsoft.com/office/drawing/2014/chart" uri="{C3380CC4-5D6E-409C-BE32-E72D297353CC}">
              <c16:uniqueId val="{00000000-5584-4176-A0BD-74C46529E5E5}"/>
            </c:ext>
          </c:extLst>
        </c:ser>
        <c:ser>
          <c:idx val="1"/>
          <c:order val="1"/>
          <c:tx>
            <c:strRef>
              <c:f>Лист1!$AJ$51</c:f>
              <c:strCache>
                <c:ptCount val="1"/>
                <c:pt idx="0">
                  <c:v>Цепной темп прироста ВВП РФ</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Лист1!$AK$49:$AM$49</c:f>
              <c:numCache>
                <c:formatCode>General</c:formatCode>
                <c:ptCount val="3"/>
                <c:pt idx="0">
                  <c:v>2021</c:v>
                </c:pt>
                <c:pt idx="1">
                  <c:v>2022</c:v>
                </c:pt>
                <c:pt idx="2">
                  <c:v>2023</c:v>
                </c:pt>
              </c:numCache>
            </c:numRef>
          </c:cat>
          <c:val>
            <c:numRef>
              <c:f>Лист1!$AK$51:$AM$51</c:f>
              <c:numCache>
                <c:formatCode>#\ ##0.0</c:formatCode>
                <c:ptCount val="3"/>
                <c:pt idx="0">
                  <c:v>26.115614045191158</c:v>
                </c:pt>
                <c:pt idx="1">
                  <c:v>14.418540248560479</c:v>
                </c:pt>
                <c:pt idx="2">
                  <c:v>10.100134920798405</c:v>
                </c:pt>
              </c:numCache>
            </c:numRef>
          </c:val>
          <c:extLst>
            <c:ext xmlns:c16="http://schemas.microsoft.com/office/drawing/2014/chart" uri="{C3380CC4-5D6E-409C-BE32-E72D297353CC}">
              <c16:uniqueId val="{00000001-5584-4176-A0BD-74C46529E5E5}"/>
            </c:ext>
          </c:extLst>
        </c:ser>
        <c:dLbls>
          <c:dLblPos val="outEnd"/>
          <c:showLegendKey val="0"/>
          <c:showVal val="1"/>
          <c:showCatName val="0"/>
          <c:showSerName val="0"/>
          <c:showPercent val="0"/>
          <c:showBubbleSize val="0"/>
        </c:dLbls>
        <c:gapWidth val="219"/>
        <c:overlap val="-27"/>
        <c:axId val="1162299567"/>
        <c:axId val="1162300047"/>
      </c:barChart>
      <c:catAx>
        <c:axId val="11622995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2300047"/>
        <c:crosses val="autoZero"/>
        <c:auto val="1"/>
        <c:lblAlgn val="ctr"/>
        <c:lblOffset val="100"/>
        <c:noMultiLvlLbl val="0"/>
      </c:catAx>
      <c:valAx>
        <c:axId val="1162300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 ##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22995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45FA1-0B39-48B6-A8DD-2E15796DE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108</Pages>
  <Words>29233</Words>
  <Characters>166632</Characters>
  <Application>Microsoft Office Word</Application>
  <DocSecurity>0</DocSecurity>
  <Lines>1388</Lines>
  <Paragraphs>390</Paragraphs>
  <ScaleCrop>false</ScaleCrop>
  <HeadingPairs>
    <vt:vector size="2" baseType="variant">
      <vt:variant>
        <vt:lpstr>Название</vt:lpstr>
      </vt:variant>
      <vt:variant>
        <vt:i4>1</vt:i4>
      </vt:variant>
    </vt:vector>
  </HeadingPairs>
  <TitlesOfParts>
    <vt:vector size="1" baseType="lpstr">
      <vt:lpstr/>
    </vt:vector>
  </TitlesOfParts>
  <Company>SDIncorporation</Company>
  <LinksUpToDate>false</LinksUpToDate>
  <CharactersWithSpaces>195475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Myasoedov</dc:creator>
  <cp:keywords/>
  <dc:description/>
  <cp:lastModifiedBy>Александр</cp:lastModifiedBy>
  <cp:revision>2</cp:revision>
  <dcterms:created xsi:type="dcterms:W3CDTF">2025-07-04T12:39:00Z</dcterms:created>
  <dcterms:modified xsi:type="dcterms:W3CDTF">2025-07-04T12:39:00Z</dcterms:modified>
</cp:coreProperties>
</file>