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INCIDENT REPORT: 18508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02/09/24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Executive summary: </w:t>
      </w:r>
      <w:r w:rsidDel="00000000" w:rsidR="00000000" w:rsidRPr="00000000">
        <w:rPr>
          <w:b w:val="1"/>
          <w:highlight w:val="white"/>
          <w:rtl w:val="0"/>
        </w:rPr>
        <w:t xml:space="preserve">Jack has brought in a laptop that is an expensive brick right now. We’ve managed to pull some logs from the hard drive. Analyze these logs and write a report on what you found. There are three different Mal-wares affecting this laptop. They are all well know and popular Malware.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Victim details: Jack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IP address: 10.2.8.101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MAC address: 00:12:79:41:c2:aa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Host name: HewlettPacka_41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 account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Indicators of compromise (IOCs):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SHA256 hash:</w:t>
      </w:r>
      <w:r w:rsidDel="00000000" w:rsidR="00000000" w:rsidRPr="00000000">
        <w:rPr>
          <w:rtl w:val="0"/>
        </w:rPr>
        <w:t xml:space="preserve"> 94e60r577c84625da69f785ffe7e24c889bfa6923dc76017c21e8a313e4e8e1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Malicious HTTP traffic: 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IP Addresses: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8.208.10.147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45.124.85.55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198.211.10.238:8080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Suspicious domains using HTTPS traffic: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roankemortgages.com\r\n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tonmatdoanminh.com\r\n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6Aov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Malware Type: Trojan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