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ABD7" w14:textId="7D934AB2" w:rsidR="00975ECA" w:rsidRDefault="00AD29A6">
      <w:r>
        <w:t>Language Models are Few-Shot Learners</w:t>
      </w:r>
    </w:p>
    <w:p w14:paraId="3B69E6BD" w14:textId="3A23D13A" w:rsidR="00AD29A6" w:rsidRDefault="00AD29A6">
      <w:r>
        <w:t>Tom B. Brown et al.</w:t>
      </w:r>
    </w:p>
    <w:p w14:paraId="66D43E80" w14:textId="1F87AECF" w:rsidR="00AD29A6" w:rsidRDefault="00AD29A6">
      <w:r w:rsidRPr="00AD29A6">
        <w:t>https://arxiv.org/pdf/2005.14165.pdf</w:t>
      </w:r>
    </w:p>
    <w:p w14:paraId="293EAA96" w14:textId="77777777" w:rsidR="00AD29A6" w:rsidRDefault="00AD29A6"/>
    <w:p w14:paraId="6B9A8BCE" w14:textId="4490F7CE" w:rsidR="00AD29A6" w:rsidRDefault="00AD29A6">
      <w:r>
        <w:t xml:space="preserve">Large Language Models (LLMs) are neural networks </w:t>
      </w:r>
      <w:r w:rsidR="00BA5C20">
        <w:t>(</w:t>
      </w:r>
      <w:r>
        <w:t xml:space="preserve">developed </w:t>
      </w:r>
      <w:r w:rsidR="00611F03">
        <w:t>for</w:t>
      </w:r>
      <w:r>
        <w:t xml:space="preserve"> Natural Language Technology (NLT) capabilities </w:t>
      </w:r>
      <w:r w:rsidR="00A22CBC">
        <w:t>(</w:t>
      </w:r>
      <w:r>
        <w:t>Natural Language Processing (NLP), Natural Language Understanding (NLU), Natural Language Generation (NLG)</w:t>
      </w:r>
      <w:r w:rsidR="00A22CBC">
        <w:t>)</w:t>
      </w:r>
      <w:r>
        <w:t xml:space="preserve">. </w:t>
      </w:r>
      <w:r w:rsidR="00BA5C20">
        <w:t>Recently, LLMs have been increasingly used for task-agnostic applications</w:t>
      </w:r>
      <w:r w:rsidR="00F530AA">
        <w:t>, also known as transfer learning</w:t>
      </w:r>
      <w:r w:rsidR="00BA5C20">
        <w:t>. Task-agnostic refers to the application of LLMs for generalized purposes</w:t>
      </w:r>
      <w:r w:rsidR="00F530AA">
        <w:t xml:space="preserve"> or purposes the LLM was not originally trained for</w:t>
      </w:r>
      <w:r w:rsidR="00BA5C20">
        <w:t>.</w:t>
      </w:r>
      <w:r w:rsidR="00993F57">
        <w:t xml:space="preserve"> For example, being used for clinical documentation, medical coding, clinical decision support, Diagnosis Related Group (DRG) determinations and many more.</w:t>
      </w:r>
      <w:r w:rsidR="00BA5C20">
        <w:t xml:space="preserve"> </w:t>
      </w:r>
      <w:r w:rsidR="0001515E">
        <w:t>The architecture, dataset the LLM is trained on, and fine-tuning the model are all integral for an LLM to perform well on a given task. Recently, the size of datasets and</w:t>
      </w:r>
      <w:r w:rsidR="00471F2C">
        <w:t xml:space="preserve"> size of the</w:t>
      </w:r>
      <w:r w:rsidR="0001515E">
        <w:t xml:space="preserve"> model itself has reduced the need for task-specific architectures.</w:t>
      </w:r>
    </w:p>
    <w:p w14:paraId="51BE226C" w14:textId="0C5177BF" w:rsidR="0001515E" w:rsidRDefault="000C1B57">
      <w:r>
        <w:t>This paper seeks to explore how this limitation</w:t>
      </w:r>
      <w:r w:rsidR="00471F2C">
        <w:t xml:space="preserve"> -LLMs requiring the use of task-specific datasets for task-specific fine-tuning </w:t>
      </w:r>
      <w:r w:rsidR="001E40AC">
        <w:t>- may</w:t>
      </w:r>
      <w:r>
        <w:t xml:space="preserve"> be avoided. </w:t>
      </w:r>
      <w:r w:rsidR="003E2F0A">
        <w:t>Reducing this burden would allow a greater usage of LLMs in a wider variety of applications</w:t>
      </w:r>
      <w:r w:rsidR="00C2346E">
        <w:t xml:space="preserve"> in at least 3 ways: 1) there is a large amount of natural language tasks and curating a large corpus of data for each individual task very difficult and very time consuming, 2) </w:t>
      </w:r>
      <w:r>
        <w:t>LLMs – including the massive ones – seem to by hyper-specific to the data they are trained on and have a hard time generalizing out of the training distributions, 3) humans can look at zero, or few, examples of a given task and be able to perform it – seamlessly performing multiple tasks in parallel or sequence and it would be beneficial for LLMs to be able to perform similarly.</w:t>
      </w:r>
    </w:p>
    <w:p w14:paraId="60AF9469" w14:textId="4A9D844F" w:rsidR="000C1B57" w:rsidRDefault="000C1B57">
      <w:r>
        <w:t>Zero</w:t>
      </w:r>
      <w:r w:rsidR="00C73C44">
        <w:t xml:space="preserve">, one and few-shot learning are approaches to ‘in-context’ learning which </w:t>
      </w:r>
      <w:r w:rsidR="009D2A3F">
        <w:t xml:space="preserve">involves giving </w:t>
      </w:r>
      <w:r w:rsidR="00C73C44">
        <w:t>the LLM zero, one or few examples of the task they are asked to perform. This contrasts with fine-tuning because only a few examples of the task are given rather than a fine-tuning the LLM with a full dataset specific to the task (which involves updating the weights</w:t>
      </w:r>
      <w:r w:rsidR="00A22CBC">
        <w:t xml:space="preserve"> too</w:t>
      </w:r>
      <w:r w:rsidR="00C73C44">
        <w:t>).</w:t>
      </w:r>
      <w:r w:rsidR="007E29C4">
        <w:t xml:space="preserve"> The authors applied zero, one and few-shot learning to ChatGPT 3 and compared the performance on common NLT benchmarks to other models that were fine-tuned.</w:t>
      </w:r>
    </w:p>
    <w:p w14:paraId="2B582E87" w14:textId="0EA1CAC9" w:rsidR="0017084A" w:rsidRDefault="0017084A">
      <w:r>
        <w:t>Generally the few-shot models had the greatest accuracy compared to zero and one-shot models. And given a large enough LLM (usually 13B or 175B parameters), the few-shot models were able to compete and sometimes surpass the state of the art</w:t>
      </w:r>
      <w:r w:rsidR="00172E9A">
        <w:t xml:space="preserve"> (SOTA)</w:t>
      </w:r>
      <w:r>
        <w:t xml:space="preserve"> model.</w:t>
      </w:r>
      <w:r w:rsidR="001B6C0C">
        <w:t xml:space="preserve"> </w:t>
      </w:r>
      <w:r w:rsidR="001B6C0C">
        <w:t>The paper is extensive in the evaluation of the LLMs, and not all results can be covered here</w:t>
      </w:r>
      <w:r w:rsidR="001B6C0C">
        <w:t>.</w:t>
      </w:r>
    </w:p>
    <w:p w14:paraId="76FEE669" w14:textId="5A611856" w:rsidR="00326F51" w:rsidRDefault="0017084A">
      <w:r>
        <w:t>Some of the tasks that were measured include: completion tasks</w:t>
      </w:r>
      <w:r w:rsidR="00A27E7F">
        <w:t xml:space="preserve"> (finishing a text segment)</w:t>
      </w:r>
      <w:r>
        <w:t>, question-answering</w:t>
      </w:r>
      <w:r w:rsidR="00D70925">
        <w:t xml:space="preserve"> (QA)</w:t>
      </w:r>
      <w:r>
        <w:t xml:space="preserve">, </w:t>
      </w:r>
      <w:r w:rsidR="00A27E7F">
        <w:t>translation (between languages: IE Spanish -&gt; English), Winograd schemas (identifying which pronoun a word is describing)</w:t>
      </w:r>
      <w:r w:rsidR="00D70925">
        <w:t>, among others. The few-shot models surpassed the SOTA models in the following tasks: 2/4 completion tasks, 1/3 QA tasks, 2/6 translation tasks</w:t>
      </w:r>
      <w:r w:rsidR="001B6C0C">
        <w:t>.</w:t>
      </w:r>
      <w:r w:rsidR="00326F51">
        <w:t xml:space="preserve"> One of the completion tasks – LAMBADA – GPT-3 surpassed the SOTA by 8% accuracy, totaling 76%. For the TriviaQA task, the Zero-shot had an accuracy of 64%, surpassing the fine-tuned T5-11B model by 14%. The few-shot GPT-3 had an even greater accuracy of  71.2%. There are many more results where the few/one/zero shot outperformed the SOTA, and if not came close, highlighting the potential these models have.</w:t>
      </w:r>
    </w:p>
    <w:sectPr w:rsidR="0032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3"/>
    <w:rsid w:val="0001515E"/>
    <w:rsid w:val="000C1B57"/>
    <w:rsid w:val="0017084A"/>
    <w:rsid w:val="00172E9A"/>
    <w:rsid w:val="001B6C0C"/>
    <w:rsid w:val="001E40AC"/>
    <w:rsid w:val="00297C39"/>
    <w:rsid w:val="00326F51"/>
    <w:rsid w:val="00372F97"/>
    <w:rsid w:val="003E2F0A"/>
    <w:rsid w:val="00471F2C"/>
    <w:rsid w:val="00563577"/>
    <w:rsid w:val="00611F03"/>
    <w:rsid w:val="007E29C4"/>
    <w:rsid w:val="00975ECA"/>
    <w:rsid w:val="00993F57"/>
    <w:rsid w:val="009D2A3F"/>
    <w:rsid w:val="00A22CBC"/>
    <w:rsid w:val="00A27E7F"/>
    <w:rsid w:val="00AD29A6"/>
    <w:rsid w:val="00BA5C20"/>
    <w:rsid w:val="00C2346E"/>
    <w:rsid w:val="00C73C44"/>
    <w:rsid w:val="00CD11B5"/>
    <w:rsid w:val="00D70925"/>
    <w:rsid w:val="00EE3643"/>
    <w:rsid w:val="00F5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421"/>
  <w15:chartTrackingRefBased/>
  <w15:docId w15:val="{99597B09-1EB2-4517-81FA-D928ACC7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Kolton Hauck</dc:creator>
  <cp:keywords/>
  <dc:description/>
  <cp:lastModifiedBy>Kolton Hauck</cp:lastModifiedBy>
  <cp:revision>22</cp:revision>
  <dcterms:created xsi:type="dcterms:W3CDTF">2023-10-03T02:30:00Z</dcterms:created>
  <dcterms:modified xsi:type="dcterms:W3CDTF">2023-10-05T02:37:00Z</dcterms:modified>
</cp:coreProperties>
</file>