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ekvenca-rada-sistema"/>
    <w:p>
      <w:pPr>
        <w:pStyle w:val="Heading1"/>
      </w:pPr>
      <w:r>
        <w:t xml:space="preserve">Sekvenca rada sistema</w:t>
      </w:r>
    </w:p>
    <w:bookmarkStart w:id="9" w:name="opis-procesa"/>
    <w:p>
      <w:pPr>
        <w:pStyle w:val="Heading2"/>
      </w:pPr>
      <w:r>
        <w:t xml:space="preserve">1. Opis procesa</w:t>
      </w:r>
    </w:p>
    <w:p>
      <w:pPr>
        <w:pStyle w:val="FirstParagraph"/>
      </w:pPr>
      <w:r>
        <w:t xml:space="preserve">Sistem predstavlja automatizovanu transportnu i sortirnu liniju namenjenu za obradu paketa/proizvoda mase do 5 kg. Proces se sastoji od ulazne transportne trake, merne stanice sa vagarskim kontrolerom, sortirne trake, pneumatskih izbacivača i tri izlazne akumulacione zone.</w:t>
      </w:r>
    </w:p>
    <w:p>
      <w:pPr>
        <w:pStyle w:val="BodyText"/>
      </w:pPr>
      <w:r>
        <w:t xml:space="preserve">Osnovna funkcija sistema je da prihvati proizvod, izmeri njegovu masu, klasifikuje ga prema zadatim opsezima i usmeri ga ka odgovarajućoj izlaznoj zoni.</w:t>
      </w:r>
    </w:p>
    <w:p>
      <w:pPr>
        <w:pStyle w:val="BodyText"/>
      </w:pPr>
      <w:r>
        <w:t xml:space="preserve">Proizvodi se klasifikuju na sledeći način: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Opseg mase</w:t>
            </w:r>
          </w:p>
        </w:tc>
        <w:tc>
          <w:tcPr/>
          <w:p>
            <w:pPr>
              <w:pStyle w:val="Compact"/>
            </w:pPr>
            <w:r>
              <w:t xml:space="preserve">Tip proizvoda</w:t>
            </w:r>
          </w:p>
        </w:tc>
        <w:tc>
          <w:tcPr/>
          <w:p>
            <w:pPr>
              <w:pStyle w:val="Compact"/>
            </w:pPr>
            <w:r>
              <w:t xml:space="preserve">Odredište</w:t>
            </w:r>
          </w:p>
        </w:tc>
      </w:tr>
      <w:tr>
        <w:tc>
          <w:tcPr/>
          <w:p>
            <w:pPr>
              <w:pStyle w:val="Compact"/>
            </w:pPr>
            <w:r>
              <w:t xml:space="preserve">0.0 - 1.5 kg</w:t>
            </w:r>
          </w:p>
        </w:tc>
        <w:tc>
          <w:tcPr/>
          <w:p>
            <w:pPr>
              <w:pStyle w:val="Compact"/>
            </w:pPr>
            <w:r>
              <w:t xml:space="preserve">A - lak proizvod</w:t>
            </w:r>
          </w:p>
        </w:tc>
        <w:tc>
          <w:tcPr/>
          <w:p>
            <w:pPr>
              <w:pStyle w:val="Compact"/>
            </w:pPr>
            <w:r>
              <w:t xml:space="preserve">Akumulaciona zona A</w:t>
            </w:r>
          </w:p>
        </w:tc>
      </w:tr>
      <w:tr>
        <w:tc>
          <w:tcPr/>
          <w:p>
            <w:pPr>
              <w:pStyle w:val="Compact"/>
            </w:pPr>
            <w:r>
              <w:t xml:space="preserve">1.5 - 3.5 kg</w:t>
            </w:r>
          </w:p>
        </w:tc>
        <w:tc>
          <w:tcPr/>
          <w:p>
            <w:pPr>
              <w:pStyle w:val="Compact"/>
            </w:pPr>
            <w:r>
              <w:t xml:space="preserve">B - srednji proizvod</w:t>
            </w:r>
          </w:p>
        </w:tc>
        <w:tc>
          <w:tcPr/>
          <w:p>
            <w:pPr>
              <w:pStyle w:val="Compact"/>
            </w:pPr>
            <w:r>
              <w:t xml:space="preserve">Akumulaciona zona B</w:t>
            </w:r>
          </w:p>
        </w:tc>
      </w:tr>
      <w:tr>
        <w:tc>
          <w:tcPr/>
          <w:p>
            <w:pPr>
              <w:pStyle w:val="Compact"/>
            </w:pPr>
            <w:r>
              <w:t xml:space="preserve">3.5 - 5.0 kg</w:t>
            </w:r>
          </w:p>
        </w:tc>
        <w:tc>
          <w:tcPr/>
          <w:p>
            <w:pPr>
              <w:pStyle w:val="Compact"/>
            </w:pPr>
            <w:r>
              <w:t xml:space="preserve">C - težak proizvod</w:t>
            </w:r>
          </w:p>
        </w:tc>
        <w:tc>
          <w:tcPr/>
          <w:p>
            <w:pPr>
              <w:pStyle w:val="Compact"/>
            </w:pPr>
            <w:r>
              <w:t xml:space="preserve">Akumulaciona zona C</w:t>
            </w:r>
          </w:p>
        </w:tc>
      </w:tr>
    </w:tbl>
    <w:p>
      <w:pPr>
        <w:pStyle w:val="BodyText"/>
      </w:pPr>
      <w:r>
        <w:t xml:space="preserve">Sistem koristi digitalne i analogne fizičke ulazno/izlazne signale. Ulazni signali obuhvataju tastere, sigurnosne signale, statuse pogona, foto-senzore, statuse vagarskog kontrolera i analogni signal mase. Izlazni signali obuhvataju upravljanje transporterima, pneumatskim izbacivačima, signalizacijom i referencama brzine za frekventne regulatore.</w:t>
      </w:r>
    </w:p>
    <w:p>
      <w:r>
        <w:pict>
          <v:rect style="width:0;height:1.5pt" o:hralign="center" o:hrstd="t" o:hr="t"/>
        </w:pict>
      </w:r>
    </w:p>
    <w:bookmarkEnd w:id="9"/>
    <w:bookmarkStart w:id="10" w:name="uslovi-za-pokretanje-sistema"/>
    <w:p>
      <w:pPr>
        <w:pStyle w:val="Heading2"/>
      </w:pPr>
      <w:r>
        <w:t xml:space="preserve">2. Uslovi za pokretanje sistema</w:t>
      </w:r>
    </w:p>
    <w:p>
      <w:pPr>
        <w:pStyle w:val="FirstParagraph"/>
      </w:pPr>
      <w:r>
        <w:t xml:space="preserve">Pre pokretanja automatskog ciklusa PLC proverava osnovne uslove spremnosti sistema.</w:t>
      </w:r>
    </w:p>
    <w:p>
      <w:pPr>
        <w:pStyle w:val="BodyText"/>
      </w:pPr>
      <w:r>
        <w:t xml:space="preserve">Sistem može preći u radni režim samo ako su ispunjeni sledeći uslovi:</w:t>
      </w:r>
    </w:p>
    <w:p>
      <w:pPr>
        <w:pStyle w:val="Compact"/>
        <w:numPr>
          <w:ilvl w:val="0"/>
          <w:numId w:val="1001"/>
        </w:numPr>
      </w:pPr>
      <w:r>
        <w:t xml:space="preserve">Emergency stop krug je ispravan.</w:t>
      </w:r>
    </w:p>
    <w:p>
      <w:pPr>
        <w:pStyle w:val="Compact"/>
        <w:numPr>
          <w:ilvl w:val="0"/>
          <w:numId w:val="1001"/>
        </w:numPr>
      </w:pPr>
      <w:r>
        <w:t xml:space="preserve">Zaštitna vrata su zatvorena.</w:t>
      </w:r>
    </w:p>
    <w:p>
      <w:pPr>
        <w:pStyle w:val="Compact"/>
        <w:numPr>
          <w:ilvl w:val="0"/>
          <w:numId w:val="1001"/>
        </w:numPr>
      </w:pPr>
      <w:r>
        <w:t xml:space="preserve">Pritisak komprimovanog vazduha je dovoljan.</w:t>
      </w:r>
    </w:p>
    <w:p>
      <w:pPr>
        <w:pStyle w:val="Compact"/>
        <w:numPr>
          <w:ilvl w:val="0"/>
          <w:numId w:val="1001"/>
        </w:numPr>
      </w:pPr>
      <w:r>
        <w:t xml:space="preserve">Pogon ulazne trake je spreman.</w:t>
      </w:r>
    </w:p>
    <w:p>
      <w:pPr>
        <w:pStyle w:val="Compact"/>
        <w:numPr>
          <w:ilvl w:val="0"/>
          <w:numId w:val="1001"/>
        </w:numPr>
      </w:pPr>
      <w:r>
        <w:t xml:space="preserve">Pogon merne trake je spreman.</w:t>
      </w:r>
    </w:p>
    <w:p>
      <w:pPr>
        <w:pStyle w:val="Compact"/>
        <w:numPr>
          <w:ilvl w:val="0"/>
          <w:numId w:val="1001"/>
        </w:numPr>
      </w:pPr>
      <w:r>
        <w:t xml:space="preserve">Pogon sortirne trake je spreman.</w:t>
      </w:r>
    </w:p>
    <w:p>
      <w:pPr>
        <w:pStyle w:val="Compact"/>
        <w:numPr>
          <w:ilvl w:val="0"/>
          <w:numId w:val="1001"/>
        </w:numPr>
      </w:pPr>
      <w:r>
        <w:t xml:space="preserve">Vagarski kontroler je spreman i ne prijavljuje grešku.</w:t>
      </w:r>
    </w:p>
    <w:p>
      <w:pPr>
        <w:pStyle w:val="Compact"/>
        <w:numPr>
          <w:ilvl w:val="0"/>
          <w:numId w:val="1001"/>
        </w:numPr>
      </w:pPr>
      <w:r>
        <w:t xml:space="preserve">Nije aktivno alarmno stanje.</w:t>
      </w:r>
    </w:p>
    <w:p>
      <w:pPr>
        <w:pStyle w:val="Compact"/>
        <w:numPr>
          <w:ilvl w:val="0"/>
          <w:numId w:val="1001"/>
        </w:numPr>
      </w:pPr>
      <w:r>
        <w:t xml:space="preserve">Izabran je automatski režim rada.</w:t>
      </w:r>
    </w:p>
    <w:p>
      <w:pPr>
        <w:pStyle w:val="Compact"/>
        <w:numPr>
          <w:ilvl w:val="0"/>
          <w:numId w:val="1001"/>
        </w:numPr>
      </w:pPr>
      <w:r>
        <w:t xml:space="preserve">Pritisnut je Start taster.</w:t>
      </w:r>
    </w:p>
    <w:p>
      <w:pPr>
        <w:pStyle w:val="FirstParagraph"/>
      </w:pPr>
      <w:r>
        <w:t xml:space="preserve">Ukoliko bilo koji od ovih uslova nije ispunjen, sistem ostaje u stanju mirovanja ili prelazi u alarmno stanje, u zavisnosti od vrste greške.</w:t>
      </w:r>
    </w:p>
    <w:p>
      <w:r>
        <w:pict>
          <v:rect style="width:0;height:1.5pt" o:hralign="center" o:hrstd="t" o:hr="t"/>
        </w:pict>
      </w:r>
    </w:p>
    <w:bookmarkEnd w:id="10"/>
    <w:bookmarkStart w:id="11" w:name="režimi-rada-sistema"/>
    <w:p>
      <w:pPr>
        <w:pStyle w:val="Heading2"/>
      </w:pPr>
      <w:r>
        <w:t xml:space="preserve">3. Režimi rada sistema</w:t>
      </w:r>
    </w:p>
    <w:p>
      <w:pPr>
        <w:pStyle w:val="FirstParagraph"/>
      </w:pPr>
      <w:r>
        <w:t xml:space="preserve">Sistem ima tri osnovna režima rada:</w:t>
      </w:r>
    </w:p>
    <w:bookmarkEnd w:id="11"/>
    <w:bookmarkStart w:id="12" w:name="automatski-režim"/>
    <w:p>
      <w:pPr>
        <w:pStyle w:val="Heading2"/>
      </w:pPr>
      <w:r>
        <w:t xml:space="preserve">3.1. Automatski režim</w:t>
      </w:r>
    </w:p>
    <w:p>
      <w:pPr>
        <w:pStyle w:val="FirstParagraph"/>
      </w:pPr>
      <w:r>
        <w:t xml:space="preserve">Automatski režim predstavlja normalan rad sistema. U ovom režimu PLC samostalno vodi proizvod kroz sve faze procesa:</w:t>
      </w:r>
    </w:p>
    <w:p>
      <w:pPr>
        <w:pStyle w:val="Compact"/>
        <w:numPr>
          <w:ilvl w:val="0"/>
          <w:numId w:val="1002"/>
        </w:numPr>
      </w:pPr>
      <w:r>
        <w:t xml:space="preserve">detekcija proizvoda na ulazu,</w:t>
      </w:r>
    </w:p>
    <w:p>
      <w:pPr>
        <w:pStyle w:val="Compact"/>
        <w:numPr>
          <w:ilvl w:val="0"/>
          <w:numId w:val="1002"/>
        </w:numPr>
      </w:pPr>
      <w:r>
        <w:t xml:space="preserve">transport do merne stanice,</w:t>
      </w:r>
    </w:p>
    <w:p>
      <w:pPr>
        <w:pStyle w:val="Compact"/>
        <w:numPr>
          <w:ilvl w:val="0"/>
          <w:numId w:val="1002"/>
        </w:numPr>
      </w:pPr>
      <w:r>
        <w:t xml:space="preserve">zaustavljanje proizvoda na vagi,</w:t>
      </w:r>
    </w:p>
    <w:p>
      <w:pPr>
        <w:pStyle w:val="Compact"/>
        <w:numPr>
          <w:ilvl w:val="0"/>
          <w:numId w:val="1002"/>
        </w:numPr>
      </w:pPr>
      <w:r>
        <w:t xml:space="preserve">čekanje stabilnog merenja,</w:t>
      </w:r>
    </w:p>
    <w:p>
      <w:pPr>
        <w:pStyle w:val="Compact"/>
        <w:numPr>
          <w:ilvl w:val="0"/>
          <w:numId w:val="1002"/>
        </w:numPr>
      </w:pPr>
      <w:r>
        <w:t xml:space="preserve">očitavanje mase,</w:t>
      </w:r>
    </w:p>
    <w:p>
      <w:pPr>
        <w:pStyle w:val="Compact"/>
        <w:numPr>
          <w:ilvl w:val="0"/>
          <w:numId w:val="1002"/>
        </w:numPr>
      </w:pPr>
      <w:r>
        <w:t xml:space="preserve">klasifikacija proizvoda,</w:t>
      </w:r>
    </w:p>
    <w:p>
      <w:pPr>
        <w:pStyle w:val="Compact"/>
        <w:numPr>
          <w:ilvl w:val="0"/>
          <w:numId w:val="1002"/>
        </w:numPr>
      </w:pPr>
      <w:r>
        <w:t xml:space="preserve">transport do sortirne stanice,</w:t>
      </w:r>
    </w:p>
    <w:p>
      <w:pPr>
        <w:pStyle w:val="Compact"/>
        <w:numPr>
          <w:ilvl w:val="0"/>
          <w:numId w:val="1002"/>
        </w:numPr>
      </w:pPr>
      <w:r>
        <w:t xml:space="preserve">aktiviranje odgovarajućeg izbacivača,</w:t>
      </w:r>
    </w:p>
    <w:p>
      <w:pPr>
        <w:pStyle w:val="Compact"/>
        <w:numPr>
          <w:ilvl w:val="0"/>
          <w:numId w:val="1002"/>
        </w:numPr>
      </w:pPr>
      <w:r>
        <w:t xml:space="preserve">potvrda završetka ciklusa.</w:t>
      </w:r>
    </w:p>
    <w:p>
      <w:pPr>
        <w:pStyle w:val="FirstParagraph"/>
      </w:pPr>
      <w:r>
        <w:t xml:space="preserve">Automatski režim se aktivira kada je preklopnik režima rada u položaju Auto i kada su ispunjeni svi uslovi za rad sistema.</w:t>
      </w:r>
    </w:p>
    <w:bookmarkEnd w:id="12"/>
    <w:bookmarkStart w:id="13" w:name="ručni-režim"/>
    <w:p>
      <w:pPr>
        <w:pStyle w:val="Heading2"/>
      </w:pPr>
      <w:r>
        <w:t xml:space="preserve">3.2. Ručni režim</w:t>
      </w:r>
    </w:p>
    <w:p>
      <w:pPr>
        <w:pStyle w:val="FirstParagraph"/>
      </w:pPr>
      <w:r>
        <w:t xml:space="preserve">Ručni režim se koristi za probu pojedinačnih elemenata sistema, održavanje i dijagnostiku. U ovom režimu operater može pojedinačno aktivirati transportere ili izbacivače, ali samo ako su ispunjeni osnovni sigurnosni uslovi.</w:t>
      </w:r>
    </w:p>
    <w:p>
      <w:pPr>
        <w:pStyle w:val="BodyText"/>
      </w:pPr>
      <w:r>
        <w:t xml:space="preserve">Ručni režim nije namenjen za normalnu proizvodnju, već za proveru ispravnosti uređaja.</w:t>
      </w:r>
    </w:p>
    <w:bookmarkEnd w:id="13"/>
    <w:bookmarkStart w:id="14" w:name="alarmni-režim"/>
    <w:p>
      <w:pPr>
        <w:pStyle w:val="Heading2"/>
      </w:pPr>
      <w:r>
        <w:t xml:space="preserve">3.3. Alarmni režim</w:t>
      </w:r>
    </w:p>
    <w:p>
      <w:pPr>
        <w:pStyle w:val="FirstParagraph"/>
      </w:pPr>
      <w:r>
        <w:t xml:space="preserve">Alarmni režim se aktivira kada PLC detektuje uslov koji može ugroziti ispravan rad sistema ili bezbednost procesa.</w:t>
      </w:r>
    </w:p>
    <w:p>
      <w:pPr>
        <w:pStyle w:val="BodyText"/>
      </w:pPr>
      <w:r>
        <w:t xml:space="preserve">Primeri alarmnih stanja su:</w:t>
      </w:r>
    </w:p>
    <w:p>
      <w:pPr>
        <w:pStyle w:val="Compact"/>
        <w:numPr>
          <w:ilvl w:val="0"/>
          <w:numId w:val="1003"/>
        </w:numPr>
      </w:pPr>
      <w:r>
        <w:t xml:space="preserve">Emergency stop nije aktivan kao dozvola rada.</w:t>
      </w:r>
    </w:p>
    <w:p>
      <w:pPr>
        <w:pStyle w:val="Compact"/>
        <w:numPr>
          <w:ilvl w:val="0"/>
          <w:numId w:val="1003"/>
        </w:numPr>
      </w:pPr>
      <w:r>
        <w:t xml:space="preserve">Zaštitna vrata su otvorena.</w:t>
      </w:r>
    </w:p>
    <w:p>
      <w:pPr>
        <w:pStyle w:val="Compact"/>
        <w:numPr>
          <w:ilvl w:val="0"/>
          <w:numId w:val="1003"/>
        </w:numPr>
      </w:pPr>
      <w:r>
        <w:t xml:space="preserve">Pritisak vazduha nije dovoljan.</w:t>
      </w:r>
    </w:p>
    <w:p>
      <w:pPr>
        <w:pStyle w:val="Compact"/>
        <w:numPr>
          <w:ilvl w:val="0"/>
          <w:numId w:val="1003"/>
        </w:numPr>
      </w:pPr>
      <w:r>
        <w:t xml:space="preserve">Jedan od pogona nije spreman.</w:t>
      </w:r>
    </w:p>
    <w:p>
      <w:pPr>
        <w:pStyle w:val="Compact"/>
        <w:numPr>
          <w:ilvl w:val="0"/>
          <w:numId w:val="1003"/>
        </w:numPr>
      </w:pPr>
      <w:r>
        <w:t xml:space="preserve">Vagarski kontroler nije spreman ili prijavljuje grešku.</w:t>
      </w:r>
    </w:p>
    <w:p>
      <w:pPr>
        <w:pStyle w:val="Compact"/>
        <w:numPr>
          <w:ilvl w:val="0"/>
          <w:numId w:val="1003"/>
        </w:numPr>
      </w:pPr>
      <w:r>
        <w:t xml:space="preserve">Proizvod nije stigao do očekivanog senzora u definisanom vremenu.</w:t>
      </w:r>
    </w:p>
    <w:p>
      <w:pPr>
        <w:pStyle w:val="Compact"/>
        <w:numPr>
          <w:ilvl w:val="0"/>
          <w:numId w:val="1003"/>
        </w:numPr>
      </w:pPr>
      <w:r>
        <w:t xml:space="preserve">Akumulaciona zona za izabrani tip proizvoda je blokirana.</w:t>
      </w:r>
    </w:p>
    <w:p>
      <w:pPr>
        <w:pStyle w:val="Compact"/>
        <w:numPr>
          <w:ilvl w:val="0"/>
          <w:numId w:val="1003"/>
        </w:numPr>
      </w:pPr>
      <w:r>
        <w:t xml:space="preserve">Merenje mase nije stabilno u zadatom vremenu.</w:t>
      </w:r>
    </w:p>
    <w:p>
      <w:pPr>
        <w:pStyle w:val="FirstParagraph"/>
      </w:pPr>
      <w:r>
        <w:t xml:space="preserve">U alarmnom režimu svi transporteri se zaustavljaju, pneumatski izbacivači se deaktiviraju, uključuje se crvena signalna lampa i sistem čeka reset nakon otklanjanja uzroka greške.</w:t>
      </w:r>
    </w:p>
    <w:p>
      <w:r>
        <w:pict>
          <v:rect style="width:0;height:1.5pt" o:hralign="center" o:hrstd="t" o:hr="t"/>
        </w:pict>
      </w:r>
    </w:p>
    <w:bookmarkEnd w:id="14"/>
    <w:bookmarkStart w:id="15" w:name="normalna-sekvenca-rada"/>
    <w:p>
      <w:pPr>
        <w:pStyle w:val="Heading2"/>
      </w:pPr>
      <w:r>
        <w:t xml:space="preserve">4. Normalna sekvenca rada</w:t>
      </w:r>
    </w:p>
    <w:bookmarkEnd w:id="15"/>
    <w:bookmarkStart w:id="16" w:name="stanje-mirovanja"/>
    <w:p>
      <w:pPr>
        <w:pStyle w:val="Heading2"/>
      </w:pPr>
      <w:r>
        <w:t xml:space="preserve">4.1. Stanje mirovanja</w:t>
      </w:r>
    </w:p>
    <w:p>
      <w:pPr>
        <w:pStyle w:val="FirstParagraph"/>
      </w:pPr>
      <w:r>
        <w:t xml:space="preserve">U početnom stanju sistem miruje. Svi motori transportera su isključeni, pneumatski izbacivači nisu aktivni, a PLC čeka komandu za start.</w:t>
      </w:r>
    </w:p>
    <w:p>
      <w:pPr>
        <w:pStyle w:val="BodyText"/>
      </w:pPr>
      <w:r>
        <w:t xml:space="preserve">U ovom stanju PLC prati osnovne sigurnosne i statusne signale. Ako je sistem spreman i operater pritisne Start, prelazi se na proveru uslova za rad.</w:t>
      </w:r>
    </w:p>
    <w:bookmarkEnd w:id="16"/>
    <w:bookmarkStart w:id="17" w:name="provera-spremnosti-sistema"/>
    <w:p>
      <w:pPr>
        <w:pStyle w:val="Heading2"/>
      </w:pPr>
      <w:r>
        <w:t xml:space="preserve">4.2. Provera spremnosti sistema</w:t>
      </w:r>
    </w:p>
    <w:p>
      <w:pPr>
        <w:pStyle w:val="FirstParagraph"/>
      </w:pPr>
      <w:r>
        <w:t xml:space="preserve">Nakon komande Start, PLC proverava da li su svi potrebni uslovi rada ispunjeni.</w:t>
      </w:r>
    </w:p>
    <w:p>
      <w:pPr>
        <w:pStyle w:val="BodyText"/>
      </w:pPr>
      <w:r>
        <w:t xml:space="preserve">Proveravaju se:</w:t>
      </w:r>
    </w:p>
    <w:p>
      <w:pPr>
        <w:pStyle w:val="Compact"/>
        <w:numPr>
          <w:ilvl w:val="0"/>
          <w:numId w:val="1004"/>
        </w:numPr>
      </w:pPr>
      <w:r>
        <w:t xml:space="preserve">Emergency stop OK,</w:t>
      </w:r>
    </w:p>
    <w:p>
      <w:pPr>
        <w:pStyle w:val="Compact"/>
        <w:numPr>
          <w:ilvl w:val="0"/>
          <w:numId w:val="1004"/>
        </w:numPr>
      </w:pPr>
      <w:r>
        <w:t xml:space="preserve">zaštitna vrata,</w:t>
      </w:r>
    </w:p>
    <w:p>
      <w:pPr>
        <w:pStyle w:val="Compact"/>
        <w:numPr>
          <w:ilvl w:val="0"/>
          <w:numId w:val="1004"/>
        </w:numPr>
      </w:pPr>
      <w:r>
        <w:t xml:space="preserve">pritisak vazduha,</w:t>
      </w:r>
    </w:p>
    <w:p>
      <w:pPr>
        <w:pStyle w:val="Compact"/>
        <w:numPr>
          <w:ilvl w:val="0"/>
          <w:numId w:val="1004"/>
        </w:numPr>
      </w:pPr>
      <w:r>
        <w:t xml:space="preserve">statusi frekventnih regulatora,</w:t>
      </w:r>
    </w:p>
    <w:p>
      <w:pPr>
        <w:pStyle w:val="Compact"/>
        <w:numPr>
          <w:ilvl w:val="0"/>
          <w:numId w:val="1004"/>
        </w:numPr>
      </w:pPr>
      <w:r>
        <w:t xml:space="preserve">status vagarskog kontrolera,</w:t>
      </w:r>
    </w:p>
    <w:p>
      <w:pPr>
        <w:pStyle w:val="Compact"/>
        <w:numPr>
          <w:ilvl w:val="0"/>
          <w:numId w:val="1004"/>
        </w:numPr>
      </w:pPr>
      <w:r>
        <w:t xml:space="preserve">izbor automatskog režima.</w:t>
      </w:r>
    </w:p>
    <w:p>
      <w:pPr>
        <w:pStyle w:val="FirstParagraph"/>
      </w:pPr>
      <w:r>
        <w:t xml:space="preserve">Ako su svi uslovi ispunjeni, sistem prelazi u stanje čekanja proizvoda. Ako neki uslov nije ispunjen, sistem ne dozvoljava pokretanje i aktivira odgovarajuće alarmno stanje.</w:t>
      </w:r>
    </w:p>
    <w:bookmarkEnd w:id="17"/>
    <w:bookmarkStart w:id="18" w:name="čekanje-proizvoda-na-ulazu"/>
    <w:p>
      <w:pPr>
        <w:pStyle w:val="Heading2"/>
      </w:pPr>
      <w:r>
        <w:t xml:space="preserve">4.3. Čekanje proizvoda na ulazu</w:t>
      </w:r>
    </w:p>
    <w:p>
      <w:pPr>
        <w:pStyle w:val="FirstParagraph"/>
      </w:pPr>
      <w:r>
        <w:t xml:space="preserve">U ovom stanju ulazna traka može biti uključena i sistem čeka signal sa fotoelektričnog senzora na ulazu.</w:t>
      </w:r>
    </w:p>
    <w:p>
      <w:pPr>
        <w:pStyle w:val="BodyText"/>
      </w:pPr>
      <w:r>
        <w:t xml:space="preserve">Kada se aktivira senzor proizvoda na ulazu, PLC registruje dolazak novog proizvoda i pokreće sekvencu transporta ka mernoj stanici.</w:t>
      </w:r>
    </w:p>
    <w:bookmarkEnd w:id="18"/>
    <w:bookmarkStart w:id="19" w:name="transport-proizvoda-do-merne-stanice"/>
    <w:p>
      <w:pPr>
        <w:pStyle w:val="Heading2"/>
      </w:pPr>
      <w:r>
        <w:t xml:space="preserve">4.4. Transport proizvoda do merne stanice</w:t>
      </w:r>
    </w:p>
    <w:p>
      <w:pPr>
        <w:pStyle w:val="FirstParagraph"/>
      </w:pPr>
      <w:r>
        <w:t xml:space="preserve">Nakon detekcije proizvoda na ulazu, proizvod se pomera ulaznom trakom ka mernoj stanici.</w:t>
      </w:r>
    </w:p>
    <w:p>
      <w:pPr>
        <w:pStyle w:val="BodyText"/>
      </w:pPr>
      <w:r>
        <w:t xml:space="preserve">PLC prati senzor koji potvrđuje prisustvo proizvoda na vagi. Kada se aktivira senzor proizvoda na vagi, transport se zaustavlja kako bi se obavilo merenje.</w:t>
      </w:r>
    </w:p>
    <w:p>
      <w:pPr>
        <w:pStyle w:val="BodyText"/>
      </w:pPr>
      <w:r>
        <w:t xml:space="preserve">Ako proizvod ne stigne do merne stanice u zadatom vremenu, PLC zaključuje da je došlo do zastoja ili greške u transportu i prelazi u alarmno stanje.</w:t>
      </w:r>
    </w:p>
    <w:bookmarkEnd w:id="19"/>
    <w:bookmarkStart w:id="20" w:name="vaganje-proizvoda"/>
    <w:p>
      <w:pPr>
        <w:pStyle w:val="Heading2"/>
      </w:pPr>
      <w:r>
        <w:t xml:space="preserve">4.5. Vaganje proizvoda</w:t>
      </w:r>
    </w:p>
    <w:p>
      <w:pPr>
        <w:pStyle w:val="FirstParagraph"/>
      </w:pPr>
      <w:r>
        <w:t xml:space="preserve">Kada se proizvod nalazi na vagi, PLC zaustavlja mernu traku i čeka signal stabilnog merenja sa vagarskog kontrolera.</w:t>
      </w:r>
    </w:p>
    <w:p>
      <w:pPr>
        <w:pStyle w:val="BodyText"/>
      </w:pPr>
      <w:r>
        <w:t xml:space="preserve">Vagarski kontroler meri masu proizvoda preko merne ćelije i PLC-u prosleđuje:</w:t>
      </w:r>
    </w:p>
    <w:p>
      <w:pPr>
        <w:pStyle w:val="Compact"/>
        <w:numPr>
          <w:ilvl w:val="0"/>
          <w:numId w:val="1005"/>
        </w:numPr>
      </w:pPr>
      <w:r>
        <w:t xml:space="preserve">analogni signal mase,</w:t>
      </w:r>
    </w:p>
    <w:p>
      <w:pPr>
        <w:pStyle w:val="Compact"/>
        <w:numPr>
          <w:ilvl w:val="0"/>
          <w:numId w:val="1005"/>
        </w:numPr>
      </w:pPr>
      <w:r>
        <w:t xml:space="preserve">digitalni status stabilnog merenja,</w:t>
      </w:r>
    </w:p>
    <w:p>
      <w:pPr>
        <w:pStyle w:val="Compact"/>
        <w:numPr>
          <w:ilvl w:val="0"/>
          <w:numId w:val="1005"/>
        </w:numPr>
      </w:pPr>
      <w:r>
        <w:t xml:space="preserve">digitalni status ispravnosti kontrolera.</w:t>
      </w:r>
    </w:p>
    <w:p>
      <w:pPr>
        <w:pStyle w:val="FirstParagraph"/>
      </w:pPr>
      <w:r>
        <w:t xml:space="preserve">PLC ne vrši klasifikaciju proizvoda dok signal stabilnog merenja nije aktivan. Time se sprečava pogrešno očitavanje mase tokom trenutka kada proizvod još uvek naleže na vagu ili kada se merenje nije smirilo.</w:t>
      </w:r>
    </w:p>
    <w:p>
      <w:pPr>
        <w:pStyle w:val="BodyText"/>
      </w:pPr>
      <w:r>
        <w:t xml:space="preserve">Ako signal stabilnog merenja ne stigne u definisanom vremenu, sistem prelazi u alarmno stanje.</w:t>
      </w:r>
    </w:p>
    <w:bookmarkEnd w:id="20"/>
    <w:bookmarkStart w:id="21" w:name="klasifikacija-proizvoda"/>
    <w:p>
      <w:pPr>
        <w:pStyle w:val="Heading2"/>
      </w:pPr>
      <w:r>
        <w:t xml:space="preserve">4.6. Klasifikacija proizvoda</w:t>
      </w:r>
    </w:p>
    <w:p>
      <w:pPr>
        <w:pStyle w:val="FirstParagraph"/>
      </w:pPr>
      <w:r>
        <w:t xml:space="preserve">Nakon potvrde stabilnog merenja, PLC očitava analogni signal mase i skalira ga u fizičku vrednost izraženu u kilogramima.</w:t>
      </w:r>
    </w:p>
    <w:p>
      <w:pPr>
        <w:pStyle w:val="BodyText"/>
      </w:pPr>
      <w:r>
        <w:t xml:space="preserve">Na osnovu izmerene mase proizvod se klasifikuje u jednu od tri kategorije:</w:t>
      </w:r>
    </w:p>
    <w:p>
      <w:pPr>
        <w:pStyle w:val="Compact"/>
        <w:numPr>
          <w:ilvl w:val="0"/>
          <w:numId w:val="1006"/>
        </w:numPr>
      </w:pPr>
      <w:r>
        <w:t xml:space="preserve">proizvod A za masu od 0.0 do 1.5 kg,</w:t>
      </w:r>
    </w:p>
    <w:p>
      <w:pPr>
        <w:pStyle w:val="Compact"/>
        <w:numPr>
          <w:ilvl w:val="0"/>
          <w:numId w:val="1006"/>
        </w:numPr>
      </w:pPr>
      <w:r>
        <w:t xml:space="preserve">proizvod B za masu od 1.5 do 3.5 kg,</w:t>
      </w:r>
    </w:p>
    <w:p>
      <w:pPr>
        <w:pStyle w:val="Compact"/>
        <w:numPr>
          <w:ilvl w:val="0"/>
          <w:numId w:val="1006"/>
        </w:numPr>
      </w:pPr>
      <w:r>
        <w:t xml:space="preserve">proizvod C za masu od 3.5 do 5.0 kg.</w:t>
      </w:r>
    </w:p>
    <w:p>
      <w:pPr>
        <w:pStyle w:val="FirstParagraph"/>
      </w:pPr>
      <w:r>
        <w:t xml:space="preserve">Ako je izmerena masa van dozvoljenog opsega, sistem može aktivirati alarm ili tretirati proizvod kao neispravan, u zavisnosti od odabrane logike.</w:t>
      </w:r>
    </w:p>
    <w:p>
      <w:pPr>
        <w:pStyle w:val="BodyText"/>
      </w:pPr>
      <w:r>
        <w:t xml:space="preserve">Nakon klasifikacije, PLC proverava da li je odgovarajuća akumulaciona zona slobodna. Ako je zona blokirana, proizvod se ne šalje dalje i aktivira se alarm ili zaustavljanje linije.</w:t>
      </w:r>
    </w:p>
    <w:bookmarkEnd w:id="21"/>
    <w:bookmarkStart w:id="22" w:name="transport-proizvoda-do-sortirne-stanice"/>
    <w:p>
      <w:pPr>
        <w:pStyle w:val="Heading2"/>
      </w:pPr>
      <w:r>
        <w:t xml:space="preserve">4.7. Transport proizvoda do sortirne stanice</w:t>
      </w:r>
    </w:p>
    <w:p>
      <w:pPr>
        <w:pStyle w:val="FirstParagraph"/>
      </w:pPr>
      <w:r>
        <w:t xml:space="preserve">Nakon uspešne klasifikacije, merni i sortirni transporter pomeraju proizvod ka sortirnoj stanici.</w:t>
      </w:r>
    </w:p>
    <w:p>
      <w:pPr>
        <w:pStyle w:val="BodyText"/>
      </w:pPr>
      <w:r>
        <w:t xml:space="preserve">PLC prati fotoelektrični senzor kod skretnice. Kada se proizvod pojavi na poziciji za sortiranje, transporter može biti zaustavljen ili može nastaviti rad, u zavisnosti od predviđene dinamike procesa.</w:t>
      </w:r>
    </w:p>
    <w:p>
      <w:pPr>
        <w:pStyle w:val="BodyText"/>
      </w:pPr>
      <w:r>
        <w:t xml:space="preserve">Ako proizvod ne stigne do sortirne stanice u definisanom vremenu, sistem prelazi u alarmno stanje zbog mogućeg zastoja na transportnoj liniji.</w:t>
      </w:r>
    </w:p>
    <w:bookmarkEnd w:id="22"/>
    <w:bookmarkStart w:id="23" w:name="sortiranje-proizvoda"/>
    <w:p>
      <w:pPr>
        <w:pStyle w:val="Heading2"/>
      </w:pPr>
      <w:r>
        <w:t xml:space="preserve">4.8. Sortiranje proizvoda</w:t>
      </w:r>
    </w:p>
    <w:p>
      <w:pPr>
        <w:pStyle w:val="FirstParagraph"/>
      </w:pPr>
      <w:r>
        <w:t xml:space="preserve">Kada je proizvod detektovan kod skretnice, PLC aktivira odgovarajući pneumatski izbacivač:</w:t>
      </w:r>
    </w:p>
    <w:p>
      <w:pPr>
        <w:pStyle w:val="Compact"/>
        <w:numPr>
          <w:ilvl w:val="0"/>
          <w:numId w:val="1007"/>
        </w:numPr>
      </w:pPr>
      <w:r>
        <w:t xml:space="preserve">za proizvod A aktivira se izbacivač ka zoni A,</w:t>
      </w:r>
    </w:p>
    <w:p>
      <w:pPr>
        <w:pStyle w:val="Compact"/>
        <w:numPr>
          <w:ilvl w:val="0"/>
          <w:numId w:val="1007"/>
        </w:numPr>
      </w:pPr>
      <w:r>
        <w:t xml:space="preserve">za proizvod B aktivira se izbacivač ka zoni B,</w:t>
      </w:r>
    </w:p>
    <w:p>
      <w:pPr>
        <w:pStyle w:val="Compact"/>
        <w:numPr>
          <w:ilvl w:val="0"/>
          <w:numId w:val="1007"/>
        </w:numPr>
      </w:pPr>
      <w:r>
        <w:t xml:space="preserve">za proizvod C aktivira se izbacivač ka zoni C.</w:t>
      </w:r>
    </w:p>
    <w:p>
      <w:pPr>
        <w:pStyle w:val="FirstParagraph"/>
      </w:pPr>
      <w:r>
        <w:t xml:space="preserve">Izbacivač ostaje aktivan određeno vreme, dovoljno da proizvod bude usmeren ka odgovarajućoj izlaznoj grani. Nakon isteka vremena aktivacije, izbacivač se deaktivira.</w:t>
      </w:r>
    </w:p>
    <w:p>
      <w:pPr>
        <w:pStyle w:val="BodyText"/>
      </w:pPr>
      <w:r>
        <w:t xml:space="preserve">Pre aktiviranja izbacivača proverava se da li je odgovarajuća akumulaciona zona zauzeta ili blokirana. Ako jeste, sortiranje ka toj zoni se ne dozvoljava.</w:t>
      </w:r>
    </w:p>
    <w:bookmarkEnd w:id="23"/>
    <w:bookmarkStart w:id="24" w:name="završetak-ciklusa"/>
    <w:p>
      <w:pPr>
        <w:pStyle w:val="Heading2"/>
      </w:pPr>
      <w:r>
        <w:t xml:space="preserve">4.9. Završetak ciklusa</w:t>
      </w:r>
    </w:p>
    <w:p>
      <w:pPr>
        <w:pStyle w:val="FirstParagraph"/>
      </w:pPr>
      <w:r>
        <w:t xml:space="preserve">Nakon aktiviranja izbacivača i prolaska proizvoda u odgovarajuću akumulacionu zonu, ciklus se smatra završenim.</w:t>
      </w:r>
    </w:p>
    <w:p>
      <w:pPr>
        <w:pStyle w:val="BodyText"/>
      </w:pPr>
      <w:r>
        <w:t xml:space="preserve">PLC zatim resetuje interne podatke vezane za trenutni proizvod, kao što su tip proizvoda, izmerena masa i pomoćni statusi ciklusa, i vraća se u stanje čekanja sledećeg proizvoda.</w:t>
      </w:r>
    </w:p>
    <w:p>
      <w:pPr>
        <w:pStyle w:val="BodyText"/>
      </w:pPr>
      <w:r>
        <w:t xml:space="preserve">Ako se koristi brojačka logika, u ovom trenutku se povećava odgovarajući brojač proizvoda A, B ili C.</w:t>
      </w:r>
    </w:p>
    <w:p>
      <w:r>
        <w:pict>
          <v:rect style="width:0;height:1.5pt" o:hralign="center" o:hrstd="t" o:hr="t"/>
        </w:pict>
      </w:r>
    </w:p>
    <w:bookmarkEnd w:id="24"/>
    <w:bookmarkStart w:id="25" w:name="akumulacione-zone"/>
    <w:p>
      <w:pPr>
        <w:pStyle w:val="Heading2"/>
      </w:pPr>
      <w:r>
        <w:t xml:space="preserve">5. Akumulacione zone</w:t>
      </w:r>
    </w:p>
    <w:p>
      <w:pPr>
        <w:pStyle w:val="FirstParagraph"/>
      </w:pPr>
      <w:r>
        <w:t xml:space="preserve">Na izlazu sistema nalaze se tri akumulacione zone:</w:t>
      </w:r>
    </w:p>
    <w:p>
      <w:pPr>
        <w:pStyle w:val="Compact"/>
        <w:numPr>
          <w:ilvl w:val="0"/>
          <w:numId w:val="1008"/>
        </w:numPr>
      </w:pPr>
      <w:r>
        <w:t xml:space="preserve">zona A za lake proizvode,</w:t>
      </w:r>
    </w:p>
    <w:p>
      <w:pPr>
        <w:pStyle w:val="Compact"/>
        <w:numPr>
          <w:ilvl w:val="0"/>
          <w:numId w:val="1008"/>
        </w:numPr>
      </w:pPr>
      <w:r>
        <w:t xml:space="preserve">zona B za srednje proizvode,</w:t>
      </w:r>
    </w:p>
    <w:p>
      <w:pPr>
        <w:pStyle w:val="Compact"/>
        <w:numPr>
          <w:ilvl w:val="0"/>
          <w:numId w:val="1008"/>
        </w:numPr>
      </w:pPr>
      <w:r>
        <w:t xml:space="preserve">zona C za teške proizvode.</w:t>
      </w:r>
    </w:p>
    <w:p>
      <w:pPr>
        <w:pStyle w:val="FirstParagraph"/>
      </w:pPr>
      <w:r>
        <w:t xml:space="preserve">Svaka zona ima fotoelektrični senzor koji detektuje zauzeće ili blokadu izlazne grane.</w:t>
      </w:r>
    </w:p>
    <w:p>
      <w:pPr>
        <w:pStyle w:val="BodyText"/>
      </w:pPr>
      <w:r>
        <w:t xml:space="preserve">Ako je senzor određene zone aktivan duže od zadatog vremena, PLC zaključuje da je akumulaciona zona popunjena ili blokirana. U tom slučaju sistem ne dozvoljava dalje slanje proizvoda ka toj zoni.</w:t>
      </w:r>
    </w:p>
    <w:p>
      <w:pPr>
        <w:pStyle w:val="BodyText"/>
      </w:pPr>
      <w:r>
        <w:t xml:space="preserve">Ovakva logika sprečava nagomilavanje proizvoda, sudare paketa i mehaničke zastoje na izlaznim granama.</w:t>
      </w:r>
    </w:p>
    <w:p>
      <w:r>
        <w:pict>
          <v:rect style="width:0;height:1.5pt" o:hralign="center" o:hrstd="t" o:hr="t"/>
        </w:pict>
      </w:r>
    </w:p>
    <w:bookmarkEnd w:id="25"/>
    <w:bookmarkStart w:id="26" w:name="alarmna-stanja"/>
    <w:p>
      <w:pPr>
        <w:pStyle w:val="Heading2"/>
      </w:pPr>
      <w:r>
        <w:t xml:space="preserve">6. Alarmna stanja</w:t>
      </w:r>
    </w:p>
    <w:p>
      <w:pPr>
        <w:pStyle w:val="FirstParagraph"/>
      </w:pPr>
      <w:r>
        <w:t xml:space="preserve">Alarmna stanja se koriste za zaštitu sistema, proizvoda i operatera.</w:t>
      </w:r>
    </w:p>
    <w:p>
      <w:pPr>
        <w:pStyle w:val="BodyText"/>
      </w:pPr>
      <w:r>
        <w:t xml:space="preserve">U slučaju pojave alarma, PLC izvršava sledeće akcije:</w:t>
      </w:r>
    </w:p>
    <w:p>
      <w:pPr>
        <w:pStyle w:val="Compact"/>
        <w:numPr>
          <w:ilvl w:val="0"/>
          <w:numId w:val="1009"/>
        </w:numPr>
      </w:pPr>
      <w:r>
        <w:t xml:space="preserve">zaustavlja ulaznu traku,</w:t>
      </w:r>
    </w:p>
    <w:p>
      <w:pPr>
        <w:pStyle w:val="Compact"/>
        <w:numPr>
          <w:ilvl w:val="0"/>
          <w:numId w:val="1009"/>
        </w:numPr>
      </w:pPr>
      <w:r>
        <w:t xml:space="preserve">zaustavlja mernu traku,</w:t>
      </w:r>
    </w:p>
    <w:p>
      <w:pPr>
        <w:pStyle w:val="Compact"/>
        <w:numPr>
          <w:ilvl w:val="0"/>
          <w:numId w:val="1009"/>
        </w:numPr>
      </w:pPr>
      <w:r>
        <w:t xml:space="preserve">zaustavlja sortirnu traku,</w:t>
      </w:r>
    </w:p>
    <w:p>
      <w:pPr>
        <w:pStyle w:val="Compact"/>
        <w:numPr>
          <w:ilvl w:val="0"/>
          <w:numId w:val="1009"/>
        </w:numPr>
      </w:pPr>
      <w:r>
        <w:t xml:space="preserve">deaktivira sve pneumatske izbacivače,</w:t>
      </w:r>
    </w:p>
    <w:p>
      <w:pPr>
        <w:pStyle w:val="Compact"/>
        <w:numPr>
          <w:ilvl w:val="0"/>
          <w:numId w:val="1009"/>
        </w:numPr>
      </w:pPr>
      <w:r>
        <w:t xml:space="preserve">uključuje crvenu signalnu lampu,</w:t>
      </w:r>
    </w:p>
    <w:p>
      <w:pPr>
        <w:pStyle w:val="Compact"/>
        <w:numPr>
          <w:ilvl w:val="0"/>
          <w:numId w:val="1009"/>
        </w:numPr>
      </w:pPr>
      <w:r>
        <w:t xml:space="preserve">blokira dalji automatski ciklus,</w:t>
      </w:r>
    </w:p>
    <w:p>
      <w:pPr>
        <w:pStyle w:val="Compact"/>
        <w:numPr>
          <w:ilvl w:val="0"/>
          <w:numId w:val="1009"/>
        </w:numPr>
      </w:pPr>
      <w:r>
        <w:t xml:space="preserve">čeka otklanjanje greške i komandu Reset.</w:t>
      </w:r>
    </w:p>
    <w:p>
      <w:pPr>
        <w:pStyle w:val="FirstParagraph"/>
      </w:pPr>
      <w:r>
        <w:t xml:space="preserve">Alarm se može resetovati samo ako je uzrok alarma uklonjen.</w:t>
      </w:r>
    </w:p>
    <w:p>
      <w:pPr>
        <w:pStyle w:val="BodyText"/>
      </w:pPr>
      <w:r>
        <w:t xml:space="preserve">Primeri alarmnih stanja: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Alarm</w:t>
            </w:r>
          </w:p>
        </w:tc>
        <w:tc>
          <w:tcPr/>
          <w:p>
            <w:pPr>
              <w:pStyle w:val="Compact"/>
            </w:pPr>
            <w:r>
              <w:t xml:space="preserve">Uzrok</w:t>
            </w:r>
          </w:p>
        </w:tc>
        <w:tc>
          <w:tcPr/>
          <w:p>
            <w:pPr>
              <w:pStyle w:val="Compact"/>
            </w:pPr>
            <w:r>
              <w:t xml:space="preserve">Reakcija sistema</w:t>
            </w:r>
          </w:p>
        </w:tc>
      </w:tr>
      <w:tr>
        <w:tc>
          <w:tcPr/>
          <w:p>
            <w:pPr>
              <w:pStyle w:val="Compact"/>
            </w:pPr>
            <w:r>
              <w:t xml:space="preserve">Emergency stop aktiviran</w:t>
            </w:r>
          </w:p>
        </w:tc>
        <w:tc>
          <w:tcPr/>
          <w:p>
            <w:pPr>
              <w:pStyle w:val="Compact"/>
            </w:pPr>
            <w:r>
              <w:t xml:space="preserve">Prekinut sigurnosni krug</w:t>
            </w:r>
          </w:p>
        </w:tc>
        <w:tc>
          <w:tcPr/>
          <w:p>
            <w:pPr>
              <w:pStyle w:val="Compact"/>
            </w:pPr>
            <w:r>
              <w:t xml:space="preserve">Trenutno zaustavljanje sistema</w:t>
            </w:r>
          </w:p>
        </w:tc>
      </w:tr>
      <w:tr>
        <w:tc>
          <w:tcPr/>
          <w:p>
            <w:pPr>
              <w:pStyle w:val="Compact"/>
            </w:pPr>
            <w:r>
              <w:t xml:space="preserve">Otvorena zaštitna vrata</w:t>
            </w:r>
          </w:p>
        </w:tc>
        <w:tc>
          <w:tcPr/>
          <w:p>
            <w:pPr>
              <w:pStyle w:val="Compact"/>
            </w:pPr>
            <w:r>
              <w:t xml:space="preserve">DI_GuardClosed nije aktivan</w:t>
            </w:r>
          </w:p>
        </w:tc>
        <w:tc>
          <w:tcPr/>
          <w:p>
            <w:pPr>
              <w:pStyle w:val="Compact"/>
            </w:pPr>
            <w:r>
              <w:t xml:space="preserve">Zaustavljanje sistema</w:t>
            </w:r>
          </w:p>
        </w:tc>
      </w:tr>
      <w:tr>
        <w:tc>
          <w:tcPr/>
          <w:p>
            <w:pPr>
              <w:pStyle w:val="Compact"/>
            </w:pPr>
            <w:r>
              <w:t xml:space="preserve">Nizak pritisak vazduha</w:t>
            </w:r>
          </w:p>
        </w:tc>
        <w:tc>
          <w:tcPr/>
          <w:p>
            <w:pPr>
              <w:pStyle w:val="Compact"/>
            </w:pPr>
            <w:r>
              <w:t xml:space="preserve">DI_AirPressureOK nije aktivan</w:t>
            </w:r>
          </w:p>
        </w:tc>
        <w:tc>
          <w:tcPr/>
          <w:p>
            <w:pPr>
              <w:pStyle w:val="Compact"/>
            </w:pPr>
            <w:r>
              <w:t xml:space="preserve">Blokada pneumatskih izbacivača i zaustavljanje ciklusa</w:t>
            </w:r>
          </w:p>
        </w:tc>
      </w:tr>
      <w:tr>
        <w:tc>
          <w:tcPr/>
          <w:p>
            <w:pPr>
              <w:pStyle w:val="Compact"/>
            </w:pPr>
            <w:r>
              <w:t xml:space="preserve">Pogon nije spreman</w:t>
            </w:r>
          </w:p>
        </w:tc>
        <w:tc>
          <w:tcPr/>
          <w:p>
            <w:pPr>
              <w:pStyle w:val="Compact"/>
            </w:pPr>
            <w:r>
              <w:t xml:space="preserve">Neki od VFD Ready signala nije aktivan</w:t>
            </w:r>
          </w:p>
        </w:tc>
        <w:tc>
          <w:tcPr/>
          <w:p>
            <w:pPr>
              <w:pStyle w:val="Compact"/>
            </w:pPr>
            <w:r>
              <w:t xml:space="preserve">Zabrana pokretanja transportera</w:t>
            </w:r>
          </w:p>
        </w:tc>
      </w:tr>
      <w:tr>
        <w:tc>
          <w:tcPr/>
          <w:p>
            <w:pPr>
              <w:pStyle w:val="Compact"/>
            </w:pPr>
            <w:r>
              <w:t xml:space="preserve">Greška vagarskog kontrolera</w:t>
            </w:r>
          </w:p>
        </w:tc>
        <w:tc>
          <w:tcPr/>
          <w:p>
            <w:pPr>
              <w:pStyle w:val="Compact"/>
            </w:pPr>
            <w:r>
              <w:t xml:space="preserve">DI_WeightControllerOK nije aktivan</w:t>
            </w:r>
          </w:p>
        </w:tc>
        <w:tc>
          <w:tcPr/>
          <w:p>
            <w:pPr>
              <w:pStyle w:val="Compact"/>
            </w:pPr>
            <w:r>
              <w:t xml:space="preserve">Zabrana vaganja i klasifikacije</w:t>
            </w:r>
          </w:p>
        </w:tc>
      </w:tr>
      <w:tr>
        <w:tc>
          <w:tcPr/>
          <w:p>
            <w:pPr>
              <w:pStyle w:val="Compact"/>
            </w:pPr>
            <w:r>
              <w:t xml:space="preserve">Merenje nije stabilno</w:t>
            </w:r>
          </w:p>
        </w:tc>
        <w:tc>
          <w:tcPr/>
          <w:p>
            <w:pPr>
              <w:pStyle w:val="Compact"/>
            </w:pPr>
            <w:r>
              <w:t xml:space="preserve">DI_WeightStable nije aktivan u zadatom vremenu</w:t>
            </w:r>
          </w:p>
        </w:tc>
        <w:tc>
          <w:tcPr/>
          <w:p>
            <w:pPr>
              <w:pStyle w:val="Compact"/>
            </w:pPr>
            <w:r>
              <w:t xml:space="preserve">Zaustavljanje ciklusa</w:t>
            </w:r>
          </w:p>
        </w:tc>
      </w:tr>
      <w:tr>
        <w:tc>
          <w:tcPr/>
          <w:p>
            <w:pPr>
              <w:pStyle w:val="Compact"/>
            </w:pPr>
            <w:r>
              <w:t xml:space="preserve">Blokirana akumulaciona zona</w:t>
            </w:r>
          </w:p>
        </w:tc>
        <w:tc>
          <w:tcPr/>
          <w:p>
            <w:pPr>
              <w:pStyle w:val="Compact"/>
            </w:pPr>
            <w:r>
              <w:t xml:space="preserve">Senzor zone aktivan duže od zadatog vremena</w:t>
            </w:r>
          </w:p>
        </w:tc>
        <w:tc>
          <w:tcPr/>
          <w:p>
            <w:pPr>
              <w:pStyle w:val="Compact"/>
            </w:pPr>
            <w:r>
              <w:t xml:space="preserve">Zabrana sortiranja ka toj zoni</w:t>
            </w:r>
          </w:p>
        </w:tc>
      </w:tr>
      <w:tr>
        <w:tc>
          <w:tcPr/>
          <w:p>
            <w:pPr>
              <w:pStyle w:val="Compact"/>
            </w:pPr>
            <w:r>
              <w:t xml:space="preserve">Zastoj proizvoda</w:t>
            </w:r>
          </w:p>
        </w:tc>
        <w:tc>
          <w:tcPr/>
          <w:p>
            <w:pPr>
              <w:pStyle w:val="Compact"/>
            </w:pPr>
            <w:r>
              <w:t xml:space="preserve">Proizvod nije stigao do očekivanog senzora</w:t>
            </w:r>
          </w:p>
        </w:tc>
        <w:tc>
          <w:tcPr/>
          <w:p>
            <w:pPr>
              <w:pStyle w:val="Compact"/>
            </w:pPr>
            <w:r>
              <w:t xml:space="preserve">Zaustavljanje sistema i alarm</w:t>
            </w:r>
          </w:p>
        </w:tc>
      </w:tr>
    </w:tbl>
    <w:p>
      <w:r>
        <w:pict>
          <v:rect style="width:0;height:1.5pt" o:hralign="center" o:hrstd="t" o:hr="t"/>
        </w:pict>
      </w:r>
    </w:p>
    <w:bookmarkEnd w:id="26"/>
    <w:bookmarkStart w:id="27" w:name="resetovanje-sistema"/>
    <w:p>
      <w:pPr>
        <w:pStyle w:val="Heading2"/>
      </w:pPr>
      <w:r>
        <w:t xml:space="preserve">7. Resetovanje sistema</w:t>
      </w:r>
    </w:p>
    <w:p>
      <w:pPr>
        <w:pStyle w:val="FirstParagraph"/>
      </w:pPr>
      <w:r>
        <w:t xml:space="preserve">Nakon pojave alarma, operater mora prvo ukloniti uzrok greške. Tek nakon toga se može pritisnuti Reset taster.</w:t>
      </w:r>
    </w:p>
    <w:p>
      <w:pPr>
        <w:pStyle w:val="BodyText"/>
      </w:pPr>
      <w:r>
        <w:t xml:space="preserve">Reset komanda vraća sistem iz alarmnog stanja u stanje mirovanja, pod uslovom da su svi sigurnosni i tehnički uslovi ponovo ispunjeni.</w:t>
      </w:r>
    </w:p>
    <w:p>
      <w:pPr>
        <w:pStyle w:val="BodyText"/>
      </w:pPr>
      <w:r>
        <w:t xml:space="preserve">Reset ne sme automatski pokrenuti sistem. Nakon resetovanja, operater mora ponovo pritisnuti Start kako bi se automatski ciklus nastavio.</w:t>
      </w:r>
    </w:p>
    <w:p>
      <w:r>
        <w:pict>
          <v:rect style="width:0;height:1.5pt" o:hralign="center" o:hrstd="t" o:hr="t"/>
        </w:pict>
      </w:r>
    </w:p>
    <w:bookmarkEnd w:id="27"/>
    <w:bookmarkStart w:id="28" w:name="predlog-stanja-state-machine-logike"/>
    <w:p>
      <w:pPr>
        <w:pStyle w:val="Heading2"/>
      </w:pPr>
      <w:r>
        <w:t xml:space="preserve">8. Predlog stanja state machine logike</w:t>
      </w:r>
    </w:p>
    <w:p>
      <w:pPr>
        <w:pStyle w:val="FirstParagraph"/>
      </w:pPr>
      <w:r>
        <w:t xml:space="preserve">Za realizaciju sekvencijalnog upravljanja može se koristiti state machine pristup.</w:t>
      </w:r>
    </w:p>
    <w:p>
      <w:pPr>
        <w:pStyle w:val="BodyText"/>
      </w:pPr>
      <w:r>
        <w:t xml:space="preserve">Predložena stanja su: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Stanje</w:t>
            </w:r>
          </w:p>
        </w:tc>
        <w:tc>
          <w:tcPr/>
          <w:p>
            <w:pPr>
              <w:pStyle w:val="Compact"/>
            </w:pPr>
            <w:r>
              <w:t xml:space="preserve">Opis</w:t>
            </w:r>
          </w:p>
        </w:tc>
      </w:tr>
      <w:tr>
        <w:tc>
          <w:tcPr/>
          <w:p>
            <w:pPr>
              <w:pStyle w:val="Compact"/>
            </w:pPr>
            <w:r>
              <w:t xml:space="preserve">IDLE</w:t>
            </w:r>
          </w:p>
        </w:tc>
        <w:tc>
          <w:tcPr/>
          <w:p>
            <w:pPr>
              <w:pStyle w:val="Compact"/>
            </w:pPr>
            <w:r>
              <w:t xml:space="preserve">Sistem miruje i čeka komandu Start</w:t>
            </w:r>
          </w:p>
        </w:tc>
      </w:tr>
      <w:tr>
        <w:tc>
          <w:tcPr/>
          <w:p>
            <w:pPr>
              <w:pStyle w:val="Compact"/>
            </w:pPr>
            <w:r>
              <w:t xml:space="preserve">CHECK_READY</w:t>
            </w:r>
          </w:p>
        </w:tc>
        <w:tc>
          <w:tcPr/>
          <w:p>
            <w:pPr>
              <w:pStyle w:val="Compact"/>
            </w:pPr>
            <w:r>
              <w:t xml:space="preserve">Provera sigurnosnih i tehnoloških uslova</w:t>
            </w:r>
          </w:p>
        </w:tc>
      </w:tr>
      <w:tr>
        <w:tc>
          <w:tcPr/>
          <w:p>
            <w:pPr>
              <w:pStyle w:val="Compact"/>
            </w:pPr>
            <w:r>
              <w:t xml:space="preserve">WAIT_PRODUCT</w:t>
            </w:r>
          </w:p>
        </w:tc>
        <w:tc>
          <w:tcPr/>
          <w:p>
            <w:pPr>
              <w:pStyle w:val="Compact"/>
            </w:pPr>
            <w:r>
              <w:t xml:space="preserve">Čekanje proizvoda na ulazu</w:t>
            </w:r>
          </w:p>
        </w:tc>
      </w:tr>
      <w:tr>
        <w:tc>
          <w:tcPr/>
          <w:p>
            <w:pPr>
              <w:pStyle w:val="Compact"/>
            </w:pPr>
            <w:r>
              <w:t xml:space="preserve">MOVE_TO_SCALE</w:t>
            </w:r>
          </w:p>
        </w:tc>
        <w:tc>
          <w:tcPr/>
          <w:p>
            <w:pPr>
              <w:pStyle w:val="Compact"/>
            </w:pPr>
            <w:r>
              <w:t xml:space="preserve">Transport proizvoda ka mernoj stanici</w:t>
            </w:r>
          </w:p>
        </w:tc>
      </w:tr>
      <w:tr>
        <w:tc>
          <w:tcPr/>
          <w:p>
            <w:pPr>
              <w:pStyle w:val="Compact"/>
            </w:pPr>
            <w:r>
              <w:t xml:space="preserve">WEIGHING</w:t>
            </w:r>
          </w:p>
        </w:tc>
        <w:tc>
          <w:tcPr/>
          <w:p>
            <w:pPr>
              <w:pStyle w:val="Compact"/>
            </w:pPr>
            <w:r>
              <w:t xml:space="preserve">Čekanje stabilnog merenja</w:t>
            </w:r>
          </w:p>
        </w:tc>
      </w:tr>
      <w:tr>
        <w:tc>
          <w:tcPr/>
          <w:p>
            <w:pPr>
              <w:pStyle w:val="Compact"/>
            </w:pPr>
            <w:r>
              <w:t xml:space="preserve">CLASSIFY_PRODUCT</w:t>
            </w:r>
          </w:p>
        </w:tc>
        <w:tc>
          <w:tcPr/>
          <w:p>
            <w:pPr>
              <w:pStyle w:val="Compact"/>
            </w:pPr>
            <w:r>
              <w:t xml:space="preserve">Klasifikacija proizvoda prema masi</w:t>
            </w:r>
          </w:p>
        </w:tc>
      </w:tr>
      <w:tr>
        <w:tc>
          <w:tcPr/>
          <w:p>
            <w:pPr>
              <w:pStyle w:val="Compact"/>
            </w:pPr>
            <w:r>
              <w:t xml:space="preserve">MOVE_TO_DIVERTER</w:t>
            </w:r>
          </w:p>
        </w:tc>
        <w:tc>
          <w:tcPr/>
          <w:p>
            <w:pPr>
              <w:pStyle w:val="Compact"/>
            </w:pPr>
            <w:r>
              <w:t xml:space="preserve">Transport proizvoda ka sortirnoj stanici</w:t>
            </w:r>
          </w:p>
        </w:tc>
      </w:tr>
      <w:tr>
        <w:tc>
          <w:tcPr/>
          <w:p>
            <w:pPr>
              <w:pStyle w:val="Compact"/>
            </w:pPr>
            <w:r>
              <w:t xml:space="preserve">SORT_PRODUCT</w:t>
            </w:r>
          </w:p>
        </w:tc>
        <w:tc>
          <w:tcPr/>
          <w:p>
            <w:pPr>
              <w:pStyle w:val="Compact"/>
            </w:pPr>
            <w:r>
              <w:t xml:space="preserve">Aktiviranje odgovarajućeg izbacivača</w:t>
            </w:r>
          </w:p>
        </w:tc>
      </w:tr>
      <w:tr>
        <w:tc>
          <w:tcPr/>
          <w:p>
            <w:pPr>
              <w:pStyle w:val="Compact"/>
            </w:pPr>
            <w:r>
              <w:t xml:space="preserve">CONFIRM_EXIT</w:t>
            </w:r>
          </w:p>
        </w:tc>
        <w:tc>
          <w:tcPr/>
          <w:p>
            <w:pPr>
              <w:pStyle w:val="Compact"/>
            </w:pPr>
            <w:r>
              <w:t xml:space="preserve">Završetak ciklusa i priprema za sledeći proizvod</w:t>
            </w:r>
          </w:p>
        </w:tc>
      </w:tr>
      <w:tr>
        <w:tc>
          <w:tcPr/>
          <w:p>
            <w:pPr>
              <w:pStyle w:val="Compact"/>
            </w:pPr>
            <w:r>
              <w:t xml:space="preserve">FAULT</w:t>
            </w:r>
          </w:p>
        </w:tc>
        <w:tc>
          <w:tcPr/>
          <w:p>
            <w:pPr>
              <w:pStyle w:val="Compact"/>
            </w:pPr>
            <w:r>
              <w:t xml:space="preserve">Alarmno stanje</w:t>
            </w:r>
          </w:p>
        </w:tc>
      </w:tr>
    </w:tbl>
    <w:p>
      <w:pPr>
        <w:pStyle w:val="BodyText"/>
      </w:pPr>
      <w:r>
        <w:t xml:space="preserve">Ovakva organizacija omogućava preglednu implementaciju u CODESYS-u i jasno razdvajanje faza procesa.</w:t>
      </w:r>
    </w:p>
    <w:p>
      <w:r>
        <w:pict>
          <v:rect style="width:0;height:1.5pt" o:hralign="center" o:hrstd="t" o:hr="t"/>
        </w:pict>
      </w:r>
    </w:p>
    <w:bookmarkEnd w:id="28"/>
    <w:bookmarkStart w:id="29" w:name="zaključak"/>
    <w:p>
      <w:pPr>
        <w:pStyle w:val="Heading2"/>
      </w:pPr>
      <w:r>
        <w:t xml:space="preserve">9. Zaključak</w:t>
      </w:r>
    </w:p>
    <w:p>
      <w:pPr>
        <w:pStyle w:val="FirstParagraph"/>
      </w:pPr>
      <w:r>
        <w:t xml:space="preserve">Opisana sekvenca rada predstavlja osnovu za implementaciju PLC programa u CODESYS okruženju. Proces je podeljen na jasne korake, od prijema proizvoda do njegovog sortiranja, pri čemu su uključeni sigurnosni uslovi, statusi pogona, merenje mase, klasifikacija proizvoda, upravljanje aktuatorima i obrada alarmnih stanja.</w:t>
      </w:r>
    </w:p>
    <w:p>
      <w:pPr>
        <w:pStyle w:val="BodyText"/>
      </w:pPr>
      <w:r>
        <w:t xml:space="preserve">Na osnovu ove dokumentacije mogu se dalje razviti state machine logika, funkcijski blokovi, simulacioni scenariji i vizualizacija procesa.</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