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Fakultet tehničkih nauka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Univerzitet u Novom Sadu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Reinforcement Learning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PROJEKTNI ZADATAK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Space Invaders — primena Q-Learning i SARSA algoritama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Februar 2026.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Times New Roman" w:cs="Times New Roman" w:eastAsia="Times New Roman" w:hAnsi="Times New Roman"/>
        </w:rPr>
        <w:t xml:space="preserve">1. Uvod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Ovaj projekat se bavi primenom algoritama za podržano učenje (reinforcement learning) na problem igranja igre Space Invaders. Cilj je bio istražiti koliko dobro tabelarni RL algoritmi mogu da nauče strategiju u jednom relativno dinamičnom okruženju, gde se neprijatelji kreću i agent mora da donosi odluke u realnom vremenu.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Space Invaders je odabran jer predstavlja zanimljiv balans između jednostavnosti i kompleksnosti. Sa jedne strane, pravila igre su jasna i intuitivna. Sa druge strane, agent mora da nauči da kombinuje kretanje i pucanje, da prati pozicije neprijatelja koji se pomeraju, i da optimizuje svoju strategiju na osnovu ograničenih informacija o stanju igre.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U radu su implementirana i upoređena dva algoritma: Q-Learning (off-policy) i SARSA (on-policy). Oba algoritma koriste istu reprezentaciju stanja i iste parametre treninga, tako da je poređenje fer. Pored samih algoritama, analiziran je i uticaj hiperparametara na proces učenja, kao i performanse pri različitim nivoima težine igre.</w:t>
      </w:r>
    </w:p>
    <w:p>
      <w:pPr>
        <w:pStyle w:val="Heading1"/>
        <w:spacing w:before="240" w:after="120"/>
      </w:pPr>
      <w:r>
        <w:rPr>
          <w:rFonts w:ascii="Times New Roman" w:cs="Times New Roman" w:eastAsia="Times New Roman" w:hAnsi="Times New Roman"/>
        </w:rPr>
        <w:t xml:space="preserve">2. Opis problema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Space Invaders je arkadna igra u kojoj igrač kontroliše top (agent) na dnu ekrana i pokušava da uništi sve vanzemaljce (neprijatelje) pre nego što oni stignu do dna. Igra se odvija na gridu dimenzija 10 kolona i 8 redova.</w:t>
      </w:r>
    </w:p>
    <w:p>
      <w:pPr>
        <w:pStyle w:val="Heading2"/>
        <w:spacing w:before="240" w:after="120"/>
      </w:pPr>
      <w:r>
        <w:rPr>
          <w:rFonts w:ascii="Times New Roman" w:cs="Times New Roman" w:eastAsia="Times New Roman" w:hAnsi="Times New Roman"/>
        </w:rPr>
        <w:t xml:space="preserve">2.1. Pravila igre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Agent se nalazi u poslednjem redu (red 7) i može da se kreće levo ili desno, da puca ili da stoji. Neprijatelji kreću od gornja dva reda i periodično se pomeraju u stranu. Kad dođu do ivice grida, spuštaju se za jedan red i menjaju smer. Igra se završava na jedan od tri načina: agent uništi sve neprijatelje (pobeda), neprijatelj stigne do reda u kome je agent (poraz), ili prođe 200 koraka bez ishoda (timeout).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Agent može da ima samo jedan metak u vazduhu u datom trenutku. Metak se kreće brzinom od 2 reda po koraku, što je bila svesna dizajn odluka — uz sporiji metak (1 red po koraku), pogoci su bili skoro nemogući jer se neprijatelji pomere pre nego što metak stigne do njih.</w:t>
      </w:r>
    </w:p>
    <w:p>
      <w:pPr>
        <w:pStyle w:val="Heading2"/>
        <w:spacing w:before="240" w:after="120"/>
      </w:pPr>
      <w:r>
        <w:rPr>
          <w:rFonts w:ascii="Times New Roman" w:cs="Times New Roman" w:eastAsia="Times New Roman" w:hAnsi="Times New Roman"/>
        </w:rPr>
        <w:t xml:space="preserve">2.2. Izazovi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Nekoliko stvari čine ovaj problem netrivijalnim za RL agenta. Prvo, okruženje je dinamičko — neprijatelji se pomeraju svaka 3 koraka, pa se stanje menja čak i kad agent ništa ne radi. Drugo, agent vidi ograničene informacije — ne celu tablu, već samo enkodiranu verziju najbitnijih podataka. Treće, postoji vremenska komponenta — metak koji je ispaljen sada pogađa neprijatelja tek nakon nekoliko koraka, pa agent mora implicitno da nauči da predviđa kretanje.</w:t>
      </w:r>
    </w:p>
    <w:p>
      <w:pPr>
        <w:pStyle w:val="Heading1"/>
        <w:spacing w:before="240" w:after="120"/>
      </w:pPr>
      <w:r>
        <w:rPr>
          <w:rFonts w:ascii="Times New Roman" w:cs="Times New Roman" w:eastAsia="Times New Roman" w:hAnsi="Times New Roman"/>
        </w:rPr>
        <w:t xml:space="preserve">3. Postavka problema — MDP formulacija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Problem je formulisan kao Markov Decision Process (MDP) sa sledećim komponentama:</w:t>
      </w:r>
    </w:p>
    <w:p>
      <w:pPr>
        <w:pStyle w:val="Heading2"/>
        <w:spacing w:before="240" w:after="120"/>
      </w:pPr>
      <w:r>
        <w:rPr>
          <w:rFonts w:ascii="Times New Roman" w:cs="Times New Roman" w:eastAsia="Times New Roman" w:hAnsi="Times New Roman"/>
        </w:rPr>
        <w:t xml:space="preserve">3.1. Prostor stanja (State space)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Ovo je bio verovatno najvažniji deo dizajna. Cela tabla (10x8 grid sa pozicijama svih neprijatelja) ima previše mogućih kombinacija da bi se koristila Q-tabela. Zato sam stanje enkodirao na sledeći način: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Relativna pozicija neprijatelja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umesto apsolutnih kolona agenta i neprijatelja, koristim razliku između njih. Na primer, ako je agent u koloni 3 a neprijatelj u koloni 7, stanje beleži "neprijatelj je 4 polja desno". Ovo je mnogo bolje jer agent uči generalizovane paterne ("idi desno kad je neprijatelj desno") umesto da pamti specifične pozicije. Razlika je grupisana u 7 kategorija: daleko levo, levo, blago levo, tačno iznad, blago desno, desno, daleko desno.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Zona opasnosti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red u kome je najbliži neprijatelj je diskretizovan u 4 zone: daleko (redovi 0-1), srednje (2-3), blizu (4-5), opasno blizu (6-7). Ovo smanjuje state space a zadržava bitnu informaciju o urgentnosti situacije.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Status metka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binarno, da li je metak trenutno u vazduhu (0 ili 1). Ovo je bitno jer agent ne može da puca ako već ima metak u igri.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Broj neprijatelja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grupisano u 3 kategorije: malo (1-2), srednje (3-4), mnogo (5+). Bez ovog podatka, agent ne može da razlikuje situaciju sa jednim preostalim neprijateljem od situacije sa pet.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Pozicija kod zida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3 kategorije: uz levi zid, sredina, uz desni zid. Agent treba da zna da ne može da ide dalje levo ako je već na ivici.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Ukupan broj mogućih stanja je 7 x 4 x 2 x 3 x 3 = 504, što je sasvim prihvatljivo za Q-tabelu. Tokom treninga, agent tipično poseti oko 400 od ovih stanja.</w:t>
      </w:r>
    </w:p>
    <w:p>
      <w:pPr>
        <w:pStyle w:val="Heading2"/>
        <w:spacing w:before="240" w:after="120"/>
      </w:pPr>
      <w:r>
        <w:rPr>
          <w:rFonts w:ascii="Times New Roman" w:cs="Times New Roman" w:eastAsia="Times New Roman" w:hAnsi="Times New Roman"/>
        </w:rPr>
        <w:t xml:space="preserve">3.2. Prostor akcija (Action space)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Agent ima 4 moguće akcije: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8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Akcija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Oznaka</w:t>
            </w:r>
          </w:p>
        </w:tc>
        <w:tc>
          <w:tcPr>
            <w:tcW w:type="dxa" w:w="538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Opis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LEVO</w:t>
            </w:r>
          </w:p>
        </w:tc>
        <w:tc>
          <w:tcPr>
            <w:tcW w:type="dxa" w:w="538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Pomeri agenta za jednu kolonu ulevo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DESNO</w:t>
            </w:r>
          </w:p>
        </w:tc>
        <w:tc>
          <w:tcPr>
            <w:tcW w:type="dxa" w:w="538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Pomeri agenta za jednu kolonu udesno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PUCAJ</w:t>
            </w:r>
          </w:p>
        </w:tc>
        <w:tc>
          <w:tcPr>
            <w:tcW w:type="dxa" w:w="538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Ispali metak (samo ako nema metka u vazduhu)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STOJ</w:t>
            </w:r>
          </w:p>
        </w:tc>
        <w:tc>
          <w:tcPr>
            <w:tcW w:type="dxa" w:w="538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Agent ne radi ništa ovog koraka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rFonts w:ascii="Times New Roman" w:cs="Times New Roman" w:eastAsia="Times New Roman" w:hAnsi="Times New Roman"/>
        </w:rPr>
        <w:t xml:space="preserve">3.3. Sistem nagrada (Reward)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Dizajn nagrada je sledeći: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93"/>
        <w:gridCol w:w="1800"/>
        <w:gridCol w:w="2893"/>
      </w:tblGrid>
      <w:tr>
        <w:tc>
          <w:tcPr>
            <w:tcW w:type="dxa" w:w="469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Događaj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Nagrada</w:t>
            </w:r>
          </w:p>
        </w:tc>
        <w:tc>
          <w:tcPr>
            <w:tcW w:type="dxa" w:w="289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Obrazloženje</w:t>
            </w:r>
          </w:p>
        </w:tc>
      </w:tr>
      <w:tr>
        <w:tc>
          <w:tcPr>
            <w:tcW w:type="dxa" w:w="469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Pogodak neprijatelja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+10</w:t>
            </w:r>
          </w:p>
        </w:tc>
        <w:tc>
          <w:tcPr>
            <w:tcW w:type="dxa" w:w="289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Glavna nagrada</w:t>
            </w:r>
          </w:p>
        </w:tc>
      </w:tr>
      <w:tr>
        <w:tc>
          <w:tcPr>
            <w:tcW w:type="dxa" w:w="469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Pobeda (svi neprijatelji uništeni)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+50</w:t>
            </w:r>
          </w:p>
        </w:tc>
        <w:tc>
          <w:tcPr>
            <w:tcW w:type="dxa" w:w="289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Bonus za kompletiranje</w:t>
            </w:r>
          </w:p>
        </w:tc>
      </w:tr>
      <w:tr>
        <w:tc>
          <w:tcPr>
            <w:tcW w:type="dxa" w:w="469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Preživljavanje svakog koraka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+1</w:t>
            </w:r>
          </w:p>
        </w:tc>
        <w:tc>
          <w:tcPr>
            <w:tcW w:type="dxa" w:w="289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Podstiče duže igre</w:t>
            </w:r>
          </w:p>
        </w:tc>
      </w:tr>
      <w:tr>
        <w:tc>
          <w:tcPr>
            <w:tcW w:type="dxa" w:w="469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Promašaj (metak izađe iz grida)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-1</w:t>
            </w:r>
          </w:p>
        </w:tc>
        <w:tc>
          <w:tcPr>
            <w:tcW w:type="dxa" w:w="289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Kazna za nepreciznost</w:t>
            </w:r>
          </w:p>
        </w:tc>
      </w:tr>
      <w:tr>
        <w:tc>
          <w:tcPr>
            <w:tcW w:type="dxa" w:w="469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Pokušaj pucanja dok metak postoji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-1</w:t>
            </w:r>
          </w:p>
        </w:tc>
        <w:tc>
          <w:tcPr>
            <w:tcW w:type="dxa" w:w="289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Kazna za beskorisnu akciju</w:t>
            </w:r>
          </w:p>
        </w:tc>
      </w:tr>
      <w:tr>
        <w:tc>
          <w:tcPr>
            <w:tcW w:type="dxa" w:w="469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Neprijatelj stigao do dna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-100</w:t>
            </w:r>
          </w:p>
        </w:tc>
        <w:tc>
          <w:tcPr>
            <w:tcW w:type="dxa" w:w="289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Velika kazna za poraz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rFonts w:ascii="Times New Roman" w:cs="Times New Roman" w:eastAsia="Times New Roman" w:hAnsi="Times New Roman"/>
        </w:rPr>
        <w:t xml:space="preserve">3.4. Funkcija prelaza (Transition)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Prelazi su deterministički — za dato stanje i akciju, rezultat je uvek isti. Jedina stohastičnost je u početnom rasporedu neprijatelja koji se nasumično generiše za svaku epizodu. Neprijatelji se pomeraju svaka 3 koraka: horizontalno u trenutnom smeru, a kad dođu do ivice grida spuštaju se za red i menjaju smer.</w:t>
      </w:r>
    </w:p>
    <w:p>
      <w:pPr>
        <w:pStyle w:val="Heading1"/>
        <w:spacing w:before="240" w:after="120"/>
      </w:pPr>
      <w:r>
        <w:rPr>
          <w:rFonts w:ascii="Times New Roman" w:cs="Times New Roman" w:eastAsia="Times New Roman" w:hAnsi="Times New Roman"/>
        </w:rPr>
        <w:t xml:space="preserve">4. Implementirani algoritmi</w:t>
      </w:r>
    </w:p>
    <w:p>
      <w:pPr>
        <w:pStyle w:val="Heading2"/>
        <w:spacing w:before="240" w:after="120"/>
      </w:pPr>
      <w:r>
        <w:rPr>
          <w:rFonts w:ascii="Times New Roman" w:cs="Times New Roman" w:eastAsia="Times New Roman" w:hAnsi="Times New Roman"/>
        </w:rPr>
        <w:t xml:space="preserve">4.1. Q-Learning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Q-Learning je off-policy algoritam za tabelarno podržano učenje. Za svako stanje i akciju čuva Q-vrednost u tabeli, koja predstavlja očekivanu kumulativnu nagradu ako iz tog stanja izvršimo tu akciju i dalje igramo optimalno.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Formula za ažuriranje Q-vrednosti:</w:t>
      </w:r>
    </w:p>
    <w:p>
      <w:pPr>
        <w:spacing w:before="120" w:after="12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Q(s, a) ← Q(s, a) + α · [r + γ · max Q(s', a') - Q(s, a)]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Ključna osobina Q-Learninga je da koristi maksimalnu Q-vrednost sledećeg stanja (max Q(s', a')), bez obzira na to koju akciju je agent zaista odigrao. Zato je "off-policy" — uči optimalnu politiku čak i dok istražuje.</w:t>
      </w:r>
    </w:p>
    <w:p>
      <w:pPr>
        <w:pStyle w:val="Heading2"/>
        <w:spacing w:before="240" w:after="120"/>
      </w:pPr>
      <w:r>
        <w:rPr>
          <w:rFonts w:ascii="Times New Roman" w:cs="Times New Roman" w:eastAsia="Times New Roman" w:hAnsi="Times New Roman"/>
        </w:rPr>
        <w:t xml:space="preserve">4.2. SARSA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SARSA (State-Action-Reward-State-Action) je on-policy algoritam. Razlika u odnosu na Q-Learning je u formuli za ažuriranje:</w:t>
      </w:r>
    </w:p>
    <w:p>
      <w:pPr>
        <w:spacing w:before="120" w:after="12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Q(s, a) ← Q(s, a) + α · [r + γ · Q(s', a') - Q(s, a)]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Umesto maksimuma, SARSA koristi Q-vrednost akcije koju je agent zaista izabrao u sledećem stanju (Q(s', a')). Ovo znači da SARSA uzima u obzir i greške koje agent pravi tokom istraživanja, pa je generalno oprezniji i stabilniji, ali može sporije da konvergira ka optimalnoj politici.</w:t>
      </w:r>
    </w:p>
    <w:p>
      <w:pPr>
        <w:pStyle w:val="Heading2"/>
        <w:spacing w:before="240" w:after="120"/>
      </w:pPr>
      <w:r>
        <w:rPr>
          <w:rFonts w:ascii="Times New Roman" w:cs="Times New Roman" w:eastAsia="Times New Roman" w:hAnsi="Times New Roman"/>
        </w:rPr>
        <w:t xml:space="preserve">4.3. Epsilon-greedy politika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Oba algoritma koriste epsilon-greedy politiku za izbor akcija. Sa verovatnoćom epsilon, agent bira nasumičnu akciju (istraživanje), a sa verovatnoćom 1-epsilon bira akciju sa najvećom Q-vrednošću (eksploatacija). Epsilon počinje na 1.0 (čisto istraživanje) i postepeno opada na 0.01 tokom treninga, sa faktorom opadanja 0.9995 po epizodi.</w:t>
      </w:r>
    </w:p>
    <w:p>
      <w:pPr>
        <w:pStyle w:val="Heading2"/>
        <w:spacing w:before="240" w:after="120"/>
      </w:pPr>
      <w:r>
        <w:rPr>
          <w:rFonts w:ascii="Times New Roman" w:cs="Times New Roman" w:eastAsia="Times New Roman" w:hAnsi="Times New Roman"/>
        </w:rPr>
        <w:t xml:space="preserve">4.4. Hiperparametri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86"/>
      </w:tblGrid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Parametar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Vrednost</w:t>
            </w:r>
          </w:p>
        </w:tc>
        <w:tc>
          <w:tcPr>
            <w:tcW w:type="dxa" w:w="338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Opis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Learning rate (α)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0.1</w:t>
            </w:r>
          </w:p>
        </w:tc>
        <w:tc>
          <w:tcPr>
            <w:tcW w:type="dxa" w:w="338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Brzina ažuriranja Q-vrednosti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Discount factor (γ)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0.95</w:t>
            </w:r>
          </w:p>
        </w:tc>
        <w:tc>
          <w:tcPr>
            <w:tcW w:type="dxa" w:w="338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Važnost budućih nagrada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Početni epsilon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1.0</w:t>
            </w:r>
          </w:p>
        </w:tc>
        <w:tc>
          <w:tcPr>
            <w:tcW w:type="dxa" w:w="338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100% istraživanje na početku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Epsilon decay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0.9995</w:t>
            </w:r>
          </w:p>
        </w:tc>
        <w:tc>
          <w:tcPr>
            <w:tcW w:type="dxa" w:w="338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Faktor smanjenja po epizodi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Minimalni epsilon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0.01</w:t>
            </w:r>
          </w:p>
        </w:tc>
        <w:tc>
          <w:tcPr>
            <w:tcW w:type="dxa" w:w="338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Uvek malo istražuje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Broj epizoda (trening)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20,000</w:t>
            </w:r>
          </w:p>
        </w:tc>
        <w:tc>
          <w:tcPr>
            <w:tcW w:type="dxa" w:w="338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Ukupan broj partija za trening</w:t>
            </w:r>
          </w:p>
        </w:tc>
      </w:tr>
    </w:tbl>
    <w:p>
      <w:pPr>
        <w:spacing w:after="80"/>
      </w:pPr>
    </w:p>
    <w:p>
      <w:pPr>
        <w:pStyle w:val="Heading1"/>
        <w:spacing w:before="240" w:after="120"/>
      </w:pPr>
      <w:r>
        <w:rPr>
          <w:rFonts w:ascii="Times New Roman" w:cs="Times New Roman" w:eastAsia="Times New Roman" w:hAnsi="Times New Roman"/>
        </w:rPr>
        <w:t xml:space="preserve">5. Rezultati</w:t>
      </w:r>
    </w:p>
    <w:p>
      <w:pPr>
        <w:pStyle w:val="Heading2"/>
        <w:spacing w:before="240" w:after="120"/>
      </w:pPr>
      <w:r>
        <w:rPr>
          <w:rFonts w:ascii="Times New Roman" w:cs="Times New Roman" w:eastAsia="Times New Roman" w:hAnsi="Times New Roman"/>
        </w:rPr>
        <w:t xml:space="preserve">5.1. Poređenje algoritama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Oba agenta su testirana na 5000 epizoda bez istraživanja (epsilon = 0), kako bi se procenile stvarne performanse naučene strategije. Kao baseline korišćen je random agent koji bira nasumičnu akciju.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86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Metrika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Random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Q-Learning</w:t>
            </w:r>
          </w:p>
        </w:tc>
        <w:tc>
          <w:tcPr>
            <w:tcW w:type="dxa" w:w="218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SARSA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Win Rate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5.4%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77.5%</w:t>
            </w:r>
          </w:p>
        </w:tc>
        <w:tc>
          <w:tcPr>
            <w:tcW w:type="dxa" w:w="218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76.0%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Avg Reward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-31.48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96.97</w:t>
            </w:r>
          </w:p>
        </w:tc>
        <w:tc>
          <w:tcPr>
            <w:tcW w:type="dxa" w:w="218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102.12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Avg Kills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5.2</w:t>
            </w:r>
          </w:p>
        </w:tc>
        <w:tc>
          <w:tcPr>
            <w:tcW w:type="dxa" w:w="218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5.3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Avg Dužina epizode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34.4</w:t>
            </w:r>
          </w:p>
        </w:tc>
        <w:tc>
          <w:tcPr>
            <w:tcW w:type="dxa" w:w="218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41.1</w:t>
            </w:r>
          </w:p>
        </w:tc>
      </w:tr>
    </w:tbl>
    <w:p>
      <w:pPr>
        <w:spacing w:after="80"/>
      </w:pP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Oba RL agenta su drastično bolja od random agenta. Q-Learning ima nešto veći win rate, dok SARSA ima veću prosečnu nagradu. Ovo ima smisla — SARSA igra opreznije i duže, pa i kad ne pobedi, sakupi više poena od preživljavanja i kill-ova. Q-Learning je agresivniji i brže završava partije, ali to nekad rezultuje i brzim porazom.</w:t>
      </w:r>
    </w:p>
    <w:p>
      <w:pPr>
        <w:pStyle w:val="Heading2"/>
        <w:spacing w:before="240" w:after="120"/>
      </w:pPr>
      <w:r>
        <w:rPr>
          <w:rFonts w:ascii="Times New Roman" w:cs="Times New Roman" w:eastAsia="Times New Roman" w:hAnsi="Times New Roman"/>
        </w:rPr>
        <w:t xml:space="preserve">5.2. Learning curves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Sledeći grafik prikazuje promenu prosečne nagrade tokom treninga (moving average sa prozorom od 500 epizoda). Vidi se da oba agenta počinju sa negativnom nagradom (dok istražuju) i postepeno uče bolju strategiju. Siva linija je prosek random agenta za referencu.</w:t>
      </w:r>
    </w:p>
    <w:p>
      <w:pPr>
        <w:spacing w:before="120" w:after="120"/>
        <w:jc w:val="center"/>
      </w:pPr>
      <w:r>
        <w:drawing>
          <wp:inline distT="0" distB="0" distL="0" distR="0">
            <wp:extent cx="523875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40" w:after="120"/>
      </w:pPr>
      <w:r>
        <w:rPr>
          <w:rFonts w:ascii="Times New Roman" w:cs="Times New Roman" w:eastAsia="Times New Roman" w:hAnsi="Times New Roman"/>
        </w:rPr>
        <w:t xml:space="preserve">5.3. Analiza po težini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Testirao sam kako se menjaju performanse sa brojem neprijatelja. Za svaki nivo je treniran poseban Q-Learning agent na 15,000 epizoda, a zatim testiran na 3,000 epizoda.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86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Metrika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 nepr.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 nepr.</w:t>
            </w:r>
          </w:p>
        </w:tc>
        <w:tc>
          <w:tcPr>
            <w:tcW w:type="dxa" w:w="218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9 nepr.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Win Rate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99.4%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74.3%</w:t>
            </w:r>
          </w:p>
        </w:tc>
        <w:tc>
          <w:tcPr>
            <w:tcW w:type="dxa" w:w="218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42.4%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Avg Reward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101.9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93.2</w:t>
            </w:r>
          </w:p>
        </w:tc>
        <w:tc>
          <w:tcPr>
            <w:tcW w:type="dxa" w:w="218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61.4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Avg Kills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5.2</w:t>
            </w:r>
          </w:p>
        </w:tc>
        <w:tc>
          <w:tcPr>
            <w:tcW w:type="dxa" w:w="218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6.7</w:t>
            </w:r>
          </w:p>
        </w:tc>
      </w:tr>
    </w:tbl>
    <w:p>
      <w:pPr>
        <w:spacing w:after="80"/>
      </w:pP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Sa 3 neprijatelja, agent praktično uvek pobeđuje (99.4%). Sa 6 je još uvek dobar (74.3%), a sa 9 win rate pada na 42.4%. Ovo ukazuje na ograničenje tabelarnog pristupa — sa mnogo neprijatelja, state enkodiranje koje prati samo najbližeg neprijatelja gubi previše informacija. Zanimljivo je da prosečan broj kill-ova raste sa brojem neprijatelja, što znači da agent i dalje uči da puca, ali jednostavno nema dovoljno vremena da ih sve uništi.</w:t>
      </w:r>
    </w:p>
    <w:p>
      <w:pPr>
        <w:spacing w:before="120" w:after="120"/>
        <w:jc w:val="center"/>
      </w:pPr>
      <w:r>
        <w:drawing>
          <wp:inline distT="0" distB="0" distL="0" distR="0">
            <wp:extent cx="4572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40" w:after="120"/>
      </w:pPr>
      <w:r>
        <w:rPr>
          <w:rFonts w:ascii="Times New Roman" w:cs="Times New Roman" w:eastAsia="Times New Roman" w:hAnsi="Times New Roman"/>
        </w:rPr>
        <w:t xml:space="preserve">5.4. Uticaj learning rate-a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Testiran je uticaj learning rate-a na Q-Learning, sa vrednostima 0.01, 0.1, 0.3 i 0.5. Rezultati pokazuju da je 0.1 optimalan — dovoljno brz za konvergenciju, a dovoljno stabilan da ne osciluje. Sa 0.01 učenje je bilo previše sporo, a sa 0.5 previše nestabilno.</w:t>
      </w:r>
    </w:p>
    <w:p>
      <w:pPr>
        <w:spacing w:before="120" w:after="120"/>
        <w:jc w:val="center"/>
      </w:pPr>
      <w:r>
        <w:drawing>
          <wp:inline distT="0" distB="0" distL="0" distR="0">
            <wp:extent cx="4572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40" w:after="120"/>
      </w:pPr>
      <w:r>
        <w:rPr>
          <w:rFonts w:ascii="Times New Roman" w:cs="Times New Roman" w:eastAsia="Times New Roman" w:hAnsi="Times New Roman"/>
        </w:rPr>
        <w:t xml:space="preserve">5.5. Naučena strategija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Analiza naučene strategije pokazuje da su agenti naučili smislene paterne. Kada je neprijatelj tačno iznad agenta i nema metka u vazduhu, oba agenta biraju PUCAJ. Kada je neprijatelj daleko levo, oba biraju LEVO. Ovo je očekivano ponašanje i potvrda da Q-tabela konvergira ka razumnoj politici.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Heatmapa ispod prikazuje izabranu akciju za svaku kombinaciju relativne pozicije neprijatelja (x-osa) i zone opasnosti (y-osa). Vidljivo je da centralna kolona ("tačno iznad") tipično rezultuje akcijom PUCAJ, dok bočne kolone rezultuju kretanjem ka neprijatelju.</w:t>
      </w:r>
    </w:p>
    <w:p>
      <w:pPr>
        <w:spacing w:before="120" w:after="120"/>
        <w:jc w:val="center"/>
      </w:pPr>
      <w:r>
        <w:drawing>
          <wp:inline distT="0" distB="0" distL="0" distR="0">
            <wp:extent cx="523875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Distribucija preferiranih akcija pokazuje da agenti koriste balansiranu kombinaciju svih akcija, bez spamovanja jedne. Ovo je zdrav znak — strategija je raznovrsna.</w:t>
      </w:r>
    </w:p>
    <w:p>
      <w:pPr>
        <w:spacing w:before="120" w:after="120"/>
        <w:jc w:val="center"/>
      </w:pPr>
      <w:r>
        <w:drawing>
          <wp:inline distT="0" distB="0" distL="0" distR="0">
            <wp:extent cx="428625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240" w:after="120"/>
      </w:pPr>
      <w:r>
        <w:rPr>
          <w:rFonts w:ascii="Times New Roman" w:cs="Times New Roman" w:eastAsia="Times New Roman" w:hAnsi="Times New Roman"/>
        </w:rPr>
        <w:t xml:space="preserve">6. Diskusija</w:t>
      </w:r>
    </w:p>
    <w:p>
      <w:pPr>
        <w:pStyle w:val="Heading2"/>
        <w:spacing w:before="240" w:after="120"/>
      </w:pPr>
      <w:r>
        <w:rPr>
          <w:rFonts w:ascii="Times New Roman" w:cs="Times New Roman" w:eastAsia="Times New Roman" w:hAnsi="Times New Roman"/>
        </w:rPr>
        <w:t xml:space="preserve">6.1. Ključne dizajn odluke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Tokom izrade projekta, nekoliko odluka je značajno uticalo na kvalitet rezultata: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Relativno vs apsolutno enkodiranje: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 prvoj verziji sam koristio apsolutne pozicije (agent u koloni X, neprijatelj u koloni Y). Prelaskom na relativno enkodiranje (razlika pozicija), state space se smanjio sa 800 na 504 stanja, a win rate je porastao sa ~25% na ~77%. Agent sada uči "idi ka neprijatelju" umesto da pamti specifične kombinacije kolona.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Brzina metka: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Originalno je metak išao 1 red po koraku. Pošto neprijatelji menjaju poziciju svaka 3 koraka, metak koji treba 6 koraka da stigne do vrha skoro nikad nije pogađao. Povećanjem brzine na 2 reda po koraku, metak stiže za 3 koraka, što ga sinhronizuje sa ciklusom pomeranja neprijatelja i čini pogotke realnim.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Deterministički izbor najbližeg neprijatelja: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Kad su dva neprijatelja u istom redu, Python-ov max() funkcija vraća prvog nađenog, što zavisi od redosleda u listi i unosi šum u state. Dodao sam pravilo da se bira onaj koji je bliži po koloni, čime je state postao konzistentan.</w:t>
      </w:r>
    </w:p>
    <w:p>
      <w:pPr>
        <w:pStyle w:val="Heading2"/>
        <w:spacing w:before="240" w:after="120"/>
      </w:pPr>
      <w:r>
        <w:rPr>
          <w:rFonts w:ascii="Times New Roman" w:cs="Times New Roman" w:eastAsia="Times New Roman" w:hAnsi="Times New Roman"/>
        </w:rPr>
        <w:t xml:space="preserve">6.2. Ograničenja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Glavni nedostatak trenutnog rešenja je što agent vidi samo najbližeg neprijatelja. U situacijama gde su neprijatelji raspoređeni na različitim stranama table, agent se fokusira na jednog i ignoriše ostale. Ovo je posebno problematično sa 9 neprijatelja, gde win rate pada na 42%.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Takođe, diskretizacija u zone (4 kategorije za redove) gubi preciznost. Agent ne razlikuje neprijatelja u redu 4 od neprijatelja u redu 5, što bi moglo biti bitno za taktiku pucanja.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Konačno, tabelarni pristup ne skalira na mnogo veće scenarije. Za 20+ neprijatelja ili veći grid, bio bi potreban function approximation pristup poput Deep Q-Network (DQN).</w:t>
      </w:r>
    </w:p>
    <w:p>
      <w:pPr>
        <w:pStyle w:val="Heading1"/>
        <w:spacing w:before="240" w:after="120"/>
      </w:pPr>
      <w:r>
        <w:rPr>
          <w:rFonts w:ascii="Times New Roman" w:cs="Times New Roman" w:eastAsia="Times New Roman" w:hAnsi="Times New Roman"/>
        </w:rPr>
        <w:t xml:space="preserve">7. Zaključak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Projekat je pokazao da tabelarni RL algoritmi mogu uspešno da nauče strategiju igranja Space Invaders. Oba algoritma (Q-Learning i SARSA) su drastično nadmašili random agenta, sa win rate-om od oko 77% naspram 5.4% za random. Ključan faktor uspeha bio je pažljiv dizajn state enkodiranja — relativne pozicije umesto apsolutnih, grupisanje podataka u smislene kategorije, i uključivanje svih bitnih informacija (metak, broj neprijatelja, pozicija kod zida).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Q-Learning i SARSA su pokazali slične krajnje performanse, sa manjim razlikama u stilu igre — Q-Learning agresivniji, SARSA oprezniji. Analiza po težini je pokazala jasnu granicu tabelarnog pristupa: dok sa 3 neprijatelja agent pobeđuje skoro uvek, sa 9 neprijatelja win rate pada ispod 50%.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Za buduće proširenje, najočigledniji korak bi bio prelazak na DQN koji bi primao sirovo stanje grida kao ulaz, čime bi se eliminisala potreba za ručnim enkodiranjem i omogućilo skaliranje na veće probleme.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721bcf5c37cea6721d13d404500956915f2bca2a.png"/><Relationship Id="rId7" Type="http://schemas.openxmlformats.org/officeDocument/2006/relationships/image" Target="media/d06e412e4832c4ab57afea976cf20bbfd0b83174.png"/><Relationship Id="rId8" Type="http://schemas.openxmlformats.org/officeDocument/2006/relationships/image" Target="media/3bc6ba9111eabccc945999a1102fa7e6334ab083.png"/><Relationship Id="rId9" Type="http://schemas.openxmlformats.org/officeDocument/2006/relationships/image" Target="media/0b713a2ce15d30f9113aa55832e1ac2eba74933d.png"/><Relationship Id="rId10" Type="http://schemas.openxmlformats.org/officeDocument/2006/relationships/image" Target="media/624e88f8b97f89583ce4d23f6d59951858d2bef4.pn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2026-02-18T20:17:39.598Z</dcterms:created>
  <dcterms:modified xsi:type="dcterms:W3CDTF">2026-02-18T20:17:39.598Z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