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7ECCA">
      <w:pPr>
        <w:spacing w:after="60"/>
        <w:rPr>
          <w:rFonts w:hint="default"/>
          <w:lang w:val="en-IN"/>
        </w:rPr>
      </w:pPr>
      <w:r>
        <w:rPr>
          <w:b/>
          <w:bCs/>
          <w:sz w:val="30"/>
          <w:szCs w:val="30"/>
        </w:rPr>
        <w:t>Lab 1 - Requirements Table</w:t>
      </w:r>
      <w:r>
        <w:rPr>
          <w:rFonts w:hint="default"/>
          <w:b/>
          <w:bCs/>
          <w:sz w:val="30"/>
          <w:szCs w:val="30"/>
          <w:lang w:val="en-IN"/>
        </w:rPr>
        <w:t xml:space="preserve"> -PES1UG24CS231</w:t>
      </w:r>
      <w:bookmarkStart w:id="0" w:name="_GoBack"/>
      <w:bookmarkEnd w:id="0"/>
    </w:p>
    <w:p w14:paraId="2D879CF5">
      <w:pPr>
        <w:spacing w:after="140"/>
      </w:pPr>
      <w:r>
        <w:rPr>
          <w:i/>
          <w:iCs/>
          <w:color w:val="555555"/>
          <w:sz w:val="18"/>
          <w:szCs w:val="18"/>
        </w:rPr>
        <w:t>Problem Statement #43 - Feature Flag &amp; Dynamic Config Manager  |  Stakeholders: Software Engineer, Release Manager</w:t>
      </w:r>
    </w:p>
    <w:tbl>
      <w:tblPr>
        <w:tblStyle w:val="9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3"/>
        <w:gridCol w:w="1245"/>
        <w:gridCol w:w="3553"/>
        <w:gridCol w:w="898"/>
        <w:gridCol w:w="3260"/>
        <w:gridCol w:w="2179"/>
        <w:gridCol w:w="2372"/>
      </w:tblGrid>
      <w:tr w14:paraId="5254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3FB2">
            <w:r>
              <w:rPr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11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99AF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6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F5EA8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A3D1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65D31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2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45D9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  <w:tc>
          <w:tcPr>
            <w:tcW w:w="24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3E0DE">
            <w:r>
              <w:rPr>
                <w:b/>
                <w:bCs/>
                <w:color w:val="FFFFFF"/>
                <w:sz w:val="19"/>
                <w:szCs w:val="19"/>
              </w:rPr>
              <w:t>Comments</w:t>
            </w:r>
          </w:p>
        </w:tc>
      </w:tr>
      <w:tr w14:paraId="5503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CE0F0">
            <w:r>
              <w:rPr>
                <w:b/>
                <w:bCs/>
                <w:sz w:val="18"/>
                <w:szCs w:val="18"/>
              </w:rPr>
              <w:t>FR-001</w:t>
            </w:r>
          </w:p>
        </w:tc>
        <w:tc>
          <w:tcPr>
            <w:tcW w:w="11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C42FC">
            <w:r>
              <w:rPr>
                <w:b w:val="0"/>
                <w:bCs w:val="0"/>
                <w:sz w:val="18"/>
                <w:szCs w:val="18"/>
              </w:rPr>
              <w:t>Functional</w:t>
            </w:r>
          </w:p>
        </w:tc>
        <w:tc>
          <w:tcPr>
            <w:tcW w:w="36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19C38">
            <w:r>
              <w:rPr>
                <w:b w:val="0"/>
                <w:bCs w:val="0"/>
                <w:sz w:val="18"/>
                <w:szCs w:val="18"/>
              </w:rPr>
              <w:t>The system shall evaluate user targeting rules (e.g., User ID hash, Beta cohort) and return accurate boolean feature flag states.</w:t>
            </w:r>
          </w:p>
        </w:tc>
        <w:tc>
          <w:tcPr>
            <w:tcW w:w="9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25DD2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33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49D50">
            <w:r>
              <w:rPr>
                <w:b w:val="0"/>
                <w:bCs w:val="0"/>
                <w:sz w:val="18"/>
                <w:szCs w:val="18"/>
              </w:rPr>
              <w:t>Pass: Target 10% rollout cohort receives enabled flag. Fail: User outside cohort receives enabled flag.</w:t>
            </w:r>
          </w:p>
        </w:tc>
        <w:tc>
          <w:tcPr>
            <w:tcW w:w="22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F3B77">
            <w:r>
              <w:rPr>
                <w:b w:val="0"/>
                <w:bCs w:val="0"/>
                <w:sz w:val="18"/>
                <w:szCs w:val="18"/>
              </w:rPr>
              <w:t>This is the whole point of the platform - if evaluation gets it wrong, the wrong users see the wrong feature.</w:t>
            </w:r>
          </w:p>
        </w:tc>
        <w:tc>
          <w:tcPr>
            <w:tcW w:w="24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56767"/>
        </w:tc>
      </w:tr>
      <w:tr w14:paraId="7ED38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B8098">
            <w:r>
              <w:rPr>
                <w:b/>
                <w:bCs/>
                <w:sz w:val="18"/>
                <w:szCs w:val="18"/>
              </w:rPr>
              <w:t>FR-002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5A301">
            <w:r>
              <w:rPr>
                <w:b w:val="0"/>
                <w:bCs w:val="0"/>
                <w:sz w:val="18"/>
                <w:szCs w:val="18"/>
              </w:rPr>
              <w:t>Functional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47570">
            <w:r>
              <w:rPr>
                <w:b w:val="0"/>
                <w:bCs w:val="0"/>
                <w:sz w:val="18"/>
                <w:szCs w:val="18"/>
              </w:rPr>
              <w:t>The system shall let a Software Engineer create a new feature flag by giving it a unique key, a short description, and a default on/off state.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DCBDE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A74FE">
            <w:r>
              <w:rPr>
                <w:b w:val="0"/>
                <w:bCs w:val="0"/>
                <w:sz w:val="18"/>
                <w:szCs w:val="18"/>
              </w:rPr>
              <w:t>Pass: Saving a flag with a key that doesn't exist yet succeeds, and the flag shows up in the flag list within 2 seconds. Fail: Saving a flag with a key that's already taken is rejected with a clear error message.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9AF8C">
            <w:r>
              <w:rPr>
                <w:b w:val="0"/>
                <w:bCs w:val="0"/>
                <w:sz w:val="18"/>
                <w:szCs w:val="18"/>
              </w:rPr>
              <w:t>Every other flag feature depends on a flag existing in the first place - this is where the workflow starts.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9C22A"/>
        </w:tc>
      </w:tr>
      <w:tr w14:paraId="615EA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2B695">
            <w:r>
              <w:rPr>
                <w:b/>
                <w:bCs/>
                <w:sz w:val="18"/>
                <w:szCs w:val="18"/>
              </w:rPr>
              <w:t>FR-003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D87AF">
            <w:r>
              <w:rPr>
                <w:b w:val="0"/>
                <w:bCs w:val="0"/>
                <w:sz w:val="18"/>
                <w:szCs w:val="18"/>
              </w:rPr>
              <w:t>Functional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3CA8B">
            <w:r>
              <w:rPr>
                <w:b w:val="0"/>
                <w:bCs w:val="0"/>
                <w:sz w:val="18"/>
                <w:szCs w:val="18"/>
              </w:rPr>
              <w:t>The system shall let a Release Manager set a percentage-based rollout (0-100%) and targeting rules, such as a user attribute or beta-cohort membership, for a flag that already exists.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BC9FE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83FAD">
            <w:r>
              <w:rPr>
                <w:b w:val="0"/>
                <w:bCs w:val="0"/>
                <w:sz w:val="18"/>
                <w:szCs w:val="18"/>
              </w:rPr>
              <w:t>Pass: Setting the rollout to 25% and running 1,000 simulated evaluations lands close to 25% enabled (within about 3%). Fail: The result is off by more than 5%.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06885">
            <w:r>
              <w:rPr>
                <w:b w:val="0"/>
                <w:bCs w:val="0"/>
                <w:sz w:val="18"/>
                <w:szCs w:val="18"/>
              </w:rPr>
              <w:t>Gradual, percentage-based rollout is what lets a team test a change on a small slice of users before it reaches everyone - it's the main reason a tool like this exists.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8850A"/>
        </w:tc>
      </w:tr>
      <w:tr w14:paraId="516F9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2AD00">
            <w:r>
              <w:rPr>
                <w:b/>
                <w:bCs/>
                <w:sz w:val="18"/>
                <w:szCs w:val="18"/>
              </w:rPr>
              <w:t>FR-004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0BEF7">
            <w:r>
              <w:rPr>
                <w:b w:val="0"/>
                <w:bCs w:val="0"/>
                <w:sz w:val="18"/>
                <w:szCs w:val="18"/>
              </w:rPr>
              <w:t>Functional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D865A">
            <w:r>
              <w:rPr>
                <w:b w:val="0"/>
                <w:bCs w:val="0"/>
                <w:sz w:val="18"/>
                <w:szCs w:val="18"/>
              </w:rPr>
              <w:t>The system shall support per-environment overrides (Development, Staging, Production), so the same flag can be on in one environment and off in another.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A1D05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281CA">
            <w:r>
              <w:rPr>
                <w:b w:val="0"/>
                <w:bCs w:val="0"/>
                <w:sz w:val="18"/>
                <w:szCs w:val="18"/>
              </w:rPr>
              <w:t>Pass: Turning a flag on in Staging and off in Production returns the correct state when each environment's own API key is used. Fail: An environment returns the wrong state.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E83BA">
            <w:r>
              <w:rPr>
                <w:b w:val="0"/>
                <w:bCs w:val="0"/>
                <w:sz w:val="18"/>
                <w:szCs w:val="18"/>
              </w:rPr>
              <w:t>Teams need somewhere safe to try a feature before it reaches real users, and environment overrides are what make that possible.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DE07F"/>
        </w:tc>
      </w:tr>
      <w:tr w14:paraId="1B3DE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3A66A">
            <w:r>
              <w:rPr>
                <w:b/>
                <w:bCs/>
                <w:sz w:val="18"/>
                <w:szCs w:val="18"/>
              </w:rPr>
              <w:t>FR-005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8EF7C">
            <w:r>
              <w:rPr>
                <w:b w:val="0"/>
                <w:bCs w:val="0"/>
                <w:sz w:val="18"/>
                <w:szCs w:val="18"/>
              </w:rPr>
              <w:t>Functional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77BD1">
            <w:r>
              <w:rPr>
                <w:b w:val="0"/>
                <w:bCs w:val="0"/>
                <w:sz w:val="18"/>
                <w:szCs w:val="18"/>
              </w:rPr>
              <w:t>The system shall push any flag change out to all connected client SDKs in real time, with no app restart required, within 2 seconds of the change being saved.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12992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9B7D8">
            <w:r>
              <w:rPr>
                <w:b w:val="0"/>
                <w:bCs w:val="0"/>
                <w:sz w:val="18"/>
                <w:szCs w:val="18"/>
              </w:rPr>
              <w:t>Pass: Toggling a flag in the dashboard shows up in a connected test client within 2 seconds. Fail: The update takes longer than 2 seconds or needs a manual refresh/restart.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949A2">
            <w:r>
              <w:rPr>
                <w:b w:val="0"/>
                <w:bCs w:val="0"/>
                <w:sz w:val="18"/>
                <w:szCs w:val="18"/>
              </w:rPr>
              <w:t>This is what makes an instant kill-switch actually instant, and it keeps every running instance of the app behaving the same way.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F5C4A"/>
        </w:tc>
      </w:tr>
      <w:tr w14:paraId="41A1A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B2FB2">
            <w:r>
              <w:rPr>
                <w:b/>
                <w:bCs/>
                <w:sz w:val="18"/>
                <w:szCs w:val="18"/>
              </w:rPr>
              <w:t>NFR-001</w:t>
            </w:r>
          </w:p>
        </w:tc>
        <w:tc>
          <w:tcPr>
            <w:tcW w:w="11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67721">
            <w:r>
              <w:rPr>
                <w:b w:val="0"/>
                <w:bCs w:val="0"/>
                <w:sz w:val="18"/>
                <w:szCs w:val="18"/>
              </w:rPr>
              <w:t>Nonfunctional</w:t>
            </w:r>
          </w:p>
        </w:tc>
        <w:tc>
          <w:tcPr>
            <w:tcW w:w="36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C97BF">
            <w:r>
              <w:rPr>
                <w:b w:val="0"/>
                <w:bCs w:val="0"/>
                <w:sz w:val="18"/>
                <w:szCs w:val="18"/>
              </w:rPr>
              <w:t>The feature flag evaluation API must execute in under 15 ms to minimize overhead when integrated into client critical paths.</w:t>
            </w:r>
          </w:p>
        </w:tc>
        <w:tc>
          <w:tcPr>
            <w:tcW w:w="9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5D6C5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33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89A3A">
            <w:r>
              <w:rPr>
                <w:b w:val="0"/>
                <w:bCs w:val="0"/>
                <w:sz w:val="18"/>
                <w:szCs w:val="18"/>
              </w:rPr>
              <w:t>Pass: Benchmarking tests confirm target latency and security standards under simulated peak load.</w:t>
            </w:r>
          </w:p>
        </w:tc>
        <w:tc>
          <w:tcPr>
            <w:tcW w:w="22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A3293">
            <w:r>
              <w:rPr>
                <w:b w:val="0"/>
                <w:bCs w:val="0"/>
                <w:sz w:val="18"/>
                <w:szCs w:val="18"/>
              </w:rPr>
              <w:t>Flag evaluation usually sits on an app's hot path (e.g., page render), so slow evaluation would directly slow down the client app.</w:t>
            </w:r>
          </w:p>
        </w:tc>
        <w:tc>
          <w:tcPr>
            <w:tcW w:w="2400" w:type="dxa"/>
            <w:shd w:val="clear" w:color="auto" w:fill="D9E8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A5491"/>
        </w:tc>
      </w:tr>
      <w:tr w14:paraId="798C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CEB73">
            <w:r>
              <w:rPr>
                <w:b/>
                <w:bCs/>
                <w:sz w:val="18"/>
                <w:szCs w:val="18"/>
              </w:rPr>
              <w:t>NFR-002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50AEA">
            <w:r>
              <w:rPr>
                <w:b w:val="0"/>
                <w:bCs w:val="0"/>
                <w:sz w:val="18"/>
                <w:szCs w:val="18"/>
              </w:rPr>
              <w:t>Nonfunctional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1AF53">
            <w:r>
              <w:rPr>
                <w:b w:val="0"/>
                <w:bCs w:val="0"/>
                <w:sz w:val="18"/>
                <w:szCs w:val="18"/>
              </w:rPr>
              <w:t>The system shall require authentication and role-based permissions (Software Engineer vs. Release Manager) for any request that changes a flag, and shall log every change - who, what, and when - in a record that can't be edited afterward.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6FA75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820C0">
            <w:r>
              <w:rPr>
                <w:b w:val="0"/>
                <w:bCs w:val="0"/>
                <w:sz w:val="18"/>
                <w:szCs w:val="18"/>
              </w:rPr>
              <w:t>Pass: A request to change a flag without valid credentials is rejected, and every accepted change appears in the audit log within 1 second with the correct user and timestamp. Fail: A change goes through without valid credentials, or is missing from the log.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07AD2">
            <w:r>
              <w:rPr>
                <w:b w:val="0"/>
                <w:bCs w:val="0"/>
                <w:sz w:val="18"/>
                <w:szCs w:val="18"/>
              </w:rPr>
              <w:t>A single flag change can instantly alter what every user sees in production, so it matters that changes are traceable and only authorized people can make them.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98EB0"/>
        </w:tc>
      </w:tr>
    </w:tbl>
    <w:p w14:paraId="0414D596">
      <w:pPr>
        <w:spacing w:before="80"/>
      </w:pPr>
    </w:p>
    <w:p w14:paraId="6BA7BCAA"/>
    <w:sectPr>
      <w:pgSz w:w="15840" w:h="12240" w:orient="landscape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A6361D9"/>
    <w:rsid w:val="307846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622</Words>
  <Characters>3156</Characters>
  <TotalTime>1</TotalTime>
  <ScaleCrop>false</ScaleCrop>
  <LinksUpToDate>false</LinksUpToDate>
  <CharactersWithSpaces>3728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2026-08-24T04:23:00Z</dcterms:created>
  <dc:creator>Un-named</dc:creator>
  <cp:lastModifiedBy>Komal S</cp:lastModifiedBy>
  <dcterms:modified xsi:type="dcterms:W3CDTF">2026-08-24T08:45:04Z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eyJoZGlkIjoiMWI4MmUyYWNkMDBlZjg1OTg1ZWYzNjNhYzU1NTFmZjQiLCJ1c2VySWQiOiI1Njc1MzkzMTUzMjcifQ==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2AA1F52740C142A09F66095027C48F62_12</vt:lpwstr>
  </property>
</Properties>
</file>