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7219" w14:textId="77777777" w:rsidR="00866A75" w:rsidRPr="00866A75" w:rsidRDefault="00866A75" w:rsidP="00866A75">
      <w:pPr>
        <w:shd w:val="clear" w:color="auto" w:fill="FFFFFF"/>
        <w:spacing w:after="0" w:line="240" w:lineRule="auto"/>
        <w:outlineLvl w:val="1"/>
        <w:rPr>
          <w:rFonts w:eastAsia="Times New Roman" w:cstheme="minorHAnsi"/>
          <w:b/>
          <w:bCs/>
          <w:color w:val="212121"/>
          <w:sz w:val="32"/>
          <w:szCs w:val="32"/>
          <w:lang w:eastAsia="en-GB"/>
        </w:rPr>
      </w:pPr>
      <w:r w:rsidRPr="00866A75">
        <w:rPr>
          <w:rFonts w:eastAsia="Times New Roman" w:cstheme="minorHAnsi"/>
          <w:b/>
          <w:bCs/>
          <w:color w:val="212121"/>
          <w:sz w:val="32"/>
          <w:szCs w:val="32"/>
          <w:lang w:eastAsia="en-GB"/>
        </w:rPr>
        <w:t>Office 365 CLI Overview</w:t>
      </w:r>
    </w:p>
    <w:p w14:paraId="61AC2011"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2357171A" w14:textId="4F580B8A" w:rsidR="00866A75" w:rsidRPr="00866A75" w:rsidRDefault="00866A75" w:rsidP="00866A75">
      <w:pPr>
        <w:shd w:val="clear" w:color="auto" w:fill="FFFFFF"/>
        <w:spacing w:after="0" w:line="240" w:lineRule="auto"/>
        <w:jc w:val="both"/>
        <w:rPr>
          <w:rFonts w:eastAsia="Times New Roman" w:cstheme="minorHAnsi"/>
          <w:color w:val="212121"/>
          <w:lang w:eastAsia="en-GB"/>
        </w:rPr>
      </w:pPr>
      <w:r w:rsidRPr="00866A75">
        <w:rPr>
          <w:rFonts w:eastAsia="Times New Roman" w:cstheme="minorHAnsi"/>
          <w:color w:val="212121"/>
          <w:lang w:eastAsia="en-GB"/>
        </w:rPr>
        <w:t xml:space="preserve">Office 365 CLI is an </w:t>
      </w:r>
      <w:r w:rsidRPr="00E72528">
        <w:rPr>
          <w:rFonts w:eastAsia="Times New Roman" w:cstheme="minorHAnsi"/>
          <w:color w:val="212121"/>
          <w:lang w:eastAsia="en-GB"/>
        </w:rPr>
        <w:t>open-source</w:t>
      </w:r>
      <w:r w:rsidRPr="00866A75">
        <w:rPr>
          <w:rFonts w:eastAsia="Times New Roman" w:cstheme="minorHAnsi"/>
          <w:color w:val="212121"/>
          <w:lang w:eastAsia="en-GB"/>
        </w:rPr>
        <w:t xml:space="preserve"> project from PnP (Pattern and Practices). It helps to manage Office 365 tenant and SPFx projects on any platform (including Windows, Linux, macOS, etc.). Office 365 CLI is available as a distributable NPM package. Use the below command to install Office 365 CLI.</w:t>
      </w:r>
    </w:p>
    <w:p w14:paraId="5F1DFBA3" w14:textId="77777777" w:rsidR="00866A75" w:rsidRPr="00866A75" w:rsidRDefault="00866A75" w:rsidP="00866A75">
      <w:pPr>
        <w:numPr>
          <w:ilvl w:val="0"/>
          <w:numId w:val="3"/>
        </w:numPr>
        <w:pBdr>
          <w:left w:val="single" w:sz="18" w:space="0" w:color="6CE26C"/>
        </w:pBdr>
        <w:shd w:val="clear" w:color="auto" w:fill="FFFFFF"/>
        <w:spacing w:beforeAutospacing="1" w:after="0" w:afterAutospacing="1" w:line="270" w:lineRule="atLeast"/>
        <w:rPr>
          <w:rFonts w:eastAsia="Times New Roman" w:cstheme="minorHAnsi"/>
          <w:color w:val="5C5C5C"/>
          <w:lang w:eastAsia="en-GB"/>
        </w:rPr>
      </w:pPr>
      <w:r w:rsidRPr="00866A75">
        <w:rPr>
          <w:rFonts w:eastAsia="Times New Roman" w:cstheme="minorHAnsi"/>
          <w:color w:val="000000"/>
          <w:bdr w:val="none" w:sz="0" w:space="0" w:color="auto" w:frame="1"/>
          <w:lang w:eastAsia="en-GB"/>
        </w:rPr>
        <w:t>npm i -g @pnp/office365-cli  </w:t>
      </w:r>
      <w:r w:rsidRPr="00866A75">
        <w:rPr>
          <w:rFonts w:eastAsia="Times New Roman" w:cstheme="minorHAnsi"/>
          <w:color w:val="5C5C5C"/>
          <w:lang w:eastAsia="en-GB"/>
        </w:rPr>
        <w:t> </w:t>
      </w:r>
    </w:p>
    <w:p w14:paraId="1C4B8917" w14:textId="77777777" w:rsidR="00866A75" w:rsidRPr="00866A75" w:rsidRDefault="00866A75" w:rsidP="00866A75">
      <w:pPr>
        <w:shd w:val="clear" w:color="auto" w:fill="FFFFFF"/>
        <w:spacing w:after="0" w:line="240" w:lineRule="auto"/>
        <w:outlineLvl w:val="1"/>
        <w:rPr>
          <w:rFonts w:eastAsia="Times New Roman" w:cstheme="minorHAnsi"/>
          <w:b/>
          <w:bCs/>
          <w:color w:val="212121"/>
          <w:lang w:eastAsia="en-GB"/>
        </w:rPr>
      </w:pPr>
      <w:r w:rsidRPr="00866A75">
        <w:rPr>
          <w:rFonts w:eastAsia="Times New Roman" w:cstheme="minorHAnsi"/>
          <w:b/>
          <w:bCs/>
          <w:color w:val="212121"/>
          <w:lang w:eastAsia="en-GB"/>
        </w:rPr>
        <w:t>Upgrade SPFx Solution to Newer Version</w:t>
      </w:r>
    </w:p>
    <w:p w14:paraId="18D6E7E9"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078BA419" w14:textId="10EBD341"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We will take an example of SPFx solution developed earlier with SPFx drop version of 1.</w:t>
      </w:r>
      <w:r w:rsidRPr="00E72528">
        <w:rPr>
          <w:rFonts w:eastAsia="Times New Roman" w:cstheme="minorHAnsi"/>
          <w:color w:val="212121"/>
          <w:lang w:eastAsia="en-GB"/>
        </w:rPr>
        <w:t>8</w:t>
      </w:r>
      <w:r w:rsidRPr="00866A75">
        <w:rPr>
          <w:rFonts w:eastAsia="Times New Roman" w:cstheme="minorHAnsi"/>
          <w:color w:val="212121"/>
          <w:lang w:eastAsia="en-GB"/>
        </w:rPr>
        <w:t>.</w:t>
      </w:r>
      <w:r w:rsidRPr="00E72528">
        <w:rPr>
          <w:rFonts w:eastAsia="Times New Roman" w:cstheme="minorHAnsi"/>
          <w:color w:val="212121"/>
          <w:lang w:eastAsia="en-GB"/>
        </w:rPr>
        <w:t>2</w:t>
      </w:r>
      <w:r w:rsidRPr="00866A75">
        <w:rPr>
          <w:rFonts w:eastAsia="Times New Roman" w:cstheme="minorHAnsi"/>
          <w:color w:val="212121"/>
          <w:lang w:eastAsia="en-GB"/>
        </w:rPr>
        <w:t>. we will upgrade this solution to the latest SPFx version 1.</w:t>
      </w:r>
      <w:r w:rsidRPr="00E72528">
        <w:rPr>
          <w:rFonts w:eastAsia="Times New Roman" w:cstheme="minorHAnsi"/>
          <w:color w:val="212121"/>
          <w:lang w:eastAsia="en-GB"/>
        </w:rPr>
        <w:t>12</w:t>
      </w:r>
      <w:r w:rsidRPr="00866A75">
        <w:rPr>
          <w:rFonts w:eastAsia="Times New Roman" w:cstheme="minorHAnsi"/>
          <w:color w:val="212121"/>
          <w:lang w:eastAsia="en-GB"/>
        </w:rPr>
        <w:t>.</w:t>
      </w:r>
      <w:r w:rsidRPr="00E72528">
        <w:rPr>
          <w:rFonts w:eastAsia="Times New Roman" w:cstheme="minorHAnsi"/>
          <w:color w:val="212121"/>
          <w:lang w:eastAsia="en-GB"/>
        </w:rPr>
        <w:t>1</w:t>
      </w:r>
      <w:r w:rsidRPr="00866A75">
        <w:rPr>
          <w:rFonts w:eastAsia="Times New Roman" w:cstheme="minorHAnsi"/>
          <w:color w:val="212121"/>
          <w:lang w:eastAsia="en-GB"/>
        </w:rPr>
        <w:t xml:space="preserve"> </w:t>
      </w:r>
    </w:p>
    <w:p w14:paraId="13230D61"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42C501DA"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Follow the below steps to upgrade the SPFx solution to the latest version.</w:t>
      </w:r>
    </w:p>
    <w:p w14:paraId="1AE4EA34"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5AF996D8"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b/>
          <w:bCs/>
          <w:color w:val="212121"/>
          <w:lang w:eastAsia="en-GB"/>
        </w:rPr>
        <w:t>Step 1</w:t>
      </w:r>
    </w:p>
    <w:p w14:paraId="341CC106"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4E25D3E0"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Open the command prompt.</w:t>
      </w:r>
    </w:p>
    <w:p w14:paraId="1C3E2A45"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17E85024"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b/>
          <w:bCs/>
          <w:color w:val="212121"/>
          <w:lang w:eastAsia="en-GB"/>
        </w:rPr>
        <w:t>Step 2</w:t>
      </w:r>
    </w:p>
    <w:p w14:paraId="46573BF6"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1BA41FC4"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Execute the below command to update the Office 365 CLI to the latest version.</w:t>
      </w:r>
    </w:p>
    <w:p w14:paraId="02635C0D" w14:textId="77777777" w:rsidR="00866A75" w:rsidRPr="00866A75" w:rsidRDefault="00866A75" w:rsidP="00866A75">
      <w:pPr>
        <w:numPr>
          <w:ilvl w:val="0"/>
          <w:numId w:val="4"/>
        </w:numPr>
        <w:pBdr>
          <w:left w:val="single" w:sz="18" w:space="0" w:color="6CE26C"/>
        </w:pBdr>
        <w:shd w:val="clear" w:color="auto" w:fill="FFFFFF"/>
        <w:spacing w:beforeAutospacing="1" w:after="0" w:afterAutospacing="1" w:line="270" w:lineRule="atLeast"/>
        <w:rPr>
          <w:rFonts w:eastAsia="Times New Roman" w:cstheme="minorHAnsi"/>
          <w:color w:val="5C5C5C"/>
          <w:lang w:eastAsia="en-GB"/>
        </w:rPr>
      </w:pPr>
      <w:r w:rsidRPr="00866A75">
        <w:rPr>
          <w:rFonts w:eastAsia="Times New Roman" w:cstheme="minorHAnsi"/>
          <w:color w:val="000000"/>
          <w:bdr w:val="none" w:sz="0" w:space="0" w:color="auto" w:frame="1"/>
          <w:lang w:eastAsia="en-GB"/>
        </w:rPr>
        <w:t>npm install -g @pnp/office365-cli@latest  </w:t>
      </w:r>
    </w:p>
    <w:p w14:paraId="38CF1AE4"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b/>
          <w:bCs/>
          <w:color w:val="212121"/>
          <w:lang w:eastAsia="en-GB"/>
        </w:rPr>
        <w:t>Step 3</w:t>
      </w:r>
    </w:p>
    <w:p w14:paraId="7C477132"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5BCE903C"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On the command prompt, navigate to the SPFx solution directory and execute the below command.</w:t>
      </w:r>
    </w:p>
    <w:p w14:paraId="1E803E6B" w14:textId="77777777" w:rsidR="00866A75" w:rsidRPr="00866A75" w:rsidRDefault="00866A75" w:rsidP="00866A75">
      <w:pPr>
        <w:numPr>
          <w:ilvl w:val="0"/>
          <w:numId w:val="5"/>
        </w:numPr>
        <w:pBdr>
          <w:left w:val="single" w:sz="18" w:space="0" w:color="6CE26C"/>
        </w:pBdr>
        <w:shd w:val="clear" w:color="auto" w:fill="FFFFFF"/>
        <w:spacing w:beforeAutospacing="1" w:after="0" w:afterAutospacing="1" w:line="270" w:lineRule="atLeast"/>
        <w:rPr>
          <w:rFonts w:eastAsia="Times New Roman" w:cstheme="minorHAnsi"/>
          <w:color w:val="5C5C5C"/>
          <w:lang w:eastAsia="en-GB"/>
        </w:rPr>
      </w:pPr>
      <w:r w:rsidRPr="00866A75">
        <w:rPr>
          <w:rFonts w:eastAsia="Times New Roman" w:cstheme="minorHAnsi"/>
          <w:color w:val="000000"/>
          <w:bdr w:val="none" w:sz="0" w:space="0" w:color="auto" w:frame="1"/>
          <w:lang w:eastAsia="en-GB"/>
        </w:rPr>
        <w:t>o365 spfx project upgrade --output md &gt; report.md  </w:t>
      </w:r>
    </w:p>
    <w:p w14:paraId="38E74293"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This will generate a markdown file with the list of changes to be applied to SPFx solution to upgrade it to the latest version. Please note that Office 365 CLI does not apply any changes to SPFx solution. The changes need to be applied manually.</w:t>
      </w:r>
    </w:p>
    <w:p w14:paraId="1AF1C19E"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479D976D"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b/>
          <w:bCs/>
          <w:color w:val="212121"/>
          <w:lang w:eastAsia="en-GB"/>
        </w:rPr>
        <w:t>Step 4</w:t>
      </w:r>
    </w:p>
    <w:p w14:paraId="03C6FFF3"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0455CE78"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On the command prompt, type the below command to open the SPFx solution in the code editor of your choice (e.g. Visual Studio Code).</w:t>
      </w:r>
    </w:p>
    <w:p w14:paraId="6ADE861E" w14:textId="77777777" w:rsidR="00866A75" w:rsidRPr="00866A75" w:rsidRDefault="00866A75" w:rsidP="00866A75">
      <w:pPr>
        <w:numPr>
          <w:ilvl w:val="0"/>
          <w:numId w:val="6"/>
        </w:numPr>
        <w:pBdr>
          <w:left w:val="single" w:sz="18" w:space="0" w:color="6CE26C"/>
        </w:pBdr>
        <w:shd w:val="clear" w:color="auto" w:fill="FFFFFF"/>
        <w:spacing w:beforeAutospacing="1" w:after="0" w:afterAutospacing="1" w:line="270" w:lineRule="atLeast"/>
        <w:rPr>
          <w:rFonts w:eastAsia="Times New Roman" w:cstheme="minorHAnsi"/>
          <w:color w:val="5C5C5C"/>
          <w:lang w:eastAsia="en-GB"/>
        </w:rPr>
      </w:pPr>
      <w:r w:rsidRPr="00866A75">
        <w:rPr>
          <w:rFonts w:eastAsia="Times New Roman" w:cstheme="minorHAnsi"/>
          <w:color w:val="000000"/>
          <w:bdr w:val="none" w:sz="0" w:space="0" w:color="auto" w:frame="1"/>
          <w:lang w:eastAsia="en-GB"/>
        </w:rPr>
        <w:t>code .  </w:t>
      </w:r>
    </w:p>
    <w:p w14:paraId="75CC1366"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b/>
          <w:bCs/>
          <w:color w:val="212121"/>
          <w:lang w:eastAsia="en-GB"/>
        </w:rPr>
        <w:t>Step 5</w:t>
      </w:r>
    </w:p>
    <w:p w14:paraId="31111C7A"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787E47DD"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Open report.md file in Visual Studio Code.</w:t>
      </w:r>
    </w:p>
    <w:p w14:paraId="1F97D76F"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1F307167"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b/>
          <w:bCs/>
          <w:color w:val="212121"/>
          <w:lang w:eastAsia="en-GB"/>
        </w:rPr>
        <w:t>Step 6</w:t>
      </w:r>
    </w:p>
    <w:p w14:paraId="207B391D"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324AC5F5" w14:textId="1D53C599"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Click “Open Preview to the Side” to open markdown file in a preview mode.</w:t>
      </w:r>
    </w:p>
    <w:p w14:paraId="79991939"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01699C04" w14:textId="7E6AC4EF" w:rsidR="00866A75" w:rsidRPr="00866A75" w:rsidRDefault="00866A75" w:rsidP="00866A75">
      <w:pPr>
        <w:shd w:val="clear" w:color="auto" w:fill="FFFFFF"/>
        <w:spacing w:after="0" w:line="240" w:lineRule="auto"/>
        <w:jc w:val="center"/>
        <w:rPr>
          <w:rFonts w:eastAsia="Times New Roman" w:cstheme="minorHAnsi"/>
          <w:color w:val="212121"/>
          <w:lang w:eastAsia="en-GB"/>
        </w:rPr>
      </w:pPr>
      <w:r w:rsidRPr="00E72528">
        <w:rPr>
          <w:rFonts w:cstheme="minorHAnsi"/>
          <w:noProof/>
        </w:rPr>
        <w:lastRenderedPageBreak/>
        <w:drawing>
          <wp:inline distT="0" distB="0" distL="0" distR="0" wp14:anchorId="611204E0" wp14:editId="627ADBE0">
            <wp:extent cx="5731510" cy="2970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70530"/>
                    </a:xfrm>
                    <a:prstGeom prst="rect">
                      <a:avLst/>
                    </a:prstGeom>
                  </pic:spPr>
                </pic:pic>
              </a:graphicData>
            </a:graphic>
          </wp:inline>
        </w:drawing>
      </w:r>
    </w:p>
    <w:p w14:paraId="4B93061E"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625E7D5F"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b/>
          <w:bCs/>
          <w:color w:val="212121"/>
          <w:lang w:eastAsia="en-GB"/>
        </w:rPr>
        <w:t>Step 7</w:t>
      </w:r>
    </w:p>
    <w:p w14:paraId="5DFC8DF6"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3CDEF826" w14:textId="6386B52A"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xml:space="preserve">The markdown file will open in a preview mode with </w:t>
      </w:r>
      <w:r w:rsidRPr="00E72528">
        <w:rPr>
          <w:rFonts w:eastAsia="Times New Roman" w:cstheme="minorHAnsi"/>
          <w:color w:val="212121"/>
          <w:lang w:eastAsia="en-GB"/>
        </w:rPr>
        <w:t>easy-to-follow</w:t>
      </w:r>
      <w:r w:rsidRPr="00866A75">
        <w:rPr>
          <w:rFonts w:eastAsia="Times New Roman" w:cstheme="minorHAnsi"/>
          <w:color w:val="212121"/>
          <w:lang w:eastAsia="en-GB"/>
        </w:rPr>
        <w:t xml:space="preserve"> instructions.</w:t>
      </w:r>
    </w:p>
    <w:p w14:paraId="50E2A537"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21E91FE6" w14:textId="3E9D7884" w:rsidR="00866A75" w:rsidRPr="00866A75" w:rsidRDefault="00866A75" w:rsidP="00866A75">
      <w:pPr>
        <w:shd w:val="clear" w:color="auto" w:fill="FFFFFF"/>
        <w:spacing w:after="0" w:line="240" w:lineRule="auto"/>
        <w:jc w:val="center"/>
        <w:rPr>
          <w:rFonts w:eastAsia="Times New Roman" w:cstheme="minorHAnsi"/>
          <w:color w:val="212121"/>
          <w:lang w:eastAsia="en-GB"/>
        </w:rPr>
      </w:pPr>
      <w:r w:rsidRPr="00E72528">
        <w:rPr>
          <w:rFonts w:cstheme="minorHAnsi"/>
          <w:noProof/>
        </w:rPr>
        <w:drawing>
          <wp:inline distT="0" distB="0" distL="0" distR="0" wp14:anchorId="3A25457B" wp14:editId="43DC67FE">
            <wp:extent cx="5731510" cy="27565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6535"/>
                    </a:xfrm>
                    <a:prstGeom prst="rect">
                      <a:avLst/>
                    </a:prstGeom>
                  </pic:spPr>
                </pic:pic>
              </a:graphicData>
            </a:graphic>
          </wp:inline>
        </w:drawing>
      </w:r>
    </w:p>
    <w:p w14:paraId="07798A22"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2FD0FA3A" w14:textId="5FE23D55" w:rsidR="00866A75" w:rsidRPr="00866A75" w:rsidRDefault="00866A75" w:rsidP="00866A75">
      <w:pPr>
        <w:shd w:val="clear" w:color="auto" w:fill="FFFFFF"/>
        <w:spacing w:after="0" w:line="240" w:lineRule="auto"/>
        <w:jc w:val="center"/>
        <w:rPr>
          <w:rFonts w:eastAsia="Times New Roman" w:cstheme="minorHAnsi"/>
          <w:color w:val="212121"/>
          <w:lang w:eastAsia="en-GB"/>
        </w:rPr>
      </w:pPr>
    </w:p>
    <w:p w14:paraId="7F1C55A3" w14:textId="77777777" w:rsidR="00866A75" w:rsidRPr="00866A75" w:rsidRDefault="00866A75" w:rsidP="00866A75">
      <w:pPr>
        <w:shd w:val="clear" w:color="auto" w:fill="FFFFFF"/>
        <w:spacing w:after="0" w:line="240" w:lineRule="auto"/>
        <w:rPr>
          <w:rFonts w:eastAsia="Times New Roman" w:cstheme="minorHAnsi"/>
          <w:b/>
          <w:bCs/>
          <w:color w:val="212121"/>
          <w:sz w:val="32"/>
          <w:szCs w:val="32"/>
          <w:lang w:eastAsia="en-GB"/>
        </w:rPr>
      </w:pPr>
      <w:r w:rsidRPr="00866A75">
        <w:rPr>
          <w:rFonts w:eastAsia="Times New Roman" w:cstheme="minorHAnsi"/>
          <w:b/>
          <w:bCs/>
          <w:color w:val="212121"/>
          <w:sz w:val="32"/>
          <w:szCs w:val="32"/>
          <w:lang w:eastAsia="en-GB"/>
        </w:rPr>
        <w:t> </w:t>
      </w:r>
    </w:p>
    <w:p w14:paraId="7D0E54DC" w14:textId="77777777" w:rsidR="00866A75" w:rsidRPr="00866A75" w:rsidRDefault="00866A75" w:rsidP="00866A75">
      <w:pPr>
        <w:shd w:val="clear" w:color="auto" w:fill="FFFFFF"/>
        <w:spacing w:after="0" w:line="240" w:lineRule="auto"/>
        <w:outlineLvl w:val="1"/>
        <w:rPr>
          <w:rFonts w:eastAsia="Times New Roman" w:cstheme="minorHAnsi"/>
          <w:b/>
          <w:bCs/>
          <w:color w:val="212121"/>
          <w:sz w:val="32"/>
          <w:szCs w:val="32"/>
          <w:lang w:eastAsia="en-GB"/>
        </w:rPr>
      </w:pPr>
      <w:r w:rsidRPr="00866A75">
        <w:rPr>
          <w:rFonts w:eastAsia="Times New Roman" w:cstheme="minorHAnsi"/>
          <w:b/>
          <w:bCs/>
          <w:color w:val="212121"/>
          <w:sz w:val="32"/>
          <w:szCs w:val="32"/>
          <w:lang w:eastAsia="en-GB"/>
        </w:rPr>
        <w:t>Upgrade SPFx Solution to Specific Version</w:t>
      </w:r>
    </w:p>
    <w:p w14:paraId="29DA657F"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3A74906E" w14:textId="17FF2FBB"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xml:space="preserve">In some scenarios, we might not want to upgrade to the latest available SPFx version but maybe to some intermediate version. Office 365 CLI supports this scenario. Use below command to upgrade to any specific version </w:t>
      </w:r>
    </w:p>
    <w:p w14:paraId="24D596E4" w14:textId="207CCC57" w:rsidR="00866A75" w:rsidRPr="00866A75" w:rsidRDefault="00E72528" w:rsidP="00866A75">
      <w:pPr>
        <w:numPr>
          <w:ilvl w:val="0"/>
          <w:numId w:val="7"/>
        </w:numPr>
        <w:pBdr>
          <w:left w:val="single" w:sz="18" w:space="0" w:color="6CE26C"/>
        </w:pBdr>
        <w:shd w:val="clear" w:color="auto" w:fill="FFFFFF"/>
        <w:spacing w:beforeAutospacing="1" w:after="0" w:afterAutospacing="1" w:line="270" w:lineRule="atLeast"/>
        <w:rPr>
          <w:rFonts w:eastAsia="Times New Roman" w:cstheme="minorHAnsi"/>
          <w:color w:val="5C5C5C"/>
          <w:lang w:eastAsia="en-GB"/>
        </w:rPr>
      </w:pPr>
      <w:r w:rsidRPr="00E72528">
        <w:rPr>
          <w:rFonts w:eastAsia="Times New Roman" w:cstheme="minorHAnsi"/>
          <w:color w:val="5C5C5C"/>
          <w:lang w:eastAsia="en-GB"/>
        </w:rPr>
        <w:t>o365 spfx project upgrade --toVersion 1.12.1 --output md &gt; report.md</w:t>
      </w:r>
    </w:p>
    <w:p w14:paraId="4089759F" w14:textId="33D6E0B7" w:rsidR="00E72528" w:rsidRPr="00E72528" w:rsidRDefault="00E72528" w:rsidP="00E72528">
      <w:pPr>
        <w:shd w:val="clear" w:color="auto" w:fill="FFFFFF"/>
        <w:spacing w:after="0" w:line="240" w:lineRule="auto"/>
        <w:outlineLvl w:val="1"/>
        <w:rPr>
          <w:rFonts w:eastAsia="Times New Roman" w:cstheme="minorHAnsi"/>
          <w:color w:val="212121"/>
          <w:lang w:eastAsia="en-GB"/>
        </w:rPr>
      </w:pPr>
      <w:r w:rsidRPr="00E72528">
        <w:rPr>
          <w:rFonts w:cstheme="minorHAnsi"/>
          <w:noProof/>
        </w:rPr>
        <w:lastRenderedPageBreak/>
        <w:drawing>
          <wp:inline distT="0" distB="0" distL="0" distR="0" wp14:anchorId="6D30C9CA" wp14:editId="0FC70CDF">
            <wp:extent cx="5731510" cy="1635125"/>
            <wp:effectExtent l="114300" t="95250" r="116840" b="98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5125"/>
                    </a:xfrm>
                    <a:prstGeom prst="rect">
                      <a:avLst/>
                    </a:prstGeom>
                    <a:effectLst>
                      <a:outerShdw blurRad="63500" sx="102000" sy="102000" algn="ctr" rotWithShape="0">
                        <a:prstClr val="black">
                          <a:alpha val="40000"/>
                        </a:prstClr>
                      </a:outerShdw>
                    </a:effectLst>
                  </pic:spPr>
                </pic:pic>
              </a:graphicData>
            </a:graphic>
          </wp:inline>
        </w:drawing>
      </w:r>
    </w:p>
    <w:p w14:paraId="5577A6C5" w14:textId="0FC33DCB" w:rsidR="00E72528" w:rsidRPr="00E72528" w:rsidRDefault="00E72528" w:rsidP="00E72528">
      <w:pPr>
        <w:shd w:val="clear" w:color="auto" w:fill="FFFFFF"/>
        <w:spacing w:after="0" w:line="240" w:lineRule="auto"/>
        <w:outlineLvl w:val="1"/>
        <w:rPr>
          <w:rFonts w:eastAsia="Times New Roman" w:cstheme="minorHAnsi"/>
          <w:color w:val="212121"/>
          <w:lang w:eastAsia="en-GB"/>
        </w:rPr>
      </w:pPr>
      <w:r w:rsidRPr="00866A75">
        <w:rPr>
          <w:rFonts w:eastAsia="Times New Roman" w:cstheme="minorHAnsi"/>
          <w:color w:val="212121"/>
          <w:lang w:eastAsia="en-GB"/>
        </w:rPr>
        <w:t xml:space="preserve">Office 365 CLI does not allow </w:t>
      </w:r>
      <w:r w:rsidRPr="00E72528">
        <w:rPr>
          <w:rFonts w:eastAsia="Times New Roman" w:cstheme="minorHAnsi"/>
          <w:color w:val="212121"/>
          <w:lang w:eastAsia="en-GB"/>
        </w:rPr>
        <w:t>up</w:t>
      </w:r>
      <w:r w:rsidRPr="00866A75">
        <w:rPr>
          <w:rFonts w:eastAsia="Times New Roman" w:cstheme="minorHAnsi"/>
          <w:color w:val="212121"/>
          <w:lang w:eastAsia="en-GB"/>
        </w:rPr>
        <w:t>grading the SPFx</w:t>
      </w:r>
      <w:r w:rsidRPr="00E72528">
        <w:rPr>
          <w:rFonts w:eastAsia="Times New Roman" w:cstheme="minorHAnsi"/>
          <w:color w:val="212121"/>
          <w:lang w:eastAsia="en-GB"/>
        </w:rPr>
        <w:t xml:space="preserve"> </w:t>
      </w:r>
      <w:r w:rsidRPr="00E72528">
        <w:rPr>
          <w:rFonts w:eastAsia="Times New Roman" w:cstheme="minorHAnsi"/>
          <w:b/>
          <w:bCs/>
          <w:color w:val="212121"/>
          <w:lang w:eastAsia="en-GB"/>
        </w:rPr>
        <w:t>1.12.1</w:t>
      </w:r>
      <w:r w:rsidRPr="00866A75">
        <w:rPr>
          <w:rFonts w:eastAsia="Times New Roman" w:cstheme="minorHAnsi"/>
          <w:color w:val="212121"/>
          <w:lang w:eastAsia="en-GB"/>
        </w:rPr>
        <w:t xml:space="preserve"> solution</w:t>
      </w:r>
    </w:p>
    <w:p w14:paraId="1D92E96E" w14:textId="77777777" w:rsidR="00E72528" w:rsidRPr="00E72528" w:rsidRDefault="00E72528" w:rsidP="00E72528">
      <w:pPr>
        <w:shd w:val="clear" w:color="auto" w:fill="FFFFFF"/>
        <w:spacing w:after="0" w:line="240" w:lineRule="auto"/>
        <w:outlineLvl w:val="1"/>
        <w:rPr>
          <w:rFonts w:eastAsia="Times New Roman" w:cstheme="minorHAnsi"/>
          <w:b/>
          <w:bCs/>
          <w:color w:val="212121"/>
          <w:sz w:val="32"/>
          <w:szCs w:val="32"/>
          <w:lang w:eastAsia="en-GB"/>
        </w:rPr>
      </w:pPr>
    </w:p>
    <w:p w14:paraId="310A74E2" w14:textId="6245747E" w:rsidR="00866A75" w:rsidRPr="00866A75" w:rsidRDefault="00866A75" w:rsidP="00E72528">
      <w:pPr>
        <w:shd w:val="clear" w:color="auto" w:fill="FFFFFF"/>
        <w:spacing w:after="0" w:line="240" w:lineRule="auto"/>
        <w:outlineLvl w:val="1"/>
        <w:rPr>
          <w:rFonts w:eastAsia="Times New Roman" w:cstheme="minorHAnsi"/>
          <w:b/>
          <w:bCs/>
          <w:color w:val="212121"/>
          <w:sz w:val="32"/>
          <w:szCs w:val="32"/>
          <w:lang w:eastAsia="en-GB"/>
        </w:rPr>
      </w:pPr>
      <w:r w:rsidRPr="00866A75">
        <w:rPr>
          <w:rFonts w:eastAsia="Times New Roman" w:cstheme="minorHAnsi"/>
          <w:b/>
          <w:bCs/>
          <w:color w:val="212121"/>
          <w:sz w:val="32"/>
          <w:szCs w:val="32"/>
          <w:lang w:eastAsia="en-GB"/>
        </w:rPr>
        <w:t>Downgrade SPFx Solution?</w:t>
      </w:r>
    </w:p>
    <w:p w14:paraId="7932C396"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2B864841"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No, Office 365 CLI does not allow downgrading the SPFx solution. For example, if your SPFx solution is created using version 1.7.1 then running below command will not downgrade the SPFx solution to 1.5.0.</w:t>
      </w:r>
    </w:p>
    <w:p w14:paraId="598EBBB4" w14:textId="77777777" w:rsidR="00866A75" w:rsidRPr="00866A75" w:rsidRDefault="00866A75" w:rsidP="00866A75">
      <w:pPr>
        <w:numPr>
          <w:ilvl w:val="0"/>
          <w:numId w:val="8"/>
        </w:numPr>
        <w:pBdr>
          <w:left w:val="single" w:sz="18" w:space="0" w:color="6CE26C"/>
        </w:pBdr>
        <w:shd w:val="clear" w:color="auto" w:fill="FFFFFF"/>
        <w:spacing w:beforeAutospacing="1" w:after="0" w:afterAutospacing="1" w:line="270" w:lineRule="atLeast"/>
        <w:rPr>
          <w:rFonts w:eastAsia="Times New Roman" w:cstheme="minorHAnsi"/>
          <w:color w:val="5C5C5C"/>
          <w:lang w:eastAsia="en-GB"/>
        </w:rPr>
      </w:pPr>
      <w:r w:rsidRPr="00866A75">
        <w:rPr>
          <w:rFonts w:eastAsia="Times New Roman" w:cstheme="minorHAnsi"/>
          <w:color w:val="000000"/>
          <w:bdr w:val="none" w:sz="0" w:space="0" w:color="auto" w:frame="1"/>
          <w:lang w:eastAsia="en-GB"/>
        </w:rPr>
        <w:t>o365 spfx project upgrade --toVersion 1.5.0 --output md &gt; report.md  </w:t>
      </w:r>
    </w:p>
    <w:p w14:paraId="53C3DD47" w14:textId="77777777"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The report will show the message “Error: You cannot downgrade a project”.</w:t>
      </w:r>
    </w:p>
    <w:p w14:paraId="333DEEBB" w14:textId="3A1DF38E" w:rsidR="00866A75" w:rsidRPr="00866A75" w:rsidRDefault="00866A75" w:rsidP="00E72528">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p>
    <w:p w14:paraId="69FC37F3" w14:textId="479D0AF3" w:rsidR="00866A75" w:rsidRPr="00866A75" w:rsidRDefault="00866A75" w:rsidP="00866A75">
      <w:pPr>
        <w:shd w:val="clear" w:color="auto" w:fill="FFFFFF"/>
        <w:spacing w:after="0" w:line="240" w:lineRule="auto"/>
        <w:rPr>
          <w:rFonts w:eastAsia="Times New Roman" w:cstheme="minorHAnsi"/>
          <w:color w:val="212121"/>
          <w:lang w:eastAsia="en-GB"/>
        </w:rPr>
      </w:pPr>
      <w:r w:rsidRPr="00866A75">
        <w:rPr>
          <w:rFonts w:eastAsia="Times New Roman" w:cstheme="minorHAnsi"/>
          <w:color w:val="212121"/>
          <w:lang w:eastAsia="en-GB"/>
        </w:rPr>
        <w:t> </w:t>
      </w:r>
      <w:r w:rsidR="00E72528" w:rsidRPr="00E72528">
        <w:rPr>
          <w:rFonts w:cstheme="minorHAnsi"/>
          <w:noProof/>
        </w:rPr>
        <w:drawing>
          <wp:inline distT="0" distB="0" distL="0" distR="0" wp14:anchorId="6EB9D4E1" wp14:editId="67E43DA6">
            <wp:extent cx="5731510" cy="1415415"/>
            <wp:effectExtent l="114300" t="95250" r="11684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15415"/>
                    </a:xfrm>
                    <a:prstGeom prst="rect">
                      <a:avLst/>
                    </a:prstGeom>
                    <a:effectLst>
                      <a:outerShdw blurRad="63500" sx="102000" sy="102000" algn="ctr" rotWithShape="0">
                        <a:prstClr val="black">
                          <a:alpha val="40000"/>
                        </a:prstClr>
                      </a:outerShdw>
                    </a:effectLst>
                  </pic:spPr>
                </pic:pic>
              </a:graphicData>
            </a:graphic>
          </wp:inline>
        </w:drawing>
      </w:r>
    </w:p>
    <w:p w14:paraId="0B60A6E7" w14:textId="43A3C651" w:rsidR="007E55C5" w:rsidRPr="00E72528" w:rsidRDefault="007E55C5">
      <w:pPr>
        <w:rPr>
          <w:rFonts w:cstheme="minorHAnsi"/>
        </w:rPr>
      </w:pPr>
    </w:p>
    <w:p w14:paraId="7CFBFC1F" w14:textId="469D3EFD" w:rsidR="00E72528" w:rsidRDefault="00E72528">
      <w:pPr>
        <w:rPr>
          <w:rFonts w:eastAsia="Times New Roman" w:cstheme="minorHAnsi"/>
          <w:b/>
          <w:bCs/>
          <w:color w:val="212121"/>
          <w:sz w:val="32"/>
          <w:szCs w:val="32"/>
          <w:lang w:eastAsia="en-GB"/>
        </w:rPr>
      </w:pPr>
      <w:r w:rsidRPr="00866A75">
        <w:rPr>
          <w:rFonts w:eastAsia="Times New Roman" w:cstheme="minorHAnsi"/>
          <w:b/>
          <w:bCs/>
          <w:color w:val="212121"/>
          <w:sz w:val="32"/>
          <w:szCs w:val="32"/>
          <w:lang w:eastAsia="en-GB"/>
        </w:rPr>
        <w:t>Upgrade SPFx Solution to</w:t>
      </w:r>
      <w:r w:rsidRPr="00E72528">
        <w:rPr>
          <w:rFonts w:eastAsia="Times New Roman" w:cstheme="minorHAnsi"/>
          <w:b/>
          <w:bCs/>
          <w:color w:val="212121"/>
          <w:sz w:val="32"/>
          <w:szCs w:val="32"/>
          <w:lang w:eastAsia="en-GB"/>
        </w:rPr>
        <w:t xml:space="preserve"> 1.12.1</w:t>
      </w:r>
    </w:p>
    <w:p w14:paraId="25605B42" w14:textId="4924C0A3" w:rsidR="00E72528" w:rsidRPr="00E72528" w:rsidRDefault="00E72528" w:rsidP="00E72528">
      <w:pPr>
        <w:shd w:val="clear" w:color="auto" w:fill="FFFFFF"/>
        <w:spacing w:before="100" w:beforeAutospacing="1" w:after="210" w:line="240" w:lineRule="auto"/>
        <w:rPr>
          <w:rFonts w:eastAsia="Times New Roman" w:cstheme="minorHAnsi"/>
          <w:b/>
          <w:bCs/>
          <w:color w:val="FF0000"/>
          <w:u w:val="single"/>
          <w:lang w:eastAsia="en-GB"/>
        </w:rPr>
      </w:pPr>
      <w:r w:rsidRPr="00E72528">
        <w:rPr>
          <w:rFonts w:eastAsia="Times New Roman" w:cstheme="minorHAnsi"/>
          <w:b/>
          <w:bCs/>
          <w:color w:val="FF0000"/>
          <w:u w:val="single"/>
          <w:lang w:eastAsia="en-GB"/>
        </w:rPr>
        <w:t>First uninstall Office 365 CLI</w:t>
      </w:r>
    </w:p>
    <w:p w14:paraId="198640C3" w14:textId="53880CD0" w:rsidR="00E72528" w:rsidRPr="00E72528" w:rsidRDefault="00E72528" w:rsidP="00E72528">
      <w:pPr>
        <w:shd w:val="clear" w:color="auto" w:fill="FFFFFF"/>
        <w:spacing w:before="100" w:beforeAutospacing="1" w:after="210" w:line="240" w:lineRule="auto"/>
        <w:rPr>
          <w:rFonts w:eastAsia="Times New Roman" w:cstheme="minorHAnsi"/>
          <w:color w:val="FF0000"/>
          <w:lang w:eastAsia="en-GB"/>
        </w:rPr>
      </w:pPr>
      <w:r w:rsidRPr="00E72528">
        <w:rPr>
          <w:rFonts w:eastAsia="Times New Roman" w:cstheme="minorHAnsi"/>
          <w:color w:val="FF0000"/>
          <w:lang w:eastAsia="en-GB"/>
        </w:rPr>
        <w:t>npm uninstall -g @pnp/office365-cli</w:t>
      </w:r>
    </w:p>
    <w:p w14:paraId="6DBB043B" w14:textId="4DF0EB90" w:rsidR="00E72528" w:rsidRPr="00E72528" w:rsidRDefault="00E72528" w:rsidP="00E72528">
      <w:pPr>
        <w:shd w:val="clear" w:color="auto" w:fill="FFFFFF"/>
        <w:spacing w:before="100" w:beforeAutospacing="1" w:after="210" w:line="240" w:lineRule="auto"/>
        <w:rPr>
          <w:rFonts w:eastAsia="Times New Roman" w:cstheme="minorHAnsi"/>
          <w:color w:val="212121"/>
          <w:lang w:eastAsia="en-GB"/>
        </w:rPr>
      </w:pPr>
      <w:r>
        <w:rPr>
          <w:rFonts w:eastAsia="Times New Roman" w:cstheme="minorHAnsi"/>
          <w:color w:val="212121"/>
          <w:lang w:eastAsia="en-GB"/>
        </w:rPr>
        <w:t>Then</w:t>
      </w:r>
      <w:r w:rsidRPr="00E72528">
        <w:rPr>
          <w:rFonts w:eastAsia="Times New Roman" w:cstheme="minorHAnsi"/>
          <w:color w:val="212121"/>
          <w:lang w:eastAsia="en-GB"/>
        </w:rPr>
        <w:t xml:space="preserve"> you need to install CLI for Microsoft 365 using npm by executing the following command:</w:t>
      </w:r>
    </w:p>
    <w:p w14:paraId="3A9E49B0" w14:textId="77777777" w:rsidR="00E72528" w:rsidRPr="00E72528" w:rsidRDefault="00E72528" w:rsidP="00E72528">
      <w:pPr>
        <w:pBdr>
          <w:top w:val="single" w:sz="6" w:space="10" w:color="DDDDDD"/>
          <w:left w:val="single" w:sz="6" w:space="12" w:color="DDDDDD"/>
          <w:bottom w:val="single" w:sz="6" w:space="10"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GB"/>
        </w:rPr>
      </w:pPr>
      <w:r w:rsidRPr="00E72528">
        <w:rPr>
          <w:rFonts w:eastAsia="Times New Roman" w:cstheme="minorHAnsi"/>
          <w:color w:val="212121"/>
          <w:lang w:eastAsia="en-GB"/>
        </w:rPr>
        <w:t>npm install -g @pnp/cli-microsoft365</w:t>
      </w:r>
    </w:p>
    <w:p w14:paraId="657DC152" w14:textId="77777777" w:rsidR="00E72528" w:rsidRPr="00E72528" w:rsidRDefault="00E72528" w:rsidP="00E72528">
      <w:pPr>
        <w:shd w:val="clear" w:color="auto" w:fill="FFFFFF"/>
        <w:spacing w:before="100" w:beforeAutospacing="1" w:after="210" w:line="240" w:lineRule="auto"/>
        <w:rPr>
          <w:rFonts w:eastAsia="Times New Roman" w:cstheme="minorHAnsi"/>
          <w:color w:val="212121"/>
          <w:lang w:eastAsia="en-GB"/>
        </w:rPr>
      </w:pPr>
      <w:r w:rsidRPr="00E72528">
        <w:rPr>
          <w:rFonts w:eastAsia="Times New Roman" w:cstheme="minorHAnsi"/>
          <w:color w:val="212121"/>
          <w:lang w:eastAsia="en-GB"/>
        </w:rPr>
        <w:t>If you already have CLI for Microsoft 365 installed on your machine, you can simply update to the latest version:</w:t>
      </w:r>
    </w:p>
    <w:p w14:paraId="246E6592" w14:textId="77777777" w:rsidR="00E72528" w:rsidRPr="00E72528" w:rsidRDefault="00E72528" w:rsidP="00E725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GB"/>
        </w:rPr>
      </w:pPr>
      <w:r w:rsidRPr="00E72528">
        <w:rPr>
          <w:rFonts w:eastAsia="Times New Roman" w:cstheme="minorHAnsi"/>
          <w:color w:val="212121"/>
          <w:lang w:eastAsia="en-GB"/>
        </w:rPr>
        <w:t>npm install -g @pnp/cli-microsoft365@latest</w:t>
      </w:r>
    </w:p>
    <w:p w14:paraId="3A3B5267" w14:textId="77777777" w:rsidR="00E72528" w:rsidRPr="00E72528" w:rsidRDefault="00E72528" w:rsidP="00E72528">
      <w:pPr>
        <w:shd w:val="clear" w:color="auto" w:fill="FFFFFF"/>
        <w:spacing w:before="100" w:beforeAutospacing="1" w:after="210" w:line="240" w:lineRule="auto"/>
        <w:rPr>
          <w:rFonts w:eastAsia="Times New Roman" w:cstheme="minorHAnsi"/>
          <w:color w:val="212121"/>
          <w:lang w:eastAsia="en-GB"/>
        </w:rPr>
      </w:pPr>
      <w:r w:rsidRPr="00E72528">
        <w:rPr>
          <w:rFonts w:eastAsia="Times New Roman" w:cstheme="minorHAnsi"/>
          <w:color w:val="212121"/>
          <w:lang w:eastAsia="en-GB"/>
        </w:rPr>
        <w:lastRenderedPageBreak/>
        <w:t>When it’s done, you can open an existing SPFx project to upgrade with Visual Studio Code and execute the following command:</w:t>
      </w:r>
    </w:p>
    <w:p w14:paraId="10D51462" w14:textId="77777777" w:rsidR="00E72528" w:rsidRPr="00E72528" w:rsidRDefault="00E72528" w:rsidP="00E72528">
      <w:pPr>
        <w:pBdr>
          <w:top w:val="single" w:sz="6" w:space="10" w:color="DDDDDD"/>
          <w:left w:val="single" w:sz="6" w:space="12" w:color="DDDDDD"/>
          <w:bottom w:val="single" w:sz="6" w:space="10"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GB"/>
        </w:rPr>
      </w:pPr>
      <w:r w:rsidRPr="00E72528">
        <w:rPr>
          <w:rFonts w:eastAsia="Times New Roman" w:cstheme="minorHAnsi"/>
          <w:color w:val="212121"/>
          <w:lang w:eastAsia="en-GB"/>
        </w:rPr>
        <w:t>m365 spfx project upgrade --toVersion 1.12.1 --output md &gt; "project-upgrade.md"</w:t>
      </w:r>
    </w:p>
    <w:p w14:paraId="597BBAB5" w14:textId="75037988" w:rsidR="00E72528" w:rsidRDefault="00E72528" w:rsidP="00E72528">
      <w:pPr>
        <w:shd w:val="clear" w:color="auto" w:fill="FFFFFF"/>
        <w:spacing w:before="100" w:beforeAutospacing="1" w:after="210" w:line="240" w:lineRule="auto"/>
        <w:rPr>
          <w:rFonts w:eastAsia="Times New Roman" w:cstheme="minorHAnsi"/>
          <w:color w:val="212121"/>
          <w:lang w:eastAsia="en-GB"/>
        </w:rPr>
      </w:pPr>
      <w:r w:rsidRPr="00E72528">
        <w:rPr>
          <w:rFonts w:eastAsia="Times New Roman" w:cstheme="minorHAnsi"/>
          <w:color w:val="212121"/>
          <w:lang w:eastAsia="en-GB"/>
        </w:rPr>
        <w:t>This command generates a markdown file named project-upgrade.md inside your project with all the required steps to upgrade your project to the latest version of SPFx (1.12.1).</w:t>
      </w:r>
    </w:p>
    <w:p w14:paraId="215A59C2" w14:textId="35745D69" w:rsidR="001F5011" w:rsidRPr="00E72528" w:rsidRDefault="001F5011" w:rsidP="00E72528">
      <w:pPr>
        <w:shd w:val="clear" w:color="auto" w:fill="FFFFFF"/>
        <w:spacing w:before="100" w:beforeAutospacing="1" w:after="210" w:line="240" w:lineRule="auto"/>
        <w:rPr>
          <w:rFonts w:eastAsia="Times New Roman" w:cstheme="minorHAnsi"/>
          <w:color w:val="212121"/>
          <w:lang w:eastAsia="en-GB"/>
        </w:rPr>
      </w:pPr>
      <w:r>
        <w:rPr>
          <w:noProof/>
        </w:rPr>
        <w:drawing>
          <wp:inline distT="0" distB="0" distL="0" distR="0" wp14:anchorId="4C305BFC" wp14:editId="3E6A779E">
            <wp:extent cx="5731510" cy="27546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4630"/>
                    </a:xfrm>
                    <a:prstGeom prst="rect">
                      <a:avLst/>
                    </a:prstGeom>
                  </pic:spPr>
                </pic:pic>
              </a:graphicData>
            </a:graphic>
          </wp:inline>
        </w:drawing>
      </w:r>
    </w:p>
    <w:p w14:paraId="73863C0A" w14:textId="77777777" w:rsidR="00E72528" w:rsidRPr="00E72528" w:rsidRDefault="00E72528">
      <w:pPr>
        <w:rPr>
          <w:rFonts w:eastAsia="Times New Roman" w:cstheme="minorHAnsi"/>
          <w:color w:val="212121"/>
          <w:lang w:eastAsia="en-GB"/>
        </w:rPr>
      </w:pPr>
    </w:p>
    <w:sectPr w:rsidR="00E72528" w:rsidRPr="00E72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79A"/>
    <w:multiLevelType w:val="multilevel"/>
    <w:tmpl w:val="D5C0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D69EA"/>
    <w:multiLevelType w:val="multilevel"/>
    <w:tmpl w:val="0032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30EC5"/>
    <w:multiLevelType w:val="multilevel"/>
    <w:tmpl w:val="8B66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B1625"/>
    <w:multiLevelType w:val="multilevel"/>
    <w:tmpl w:val="5A9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83494"/>
    <w:multiLevelType w:val="multilevel"/>
    <w:tmpl w:val="9DF6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265443F"/>
    <w:multiLevelType w:val="multilevel"/>
    <w:tmpl w:val="E37C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4"/>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75"/>
    <w:rsid w:val="001F5011"/>
    <w:rsid w:val="003B1FD5"/>
    <w:rsid w:val="007E55C5"/>
    <w:rsid w:val="00866A75"/>
    <w:rsid w:val="00E7252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CD26"/>
  <w15:chartTrackingRefBased/>
  <w15:docId w15:val="{352CDE01-D18A-47DC-B9CF-B43B0FFD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paragraph" w:customStyle="1" w:styleId="alt">
    <w:name w:val="alt"/>
    <w:basedOn w:val="Normal"/>
    <w:rsid w:val="00866A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66A75"/>
    <w:rPr>
      <w:color w:val="0000FF"/>
      <w:u w:val="single"/>
    </w:rPr>
  </w:style>
  <w:style w:type="character" w:styleId="Strong">
    <w:name w:val="Strong"/>
    <w:basedOn w:val="DefaultParagraphFont"/>
    <w:uiPriority w:val="22"/>
    <w:qFormat/>
    <w:rsid w:val="00866A75"/>
    <w:rPr>
      <w:b/>
      <w:bCs/>
    </w:rPr>
  </w:style>
  <w:style w:type="paragraph" w:styleId="NormalWeb">
    <w:name w:val="Normal (Web)"/>
    <w:basedOn w:val="Normal"/>
    <w:uiPriority w:val="99"/>
    <w:semiHidden/>
    <w:unhideWhenUsed/>
    <w:rsid w:val="00E725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7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252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725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466">
      <w:bodyDiv w:val="1"/>
      <w:marLeft w:val="0"/>
      <w:marRight w:val="0"/>
      <w:marTop w:val="0"/>
      <w:marBottom w:val="0"/>
      <w:divBdr>
        <w:top w:val="none" w:sz="0" w:space="0" w:color="auto"/>
        <w:left w:val="none" w:sz="0" w:space="0" w:color="auto"/>
        <w:bottom w:val="none" w:sz="0" w:space="0" w:color="auto"/>
        <w:right w:val="none" w:sz="0" w:space="0" w:color="auto"/>
      </w:divBdr>
      <w:divsChild>
        <w:div w:id="118964202">
          <w:marLeft w:val="0"/>
          <w:marRight w:val="0"/>
          <w:marTop w:val="0"/>
          <w:marBottom w:val="0"/>
          <w:divBdr>
            <w:top w:val="none" w:sz="0" w:space="0" w:color="auto"/>
            <w:left w:val="none" w:sz="0" w:space="0" w:color="auto"/>
            <w:bottom w:val="none" w:sz="0" w:space="0" w:color="auto"/>
            <w:right w:val="none" w:sz="0" w:space="0" w:color="auto"/>
          </w:divBdr>
          <w:divsChild>
            <w:div w:id="4619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3255">
      <w:bodyDiv w:val="1"/>
      <w:marLeft w:val="0"/>
      <w:marRight w:val="0"/>
      <w:marTop w:val="0"/>
      <w:marBottom w:val="0"/>
      <w:divBdr>
        <w:top w:val="none" w:sz="0" w:space="0" w:color="auto"/>
        <w:left w:val="none" w:sz="0" w:space="0" w:color="auto"/>
        <w:bottom w:val="none" w:sz="0" w:space="0" w:color="auto"/>
        <w:right w:val="none" w:sz="0" w:space="0" w:color="auto"/>
      </w:divBdr>
      <w:divsChild>
        <w:div w:id="1218126367">
          <w:marLeft w:val="0"/>
          <w:marRight w:val="0"/>
          <w:marTop w:val="0"/>
          <w:marBottom w:val="0"/>
          <w:divBdr>
            <w:top w:val="none" w:sz="0" w:space="0" w:color="auto"/>
            <w:left w:val="none" w:sz="0" w:space="0" w:color="auto"/>
            <w:bottom w:val="none" w:sz="0" w:space="0" w:color="auto"/>
            <w:right w:val="none" w:sz="0" w:space="0" w:color="auto"/>
          </w:divBdr>
        </w:div>
        <w:div w:id="302194094">
          <w:marLeft w:val="0"/>
          <w:marRight w:val="0"/>
          <w:marTop w:val="0"/>
          <w:marBottom w:val="0"/>
          <w:divBdr>
            <w:top w:val="none" w:sz="0" w:space="0" w:color="auto"/>
            <w:left w:val="none" w:sz="0" w:space="0" w:color="auto"/>
            <w:bottom w:val="none" w:sz="0" w:space="0" w:color="auto"/>
            <w:right w:val="none" w:sz="0" w:space="0" w:color="auto"/>
          </w:divBdr>
        </w:div>
        <w:div w:id="1293486052">
          <w:marLeft w:val="0"/>
          <w:marRight w:val="0"/>
          <w:marTop w:val="0"/>
          <w:marBottom w:val="0"/>
          <w:divBdr>
            <w:top w:val="none" w:sz="0" w:space="0" w:color="auto"/>
            <w:left w:val="none" w:sz="0" w:space="0" w:color="auto"/>
            <w:bottom w:val="none" w:sz="0" w:space="0" w:color="auto"/>
            <w:right w:val="none" w:sz="0" w:space="0" w:color="auto"/>
          </w:divBdr>
        </w:div>
        <w:div w:id="227695198">
          <w:marLeft w:val="0"/>
          <w:marRight w:val="0"/>
          <w:marTop w:val="0"/>
          <w:marBottom w:val="0"/>
          <w:divBdr>
            <w:top w:val="none" w:sz="0" w:space="0" w:color="auto"/>
            <w:left w:val="none" w:sz="0" w:space="0" w:color="auto"/>
            <w:bottom w:val="none" w:sz="0" w:space="0" w:color="auto"/>
            <w:right w:val="none" w:sz="0" w:space="0" w:color="auto"/>
          </w:divBdr>
          <w:divsChild>
            <w:div w:id="929314679">
              <w:marLeft w:val="0"/>
              <w:marRight w:val="0"/>
              <w:marTop w:val="0"/>
              <w:marBottom w:val="0"/>
              <w:divBdr>
                <w:top w:val="none" w:sz="0" w:space="0" w:color="auto"/>
                <w:left w:val="none" w:sz="0" w:space="0" w:color="auto"/>
                <w:bottom w:val="none" w:sz="0" w:space="0" w:color="auto"/>
                <w:right w:val="none" w:sz="0" w:space="0" w:color="auto"/>
              </w:divBdr>
            </w:div>
            <w:div w:id="1921324886">
              <w:marLeft w:val="0"/>
              <w:marRight w:val="0"/>
              <w:marTop w:val="0"/>
              <w:marBottom w:val="0"/>
              <w:divBdr>
                <w:top w:val="none" w:sz="0" w:space="0" w:color="auto"/>
                <w:left w:val="none" w:sz="0" w:space="0" w:color="auto"/>
                <w:bottom w:val="none" w:sz="0" w:space="0" w:color="auto"/>
                <w:right w:val="none" w:sz="0" w:space="0" w:color="auto"/>
              </w:divBdr>
            </w:div>
            <w:div w:id="1240795747">
              <w:marLeft w:val="0"/>
              <w:marRight w:val="0"/>
              <w:marTop w:val="0"/>
              <w:marBottom w:val="0"/>
              <w:divBdr>
                <w:top w:val="none" w:sz="0" w:space="0" w:color="auto"/>
                <w:left w:val="none" w:sz="0" w:space="0" w:color="auto"/>
                <w:bottom w:val="none" w:sz="0" w:space="0" w:color="auto"/>
                <w:right w:val="none" w:sz="0" w:space="0" w:color="auto"/>
              </w:divBdr>
            </w:div>
            <w:div w:id="358312882">
              <w:marLeft w:val="0"/>
              <w:marRight w:val="0"/>
              <w:marTop w:val="0"/>
              <w:marBottom w:val="0"/>
              <w:divBdr>
                <w:top w:val="none" w:sz="0" w:space="0" w:color="auto"/>
                <w:left w:val="none" w:sz="0" w:space="0" w:color="auto"/>
                <w:bottom w:val="none" w:sz="0" w:space="0" w:color="auto"/>
                <w:right w:val="none" w:sz="0" w:space="0" w:color="auto"/>
              </w:divBdr>
            </w:div>
            <w:div w:id="923295706">
              <w:marLeft w:val="0"/>
              <w:marRight w:val="0"/>
              <w:marTop w:val="0"/>
              <w:marBottom w:val="0"/>
              <w:divBdr>
                <w:top w:val="none" w:sz="0" w:space="0" w:color="auto"/>
                <w:left w:val="none" w:sz="0" w:space="0" w:color="auto"/>
                <w:bottom w:val="none" w:sz="0" w:space="0" w:color="auto"/>
                <w:right w:val="none" w:sz="0" w:space="0" w:color="auto"/>
              </w:divBdr>
            </w:div>
            <w:div w:id="1903364574">
              <w:marLeft w:val="0"/>
              <w:marRight w:val="0"/>
              <w:marTop w:val="0"/>
              <w:marBottom w:val="0"/>
              <w:divBdr>
                <w:top w:val="none" w:sz="0" w:space="0" w:color="auto"/>
                <w:left w:val="none" w:sz="0" w:space="0" w:color="auto"/>
                <w:bottom w:val="none" w:sz="0" w:space="0" w:color="auto"/>
                <w:right w:val="none" w:sz="0" w:space="0" w:color="auto"/>
              </w:divBdr>
              <w:divsChild>
                <w:div w:id="1293631908">
                  <w:marLeft w:val="0"/>
                  <w:marRight w:val="0"/>
                  <w:marTop w:val="0"/>
                  <w:marBottom w:val="0"/>
                  <w:divBdr>
                    <w:top w:val="none" w:sz="0" w:space="0" w:color="auto"/>
                    <w:left w:val="none" w:sz="0" w:space="0" w:color="auto"/>
                    <w:bottom w:val="none" w:sz="0" w:space="0" w:color="auto"/>
                    <w:right w:val="none" w:sz="0" w:space="0" w:color="auto"/>
                  </w:divBdr>
                </w:div>
                <w:div w:id="1226726171">
                  <w:marLeft w:val="0"/>
                  <w:marRight w:val="0"/>
                  <w:marTop w:val="0"/>
                  <w:marBottom w:val="0"/>
                  <w:divBdr>
                    <w:top w:val="none" w:sz="0" w:space="0" w:color="auto"/>
                    <w:left w:val="none" w:sz="0" w:space="0" w:color="auto"/>
                    <w:bottom w:val="none" w:sz="0" w:space="0" w:color="auto"/>
                    <w:right w:val="none" w:sz="0" w:space="0" w:color="auto"/>
                  </w:divBdr>
                </w:div>
                <w:div w:id="1287351593">
                  <w:marLeft w:val="0"/>
                  <w:marRight w:val="0"/>
                  <w:marTop w:val="0"/>
                  <w:marBottom w:val="0"/>
                  <w:divBdr>
                    <w:top w:val="none" w:sz="0" w:space="0" w:color="auto"/>
                    <w:left w:val="none" w:sz="0" w:space="0" w:color="auto"/>
                    <w:bottom w:val="none" w:sz="0" w:space="0" w:color="auto"/>
                    <w:right w:val="none" w:sz="0" w:space="0" w:color="auto"/>
                  </w:divBdr>
                </w:div>
                <w:div w:id="1728913461">
                  <w:marLeft w:val="0"/>
                  <w:marRight w:val="0"/>
                  <w:marTop w:val="0"/>
                  <w:marBottom w:val="0"/>
                  <w:divBdr>
                    <w:top w:val="none" w:sz="0" w:space="0" w:color="auto"/>
                    <w:left w:val="none" w:sz="0" w:space="0" w:color="auto"/>
                    <w:bottom w:val="none" w:sz="0" w:space="0" w:color="auto"/>
                    <w:right w:val="none" w:sz="0" w:space="0" w:color="auto"/>
                  </w:divBdr>
                </w:div>
                <w:div w:id="514614875">
                  <w:marLeft w:val="0"/>
                  <w:marRight w:val="0"/>
                  <w:marTop w:val="0"/>
                  <w:marBottom w:val="0"/>
                  <w:divBdr>
                    <w:top w:val="none" w:sz="0" w:space="0" w:color="auto"/>
                    <w:left w:val="none" w:sz="0" w:space="0" w:color="auto"/>
                    <w:bottom w:val="none" w:sz="0" w:space="0" w:color="auto"/>
                    <w:right w:val="none" w:sz="0" w:space="0" w:color="auto"/>
                  </w:divBdr>
                </w:div>
                <w:div w:id="1325082221">
                  <w:marLeft w:val="0"/>
                  <w:marRight w:val="0"/>
                  <w:marTop w:val="0"/>
                  <w:marBottom w:val="0"/>
                  <w:divBdr>
                    <w:top w:val="none" w:sz="0" w:space="0" w:color="auto"/>
                    <w:left w:val="none" w:sz="0" w:space="0" w:color="auto"/>
                    <w:bottom w:val="none" w:sz="0" w:space="0" w:color="auto"/>
                    <w:right w:val="none" w:sz="0" w:space="0" w:color="auto"/>
                  </w:divBdr>
                </w:div>
                <w:div w:id="917787711">
                  <w:marLeft w:val="0"/>
                  <w:marRight w:val="0"/>
                  <w:marTop w:val="0"/>
                  <w:marBottom w:val="0"/>
                  <w:divBdr>
                    <w:top w:val="none" w:sz="0" w:space="0" w:color="auto"/>
                    <w:left w:val="none" w:sz="0" w:space="0" w:color="auto"/>
                    <w:bottom w:val="none" w:sz="0" w:space="0" w:color="auto"/>
                    <w:right w:val="none" w:sz="0" w:space="0" w:color="auto"/>
                  </w:divBdr>
                </w:div>
                <w:div w:id="1393238240">
                  <w:marLeft w:val="0"/>
                  <w:marRight w:val="0"/>
                  <w:marTop w:val="0"/>
                  <w:marBottom w:val="0"/>
                  <w:divBdr>
                    <w:top w:val="none" w:sz="0" w:space="0" w:color="auto"/>
                    <w:left w:val="none" w:sz="0" w:space="0" w:color="auto"/>
                    <w:bottom w:val="none" w:sz="0" w:space="0" w:color="auto"/>
                    <w:right w:val="none" w:sz="0" w:space="0" w:color="auto"/>
                  </w:divBdr>
                </w:div>
                <w:div w:id="1252930362">
                  <w:marLeft w:val="0"/>
                  <w:marRight w:val="0"/>
                  <w:marTop w:val="0"/>
                  <w:marBottom w:val="0"/>
                  <w:divBdr>
                    <w:top w:val="none" w:sz="0" w:space="0" w:color="auto"/>
                    <w:left w:val="none" w:sz="0" w:space="0" w:color="auto"/>
                    <w:bottom w:val="none" w:sz="0" w:space="0" w:color="auto"/>
                    <w:right w:val="none" w:sz="0" w:space="0" w:color="auto"/>
                  </w:divBdr>
                </w:div>
                <w:div w:id="1513304388">
                  <w:marLeft w:val="0"/>
                  <w:marRight w:val="0"/>
                  <w:marTop w:val="0"/>
                  <w:marBottom w:val="0"/>
                  <w:divBdr>
                    <w:top w:val="none" w:sz="0" w:space="0" w:color="auto"/>
                    <w:left w:val="none" w:sz="0" w:space="0" w:color="auto"/>
                    <w:bottom w:val="none" w:sz="0" w:space="0" w:color="auto"/>
                    <w:right w:val="none" w:sz="0" w:space="0" w:color="auto"/>
                  </w:divBdr>
                </w:div>
                <w:div w:id="771360460">
                  <w:marLeft w:val="0"/>
                  <w:marRight w:val="0"/>
                  <w:marTop w:val="0"/>
                  <w:marBottom w:val="0"/>
                  <w:divBdr>
                    <w:top w:val="none" w:sz="0" w:space="0" w:color="auto"/>
                    <w:left w:val="none" w:sz="0" w:space="0" w:color="auto"/>
                    <w:bottom w:val="none" w:sz="0" w:space="0" w:color="auto"/>
                    <w:right w:val="none" w:sz="0" w:space="0" w:color="auto"/>
                  </w:divBdr>
                </w:div>
                <w:div w:id="1168784246">
                  <w:marLeft w:val="0"/>
                  <w:marRight w:val="0"/>
                  <w:marTop w:val="0"/>
                  <w:marBottom w:val="0"/>
                  <w:divBdr>
                    <w:top w:val="none" w:sz="0" w:space="0" w:color="auto"/>
                    <w:left w:val="none" w:sz="0" w:space="0" w:color="auto"/>
                    <w:bottom w:val="none" w:sz="0" w:space="0" w:color="auto"/>
                    <w:right w:val="none" w:sz="0" w:space="0" w:color="auto"/>
                  </w:divBdr>
                </w:div>
                <w:div w:id="981233945">
                  <w:marLeft w:val="0"/>
                  <w:marRight w:val="0"/>
                  <w:marTop w:val="0"/>
                  <w:marBottom w:val="0"/>
                  <w:divBdr>
                    <w:top w:val="none" w:sz="0" w:space="0" w:color="auto"/>
                    <w:left w:val="none" w:sz="0" w:space="0" w:color="auto"/>
                    <w:bottom w:val="none" w:sz="0" w:space="0" w:color="auto"/>
                    <w:right w:val="none" w:sz="0" w:space="0" w:color="auto"/>
                  </w:divBdr>
                </w:div>
                <w:div w:id="1971011859">
                  <w:marLeft w:val="0"/>
                  <w:marRight w:val="0"/>
                  <w:marTop w:val="0"/>
                  <w:marBottom w:val="0"/>
                  <w:divBdr>
                    <w:top w:val="none" w:sz="0" w:space="0" w:color="auto"/>
                    <w:left w:val="none" w:sz="0" w:space="0" w:color="auto"/>
                    <w:bottom w:val="none" w:sz="0" w:space="0" w:color="auto"/>
                    <w:right w:val="none" w:sz="0" w:space="0" w:color="auto"/>
                  </w:divBdr>
                </w:div>
                <w:div w:id="501629037">
                  <w:marLeft w:val="0"/>
                  <w:marRight w:val="0"/>
                  <w:marTop w:val="0"/>
                  <w:marBottom w:val="0"/>
                  <w:divBdr>
                    <w:top w:val="none" w:sz="0" w:space="0" w:color="auto"/>
                    <w:left w:val="none" w:sz="0" w:space="0" w:color="auto"/>
                    <w:bottom w:val="none" w:sz="0" w:space="0" w:color="auto"/>
                    <w:right w:val="none" w:sz="0" w:space="0" w:color="auto"/>
                  </w:divBdr>
                </w:div>
                <w:div w:id="1801223650">
                  <w:marLeft w:val="0"/>
                  <w:marRight w:val="0"/>
                  <w:marTop w:val="0"/>
                  <w:marBottom w:val="0"/>
                  <w:divBdr>
                    <w:top w:val="none" w:sz="0" w:space="0" w:color="auto"/>
                    <w:left w:val="none" w:sz="0" w:space="0" w:color="auto"/>
                    <w:bottom w:val="none" w:sz="0" w:space="0" w:color="auto"/>
                    <w:right w:val="none" w:sz="0" w:space="0" w:color="auto"/>
                  </w:divBdr>
                  <w:divsChild>
                    <w:div w:id="1879004376">
                      <w:marLeft w:val="0"/>
                      <w:marRight w:val="0"/>
                      <w:marTop w:val="0"/>
                      <w:marBottom w:val="0"/>
                      <w:divBdr>
                        <w:top w:val="none" w:sz="0" w:space="0" w:color="auto"/>
                        <w:left w:val="none" w:sz="0" w:space="0" w:color="auto"/>
                        <w:bottom w:val="none" w:sz="0" w:space="0" w:color="auto"/>
                        <w:right w:val="none" w:sz="0" w:space="0" w:color="auto"/>
                      </w:divBdr>
                    </w:div>
                    <w:div w:id="150606569">
                      <w:marLeft w:val="0"/>
                      <w:marRight w:val="0"/>
                      <w:marTop w:val="0"/>
                      <w:marBottom w:val="0"/>
                      <w:divBdr>
                        <w:top w:val="none" w:sz="0" w:space="0" w:color="auto"/>
                        <w:left w:val="none" w:sz="0" w:space="0" w:color="auto"/>
                        <w:bottom w:val="none" w:sz="0" w:space="0" w:color="auto"/>
                        <w:right w:val="none" w:sz="0" w:space="0" w:color="auto"/>
                      </w:divBdr>
                    </w:div>
                    <w:div w:id="32970654">
                      <w:marLeft w:val="0"/>
                      <w:marRight w:val="0"/>
                      <w:marTop w:val="0"/>
                      <w:marBottom w:val="0"/>
                      <w:divBdr>
                        <w:top w:val="none" w:sz="0" w:space="0" w:color="auto"/>
                        <w:left w:val="none" w:sz="0" w:space="0" w:color="auto"/>
                        <w:bottom w:val="none" w:sz="0" w:space="0" w:color="auto"/>
                        <w:right w:val="none" w:sz="0" w:space="0" w:color="auto"/>
                      </w:divBdr>
                    </w:div>
                    <w:div w:id="262692601">
                      <w:marLeft w:val="0"/>
                      <w:marRight w:val="0"/>
                      <w:marTop w:val="0"/>
                      <w:marBottom w:val="0"/>
                      <w:divBdr>
                        <w:top w:val="none" w:sz="0" w:space="0" w:color="auto"/>
                        <w:left w:val="none" w:sz="0" w:space="0" w:color="auto"/>
                        <w:bottom w:val="none" w:sz="0" w:space="0" w:color="auto"/>
                        <w:right w:val="none" w:sz="0" w:space="0" w:color="auto"/>
                      </w:divBdr>
                    </w:div>
                    <w:div w:id="748162118">
                      <w:marLeft w:val="0"/>
                      <w:marRight w:val="0"/>
                      <w:marTop w:val="0"/>
                      <w:marBottom w:val="0"/>
                      <w:divBdr>
                        <w:top w:val="none" w:sz="0" w:space="0" w:color="auto"/>
                        <w:left w:val="none" w:sz="0" w:space="0" w:color="auto"/>
                        <w:bottom w:val="none" w:sz="0" w:space="0" w:color="auto"/>
                        <w:right w:val="none" w:sz="0" w:space="0" w:color="auto"/>
                      </w:divBdr>
                    </w:div>
                    <w:div w:id="1546529641">
                      <w:marLeft w:val="0"/>
                      <w:marRight w:val="0"/>
                      <w:marTop w:val="0"/>
                      <w:marBottom w:val="0"/>
                      <w:divBdr>
                        <w:top w:val="none" w:sz="0" w:space="0" w:color="auto"/>
                        <w:left w:val="none" w:sz="0" w:space="0" w:color="auto"/>
                        <w:bottom w:val="none" w:sz="0" w:space="0" w:color="auto"/>
                        <w:right w:val="none" w:sz="0" w:space="0" w:color="auto"/>
                      </w:divBdr>
                    </w:div>
                    <w:div w:id="1848519109">
                      <w:marLeft w:val="0"/>
                      <w:marRight w:val="0"/>
                      <w:marTop w:val="0"/>
                      <w:marBottom w:val="0"/>
                      <w:divBdr>
                        <w:top w:val="none" w:sz="0" w:space="0" w:color="auto"/>
                        <w:left w:val="none" w:sz="0" w:space="0" w:color="auto"/>
                        <w:bottom w:val="none" w:sz="0" w:space="0" w:color="auto"/>
                        <w:right w:val="none" w:sz="0" w:space="0" w:color="auto"/>
                      </w:divBdr>
                    </w:div>
                    <w:div w:id="1849366773">
                      <w:marLeft w:val="0"/>
                      <w:marRight w:val="0"/>
                      <w:marTop w:val="0"/>
                      <w:marBottom w:val="0"/>
                      <w:divBdr>
                        <w:top w:val="none" w:sz="0" w:space="0" w:color="auto"/>
                        <w:left w:val="none" w:sz="0" w:space="0" w:color="auto"/>
                        <w:bottom w:val="none" w:sz="0" w:space="0" w:color="auto"/>
                        <w:right w:val="none" w:sz="0" w:space="0" w:color="auto"/>
                      </w:divBdr>
                    </w:div>
                    <w:div w:id="146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3568">
              <w:marLeft w:val="0"/>
              <w:marRight w:val="0"/>
              <w:marTop w:val="0"/>
              <w:marBottom w:val="0"/>
              <w:divBdr>
                <w:top w:val="none" w:sz="0" w:space="0" w:color="auto"/>
                <w:left w:val="none" w:sz="0" w:space="0" w:color="auto"/>
                <w:bottom w:val="none" w:sz="0" w:space="0" w:color="auto"/>
                <w:right w:val="none" w:sz="0" w:space="0" w:color="auto"/>
              </w:divBdr>
            </w:div>
            <w:div w:id="902450615">
              <w:marLeft w:val="0"/>
              <w:marRight w:val="0"/>
              <w:marTop w:val="0"/>
              <w:marBottom w:val="0"/>
              <w:divBdr>
                <w:top w:val="none" w:sz="0" w:space="0" w:color="auto"/>
                <w:left w:val="none" w:sz="0" w:space="0" w:color="auto"/>
                <w:bottom w:val="none" w:sz="0" w:space="0" w:color="auto"/>
                <w:right w:val="none" w:sz="0" w:space="0" w:color="auto"/>
              </w:divBdr>
            </w:div>
            <w:div w:id="90860472">
              <w:marLeft w:val="0"/>
              <w:marRight w:val="0"/>
              <w:marTop w:val="0"/>
              <w:marBottom w:val="0"/>
              <w:divBdr>
                <w:top w:val="none" w:sz="0" w:space="0" w:color="auto"/>
                <w:left w:val="none" w:sz="0" w:space="0" w:color="auto"/>
                <w:bottom w:val="none" w:sz="0" w:space="0" w:color="auto"/>
                <w:right w:val="none" w:sz="0" w:space="0" w:color="auto"/>
              </w:divBdr>
            </w:div>
            <w:div w:id="655035867">
              <w:marLeft w:val="0"/>
              <w:marRight w:val="0"/>
              <w:marTop w:val="0"/>
              <w:marBottom w:val="0"/>
              <w:divBdr>
                <w:top w:val="none" w:sz="0" w:space="0" w:color="auto"/>
                <w:left w:val="none" w:sz="0" w:space="0" w:color="auto"/>
                <w:bottom w:val="none" w:sz="0" w:space="0" w:color="auto"/>
                <w:right w:val="none" w:sz="0" w:space="0" w:color="auto"/>
              </w:divBdr>
            </w:div>
            <w:div w:id="569657066">
              <w:marLeft w:val="0"/>
              <w:marRight w:val="0"/>
              <w:marTop w:val="0"/>
              <w:marBottom w:val="0"/>
              <w:divBdr>
                <w:top w:val="none" w:sz="0" w:space="0" w:color="auto"/>
                <w:left w:val="none" w:sz="0" w:space="0" w:color="auto"/>
                <w:bottom w:val="none" w:sz="0" w:space="0" w:color="auto"/>
                <w:right w:val="none" w:sz="0" w:space="0" w:color="auto"/>
              </w:divBdr>
            </w:div>
            <w:div w:id="946540582">
              <w:marLeft w:val="0"/>
              <w:marRight w:val="0"/>
              <w:marTop w:val="0"/>
              <w:marBottom w:val="0"/>
              <w:divBdr>
                <w:top w:val="none" w:sz="0" w:space="0" w:color="auto"/>
                <w:left w:val="none" w:sz="0" w:space="0" w:color="auto"/>
                <w:bottom w:val="none" w:sz="0" w:space="0" w:color="auto"/>
                <w:right w:val="none" w:sz="0" w:space="0" w:color="auto"/>
              </w:divBdr>
              <w:divsChild>
                <w:div w:id="379061852">
                  <w:marLeft w:val="0"/>
                  <w:marRight w:val="0"/>
                  <w:marTop w:val="0"/>
                  <w:marBottom w:val="0"/>
                  <w:divBdr>
                    <w:top w:val="none" w:sz="0" w:space="0" w:color="auto"/>
                    <w:left w:val="none" w:sz="0" w:space="0" w:color="auto"/>
                    <w:bottom w:val="none" w:sz="0" w:space="0" w:color="auto"/>
                    <w:right w:val="none" w:sz="0" w:space="0" w:color="auto"/>
                  </w:divBdr>
                </w:div>
                <w:div w:id="137461039">
                  <w:marLeft w:val="0"/>
                  <w:marRight w:val="0"/>
                  <w:marTop w:val="0"/>
                  <w:marBottom w:val="0"/>
                  <w:divBdr>
                    <w:top w:val="none" w:sz="0" w:space="0" w:color="auto"/>
                    <w:left w:val="none" w:sz="0" w:space="0" w:color="auto"/>
                    <w:bottom w:val="none" w:sz="0" w:space="0" w:color="auto"/>
                    <w:right w:val="none" w:sz="0" w:space="0" w:color="auto"/>
                  </w:divBdr>
                </w:div>
                <w:div w:id="583803444">
                  <w:marLeft w:val="0"/>
                  <w:marRight w:val="0"/>
                  <w:marTop w:val="0"/>
                  <w:marBottom w:val="0"/>
                  <w:divBdr>
                    <w:top w:val="none" w:sz="0" w:space="0" w:color="auto"/>
                    <w:left w:val="none" w:sz="0" w:space="0" w:color="auto"/>
                    <w:bottom w:val="none" w:sz="0" w:space="0" w:color="auto"/>
                    <w:right w:val="none" w:sz="0" w:space="0" w:color="auto"/>
                  </w:divBdr>
                </w:div>
                <w:div w:id="853149863">
                  <w:marLeft w:val="0"/>
                  <w:marRight w:val="0"/>
                  <w:marTop w:val="0"/>
                  <w:marBottom w:val="0"/>
                  <w:divBdr>
                    <w:top w:val="none" w:sz="0" w:space="0" w:color="auto"/>
                    <w:left w:val="none" w:sz="0" w:space="0" w:color="auto"/>
                    <w:bottom w:val="none" w:sz="0" w:space="0" w:color="auto"/>
                    <w:right w:val="none" w:sz="0" w:space="0" w:color="auto"/>
                  </w:divBdr>
                </w:div>
                <w:div w:id="1956599705">
                  <w:marLeft w:val="0"/>
                  <w:marRight w:val="0"/>
                  <w:marTop w:val="0"/>
                  <w:marBottom w:val="0"/>
                  <w:divBdr>
                    <w:top w:val="none" w:sz="0" w:space="0" w:color="auto"/>
                    <w:left w:val="none" w:sz="0" w:space="0" w:color="auto"/>
                    <w:bottom w:val="none" w:sz="0" w:space="0" w:color="auto"/>
                    <w:right w:val="none" w:sz="0" w:space="0" w:color="auto"/>
                  </w:divBdr>
                </w:div>
                <w:div w:id="9156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5381">
          <w:marLeft w:val="0"/>
          <w:marRight w:val="0"/>
          <w:marTop w:val="0"/>
          <w:marBottom w:val="0"/>
          <w:divBdr>
            <w:top w:val="none" w:sz="0" w:space="0" w:color="auto"/>
            <w:left w:val="none" w:sz="0" w:space="0" w:color="auto"/>
            <w:bottom w:val="none" w:sz="0" w:space="0" w:color="auto"/>
            <w:right w:val="none" w:sz="0" w:space="0" w:color="auto"/>
          </w:divBdr>
        </w:div>
        <w:div w:id="875890202">
          <w:marLeft w:val="0"/>
          <w:marRight w:val="0"/>
          <w:marTop w:val="0"/>
          <w:marBottom w:val="0"/>
          <w:divBdr>
            <w:top w:val="none" w:sz="0" w:space="0" w:color="auto"/>
            <w:left w:val="none" w:sz="0" w:space="0" w:color="auto"/>
            <w:bottom w:val="none" w:sz="0" w:space="0" w:color="auto"/>
            <w:right w:val="none" w:sz="0" w:space="0" w:color="auto"/>
          </w:divBdr>
          <w:divsChild>
            <w:div w:id="1727096419">
              <w:marLeft w:val="0"/>
              <w:marRight w:val="0"/>
              <w:marTop w:val="0"/>
              <w:marBottom w:val="0"/>
              <w:divBdr>
                <w:top w:val="none" w:sz="0" w:space="0" w:color="auto"/>
                <w:left w:val="none" w:sz="0" w:space="0" w:color="auto"/>
                <w:bottom w:val="none" w:sz="0" w:space="0" w:color="auto"/>
                <w:right w:val="none" w:sz="0" w:space="0" w:color="auto"/>
              </w:divBdr>
            </w:div>
            <w:div w:id="82335030">
              <w:marLeft w:val="0"/>
              <w:marRight w:val="0"/>
              <w:marTop w:val="0"/>
              <w:marBottom w:val="0"/>
              <w:divBdr>
                <w:top w:val="none" w:sz="0" w:space="0" w:color="auto"/>
                <w:left w:val="none" w:sz="0" w:space="0" w:color="auto"/>
                <w:bottom w:val="none" w:sz="0" w:space="0" w:color="auto"/>
                <w:right w:val="none" w:sz="0" w:space="0" w:color="auto"/>
              </w:divBdr>
            </w:div>
            <w:div w:id="2123067072">
              <w:marLeft w:val="0"/>
              <w:marRight w:val="0"/>
              <w:marTop w:val="0"/>
              <w:marBottom w:val="0"/>
              <w:divBdr>
                <w:top w:val="none" w:sz="0" w:space="0" w:color="auto"/>
                <w:left w:val="none" w:sz="0" w:space="0" w:color="auto"/>
                <w:bottom w:val="none" w:sz="0" w:space="0" w:color="auto"/>
                <w:right w:val="none" w:sz="0" w:space="0" w:color="auto"/>
              </w:divBdr>
            </w:div>
            <w:div w:id="1237589906">
              <w:marLeft w:val="0"/>
              <w:marRight w:val="0"/>
              <w:marTop w:val="0"/>
              <w:marBottom w:val="0"/>
              <w:divBdr>
                <w:top w:val="none" w:sz="0" w:space="0" w:color="auto"/>
                <w:left w:val="none" w:sz="0" w:space="0" w:color="auto"/>
                <w:bottom w:val="none" w:sz="0" w:space="0" w:color="auto"/>
                <w:right w:val="none" w:sz="0" w:space="0" w:color="auto"/>
              </w:divBdr>
              <w:divsChild>
                <w:div w:id="1835995056">
                  <w:marLeft w:val="0"/>
                  <w:marRight w:val="0"/>
                  <w:marTop w:val="0"/>
                  <w:marBottom w:val="0"/>
                  <w:divBdr>
                    <w:top w:val="none" w:sz="0" w:space="0" w:color="auto"/>
                    <w:left w:val="none" w:sz="0" w:space="0" w:color="auto"/>
                    <w:bottom w:val="none" w:sz="0" w:space="0" w:color="auto"/>
                    <w:right w:val="none" w:sz="0" w:space="0" w:color="auto"/>
                  </w:divBdr>
                </w:div>
                <w:div w:id="1921020207">
                  <w:marLeft w:val="0"/>
                  <w:marRight w:val="0"/>
                  <w:marTop w:val="0"/>
                  <w:marBottom w:val="0"/>
                  <w:divBdr>
                    <w:top w:val="none" w:sz="0" w:space="0" w:color="auto"/>
                    <w:left w:val="none" w:sz="0" w:space="0" w:color="auto"/>
                    <w:bottom w:val="none" w:sz="0" w:space="0" w:color="auto"/>
                    <w:right w:val="none" w:sz="0" w:space="0" w:color="auto"/>
                  </w:divBdr>
                </w:div>
                <w:div w:id="1864633757">
                  <w:marLeft w:val="0"/>
                  <w:marRight w:val="0"/>
                  <w:marTop w:val="0"/>
                  <w:marBottom w:val="0"/>
                  <w:divBdr>
                    <w:top w:val="none" w:sz="0" w:space="0" w:color="auto"/>
                    <w:left w:val="none" w:sz="0" w:space="0" w:color="auto"/>
                    <w:bottom w:val="none" w:sz="0" w:space="0" w:color="auto"/>
                    <w:right w:val="none" w:sz="0" w:space="0" w:color="auto"/>
                  </w:divBdr>
                </w:div>
                <w:div w:id="1028408196">
                  <w:marLeft w:val="0"/>
                  <w:marRight w:val="0"/>
                  <w:marTop w:val="0"/>
                  <w:marBottom w:val="0"/>
                  <w:divBdr>
                    <w:top w:val="none" w:sz="0" w:space="0" w:color="auto"/>
                    <w:left w:val="none" w:sz="0" w:space="0" w:color="auto"/>
                    <w:bottom w:val="none" w:sz="0" w:space="0" w:color="auto"/>
                    <w:right w:val="none" w:sz="0" w:space="0" w:color="auto"/>
                  </w:divBdr>
                </w:div>
                <w:div w:id="11660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2021-08-24T20:51:00Z</dcterms:created>
  <dcterms:modified xsi:type="dcterms:W3CDTF">2021-08-24T21:11:00Z</dcterms:modified>
</cp:coreProperties>
</file>