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BAD07" w14:textId="5A37AF4D" w:rsidR="009F4A38" w:rsidRDefault="009F4A38" w:rsidP="009F4A38">
      <w:r>
        <w:t xml:space="preserve"> Sales Performance Analysis – Insights</w:t>
      </w:r>
    </w:p>
    <w:p w14:paraId="4D399F16" w14:textId="77777777" w:rsidR="009F4A38" w:rsidRDefault="009F4A38" w:rsidP="009F4A38"/>
    <w:p w14:paraId="3698FC04" w14:textId="4A48D1A0" w:rsidR="009F4A38" w:rsidRDefault="009F4A38" w:rsidP="009F4A38">
      <w:r>
        <w:t xml:space="preserve">Total Sales: </w:t>
      </w:r>
      <w:r>
        <w:t>$7735905.57</w:t>
      </w:r>
    </w:p>
    <w:p w14:paraId="2608E3F2" w14:textId="77777777" w:rsidR="009F4A38" w:rsidRDefault="009F4A38" w:rsidP="009F4A38"/>
    <w:p w14:paraId="3E1D811F" w14:textId="0FFD1479" w:rsidR="009F4A38" w:rsidRDefault="009F4A38" w:rsidP="009F4A38">
      <w:r>
        <w:t xml:space="preserve">Total </w:t>
      </w:r>
      <w:r>
        <w:t>Profit: $924023.31</w:t>
      </w:r>
    </w:p>
    <w:p w14:paraId="0CEF63AC" w14:textId="77777777" w:rsidR="009F4A38" w:rsidRDefault="009F4A38" w:rsidP="009F4A38"/>
    <w:p w14:paraId="56CF760E" w14:textId="45BF62A2" w:rsidR="009F4A38" w:rsidRDefault="009F4A38" w:rsidP="009F4A38">
      <w:r>
        <w:t xml:space="preserve">Profit Margin: </w:t>
      </w:r>
      <w:r>
        <w:t>11.94</w:t>
      </w:r>
      <w:r>
        <w:t>%</w:t>
      </w:r>
    </w:p>
    <w:p w14:paraId="6FF0D63E" w14:textId="77777777" w:rsidR="009F4A38" w:rsidRDefault="009F4A38" w:rsidP="009F4A38"/>
    <w:p w14:paraId="0557FC97" w14:textId="77777777" w:rsidR="009F4A38" w:rsidRDefault="009F4A38" w:rsidP="009F4A38"/>
    <w:p w14:paraId="1B81EE45" w14:textId="77777777" w:rsidR="009F4A38" w:rsidRDefault="009F4A38" w:rsidP="009F4A38">
      <w:r>
        <w:t>1. Technology category generated the highest sales revenue, showing stronger market demand compared to other categories.</w:t>
      </w:r>
    </w:p>
    <w:p w14:paraId="629E967F" w14:textId="77777777" w:rsidR="009F4A38" w:rsidRDefault="009F4A38" w:rsidP="009F4A38"/>
    <w:p w14:paraId="79006046" w14:textId="77777777" w:rsidR="009F4A38" w:rsidRDefault="009F4A38" w:rsidP="009F4A38">
      <w:r>
        <w:t>2. Revenue distribution varied across regions, indicating differences in regional market performance.</w:t>
      </w:r>
    </w:p>
    <w:p w14:paraId="1E7A4AFA" w14:textId="77777777" w:rsidR="009F4A38" w:rsidRDefault="009F4A38" w:rsidP="009F4A38"/>
    <w:p w14:paraId="549B21E0" w14:textId="77777777" w:rsidR="009F4A38" w:rsidRDefault="009F4A38" w:rsidP="009F4A38">
      <w:r>
        <w:t>3. Multiple orders generated negative profit despite positive sales, suggesting pricing, discount, or cost inefficiencies.</w:t>
      </w:r>
    </w:p>
    <w:p w14:paraId="5E6F6C09" w14:textId="77777777" w:rsidR="009F4A38" w:rsidRDefault="009F4A38" w:rsidP="009F4A38"/>
    <w:p w14:paraId="7390710E" w14:textId="77777777" w:rsidR="009F4A38" w:rsidRDefault="009F4A38" w:rsidP="009F4A38">
      <w:r>
        <w:t>4. Average shipping time was approximately 4.51 days, indicating moderate operational efficiency.</w:t>
      </w:r>
    </w:p>
    <w:p w14:paraId="074E137C" w14:textId="77777777" w:rsidR="009F4A38" w:rsidRDefault="009F4A38" w:rsidP="009F4A38"/>
    <w:p w14:paraId="594E3704" w14:textId="77777777" w:rsidR="009F4A38" w:rsidRDefault="009F4A38" w:rsidP="009F4A38">
      <w:r>
        <w:t>5. Revenue is concentrated among a smaller group of top customers, highlighting the importance of customer retention.</w:t>
      </w:r>
    </w:p>
    <w:p w14:paraId="28A16C6C" w14:textId="77777777" w:rsidR="009F4A38" w:rsidRDefault="009F4A38" w:rsidP="009F4A38"/>
    <w:p w14:paraId="53C92826" w14:textId="77777777" w:rsidR="009F4A38" w:rsidRDefault="009F4A38" w:rsidP="009F4A38">
      <w:r>
        <w:t>6. Monthly sales trends fluctuated across periods, showing possible seasonality and changing purchasing behavior.</w:t>
      </w:r>
    </w:p>
    <w:p w14:paraId="67162D7E" w14:textId="77777777" w:rsidR="009F4A38" w:rsidRDefault="009F4A38" w:rsidP="009F4A38"/>
    <w:p w14:paraId="58DC25FF" w14:textId="77777777" w:rsidR="009F4A38" w:rsidRDefault="009F4A38" w:rsidP="009F4A38">
      <w:r>
        <w:lastRenderedPageBreak/>
        <w:t>7. High sales volume did not always result in high profitability, meaning sales should be analyzed with margins.</w:t>
      </w:r>
    </w:p>
    <w:p w14:paraId="10AA7EB5" w14:textId="77777777" w:rsidR="009F4A38" w:rsidRDefault="009F4A38" w:rsidP="009F4A38"/>
    <w:p w14:paraId="77CB9BC6" w14:textId="77777777" w:rsidR="009F4A38" w:rsidRDefault="009F4A38" w:rsidP="009F4A38">
      <w:r>
        <w:t>8. Loss-making products/orders require deeper investigation to identify recurring causes.</w:t>
      </w:r>
    </w:p>
    <w:p w14:paraId="5923F9B5" w14:textId="77777777" w:rsidR="009F4A38" w:rsidRDefault="009F4A38" w:rsidP="009F4A38"/>
    <w:p w14:paraId="542F7B7B" w14:textId="77777777" w:rsidR="009F4A38" w:rsidRDefault="009F4A38" w:rsidP="009F4A38">
      <w:r>
        <w:t>9. Technology products contributed significantly to total revenue and should remain a focus area.</w:t>
      </w:r>
    </w:p>
    <w:p w14:paraId="3CA0F8A6" w14:textId="77777777" w:rsidR="009F4A38" w:rsidRDefault="009F4A38" w:rsidP="009F4A38"/>
    <w:p w14:paraId="066FBF6A" w14:textId="77777777" w:rsidR="009F4A38" w:rsidRDefault="009F4A38" w:rsidP="009F4A38">
      <w:r>
        <w:t>10. Regional performance differences suggest targeted marketing and inventory strategies may improve growth.</w:t>
      </w:r>
    </w:p>
    <w:p w14:paraId="080F0773" w14:textId="77777777" w:rsidR="009F4A38" w:rsidRDefault="009F4A38" w:rsidP="009F4A38"/>
    <w:p w14:paraId="439D7442" w14:textId="77777777" w:rsidR="009F4A38" w:rsidRDefault="009F4A38" w:rsidP="009F4A38">
      <w:r>
        <w:t>11. Customer spending patterns were uneven, with some customers contributing significantly more revenue than others.</w:t>
      </w:r>
    </w:p>
    <w:p w14:paraId="0A81EBA3" w14:textId="77777777" w:rsidR="009F4A38" w:rsidRDefault="009F4A38" w:rsidP="009F4A38"/>
    <w:p w14:paraId="7392DD79" w14:textId="35396FA8" w:rsidR="00E92F13" w:rsidRDefault="009F4A38" w:rsidP="009F4A38">
      <w:r>
        <w:t>12. Sales growth varied month-to-month, showing periods of acceleration and slowdown.</w:t>
      </w:r>
    </w:p>
    <w:sectPr w:rsidR="00E92F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A38"/>
    <w:rsid w:val="003D1B15"/>
    <w:rsid w:val="006D2056"/>
    <w:rsid w:val="009F4A38"/>
    <w:rsid w:val="00B30882"/>
    <w:rsid w:val="00E92F13"/>
    <w:rsid w:val="00F77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CE0D4"/>
  <w15:chartTrackingRefBased/>
  <w15:docId w15:val="{1FC9A64D-1D52-429F-A1A3-12F5C3E69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A3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A3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A3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A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A3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A3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A3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A3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A3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A3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A3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Verma</dc:creator>
  <cp:keywords/>
  <dc:description/>
  <cp:lastModifiedBy>Komal Verma</cp:lastModifiedBy>
  <cp:revision>1</cp:revision>
  <dcterms:created xsi:type="dcterms:W3CDTF">2026-06-07T12:53:00Z</dcterms:created>
  <dcterms:modified xsi:type="dcterms:W3CDTF">2026-06-07T12:57:00Z</dcterms:modified>
</cp:coreProperties>
</file>