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caps/>
          <w:color w:val="64748B"/>
          <w:spacing w:val="60"/>
          <w:sz w:val="20"/>
          <w:szCs w:val="20"/>
        </w:rPr>
        <w:t xml:space="preserve">COMPLIANCE TRACKER — FEATURE &amp; RULES SPECIFICATION</w:t>
      </w:r>
    </w:p>
    <w:p>
      <w:pPr>
        <w:pBdr>
          <w:bottom w:val="single" w:color="2A5EC4" w:sz="10" w:space="1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68"/>
          <w:szCs w:val="68"/>
        </w:rPr>
        <w:t xml:space="preserve">Master Compliance Matrix</w:t>
      </w:r>
    </w:p>
    <w:p>
      <w:pPr>
        <w:spacing w:after="1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A5EC4"/>
          <w:sz w:val="26"/>
          <w:szCs w:val="26"/>
        </w:rPr>
        <w:t xml:space="preserve">CorpLawUpdates.in  |  As per laws effective June 2026</w:t>
      </w:r>
    </w:p>
    <w:p>
      <w:pPr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Companies Act 2013 (incl. Dec 2025 amendments)  •  SEBI LODR 2015 (incl. 2024 amendments)  •  IT Act 1961  •  GST Law  •  Labour Laws  •  RBI/FEMA</w:t>
      </w:r>
    </w:p>
    <w:p>
      <w:pPr>
        <w:spacing w:after="18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Regulator / Law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in this document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 count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Companies Act 2013 + Rules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MCA filings, board governance, appointments, audits, deposits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28 compliances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SEBI LODR 2015 + Amendments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Listed entity disclosures — quarterly, half-yearly, annual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18 compliances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Income Tax Act 1961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Tax audit, ITR, TDS returns, advance tax, transfer pricing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compliances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 (CGST/IGST) + Rules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Monthly/quarterly/annual returns, e-invoicing, e-way bill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 compliances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Labour Laws (EPF, ESI, Gratuity, etc.)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Social security, payroll, factory / shops registrations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 compliances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RBI / FEMA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NBFC returns, FDI reporting, ODI, FLA, external borrowings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 compliances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80+ individual compliance rules in rules engine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80+ rules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PART 1 — INPUT PARAMETERS &amp; TRIGGER LOGIC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Every compliance in this document is triggered by one or more of the parameters below. The user fills these in Step 1–5 of the wizard; the rules engine evaluates all 80+ rules against the inputs and returns only matched compliances.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 Company Identity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5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 / Notes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Company Type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Dropdown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Private Ltd / Public Ltd / OPC / Section 8 / LLP / Nidhi / Producer Company / Government Company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Listed on recognised exchange?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Radio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(BSE/NSE/SME) / No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Is this an NBFC?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Radio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(with sub-type: NBFC-ICC, NBFC-MFI, NBFC-Factors, HFC) / No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Sector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Dropdown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Manufacturing / IT-ITES / Banking / NBFC / Insurance / Real Estate / Pharma / Retail / Others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 of Incorporation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Used to assess age-linked requirements (e.g., CARO first-year exemption)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State of Incorporation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Dropdown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28 states + 8 UTs — affects stamp duty, Shops &amp; Establishment Act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Holding / Subsidiary / JV?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Multi-radio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Standalone / Subsidiary of Pvt / Subsidiary of Public — affects CARO &amp; Sec Audit applicability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 Financial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Thresholds It Unlocks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Paid-up Share Capital (PUC)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INR field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₹10 Cr → Whole-time CS; ₹50 Cr → Secretarial Audit (Public Co); Small Co: ≤ ₹10 Cr (Dec 2025 revised)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Annual Turnover (last FY)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INR field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₹100 Cr → XBRL; ₹200 Cr → Internal Audit (Public); ₹250 Cr → Secretarial Audit; ₹1000 Cr → CSR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Net Worth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INR field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₹500 Cr → CSR; ₹500-1000 Cr → BRSR (Top 1000 listed); ₹1000 Cr+ → BRSR Core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Net Profit (average last 3 FY)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INR field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 Cr → CSR obligation (Section 135); ₹10 Cr proposed under Amendment Bill 2026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Outstanding Loans / Borrowings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INR field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 Cr → CARO 2020 (private co); ₹100 Cr → Secretarial Audit; ₹1000 Cr → LODR Large Corporate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Accepts Public Deposits?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 + amount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Any amount → RBI deposit directions; Pvt Ltd generally exempt unless notified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Net Owned Funds (NBFC only)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INR field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Min ₹10 Cr NOF (by 31 Mar 2027 for existing NBFCs)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Asset Size (NBFC only)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INR field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 Cr → Branch Info Return; ₹100 Cr → NBS-6, ALM Returns; Scale-based classification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 Workforce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Thresholds It Unlocks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Total Employee Count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≥ 10 → ESIC; ≥ 20 → EPF/PF; ≥ 10 → Gratuity (after 5 yrs); ≥ 10 → Contract Labour Act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Contract / Gig Workers?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≥ 20 contract workers → Contract Labour (R&amp;A) Act registration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Type of Premises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Dropdown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Factory → Factories Act 1948; Office / Shop → Shops &amp; Establishment Act (state)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Hazardous Industry?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Environment Protection Act, MSIHC Rules, additional ESG disclosures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Women employees ≥ 10?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Sexual Harassment of Women at Workplace Act (POSH) — ICC mandatory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Any inter-state operations?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 registration in each state; interstate migrant workmen rules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1.4  Tax &amp; GST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5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Thresholds It Unlocks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 Registered?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Triggers all GSTR returns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 Turnover (annual)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INR field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≤ ₹5 Cr → QRMP scheme (quarterly filing); &gt; ₹5 Cr → monthly GSTR-1 + GSTR-3B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 Turnover &gt; ₹2 Cr?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Auto-computed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GSTR-9 mandatory (annual return)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 Turnover &gt; ₹5 Cr?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Auto-computed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GSTR-9C mandatory (reconciliation statement)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E-invoicing applicable?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Auto-computed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Turnover &gt; ₹5 Cr → mandatory e-invoicing under Rule 48(4) CGST Rules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TDS Deductor under IT Act?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Triggers quarterly TDS returns (26Q, 27Q, 26QB, 24Q etc.)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Transfer Pricing transactions?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International / specified domestic transactions → Form 3CEB, TP study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Cash transactions &gt; 5% of total?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No + turnover ≤ ₹10 Cr → tax audit threshold elevated to ₹10 Cr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1.5  Listed Company / SEBI Parameters (shown only if listed = Yes)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5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Thresholds It Unlocks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Exchange listed on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BSE / NSE / BSE SME / NSE Emerge / Both main boards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Market Capitalisation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INR field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Top 1000 by market cap → BRSR Core, RPT enhanced rules, CGRC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Top 1000 listed by mkt cap?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 / Toggle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SEBI LODR Reg 34(2)(f) BRSR Core + Reg 24A Peer-reviewed Secretarial Audit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Outstanding long-term borrowings ≥ ₹1000 Cr?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Large Corporate (LC) framework — mandatory fund-raise from bond market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Listed debt instruments?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Additional LODR obligations for listed NCDs / debt securities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Promoter holding %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Triggers Reg 31 shareholding pattern details; creeping acquisition rules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1.6  Foreign / Cross-border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Thresholds It Unlocks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FDI received?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FC-GPR filing with RBI within 30 days; FLA annual return by 15 Jul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Overseas investment (ODI)?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 OPI filing with RBI; FEMA (OI) Regulations 2022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External Commercial Borrowings?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RBI ECB online reporting; Form ECB, ECB-2 monthly return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Cross-border services (royalty / FTS)?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TP study if with AE; Equalisation Levy if applicable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PART 2 — MCA / COMPANIES ACT 2013 COMPLIANCES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⚠️  Important amendment: Small Company threshold revised w.e.f. 01 Dec 2025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Paid-up capital: ≤ ₹10 Cr (was ₹4 Cr)  |  Turnover: ≤ ₹100 Cr (was ₹40 Cr)  [GSR 880(E)]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Corporate Laws (Amendment) Bill 2026 proposes further increase to ₹20 Cr capital / ₹200 Cr turnover.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CSR net profit threshold proposed to increase from ₹5 Cr to ₹10 Cr under the same Bill (not yet enacted).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 Annual Filings (All Companies)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600"/>
        <w:gridCol w:w="1000"/>
        <w:gridCol w:w="2000"/>
        <w:gridCol w:w="1400"/>
        <w:gridCol w:w="1300"/>
        <w:gridCol w:w="1300"/>
        <w:gridCol w:w="78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 (Company)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 (Officer)</w:t>
            </w:r>
          </w:p>
        </w:tc>
        <w:tc>
          <w:tcPr>
            <w:tcW w:type="dxa" w:w="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Filing of Financial Statements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AOC-4 / AOC-4 NBFC (Ind AS)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companies (Pvt, Public, OPC, Section 8)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days of AGM (OPC: 180 days from FY-end; no AGM for OPC)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₹10,000 + ₹100/day (max ₹2 lakh) — Sec 137(3)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₹10,000 + ₹100/day (max ₹50,000)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XBRL Financial Statements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AOC-4 XBRL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Listed + subsidiaries; Turnover &gt; ₹100 Cr; PUC &gt; ₹5 Cr (prescribed class)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as AOC-4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as AOC-4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as AOC-4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Annual Return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MGT-7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companies except OPC and small companies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60 days of AGM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₹50,000 + ₹500/day — Sec 92(5)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₹50,000 + ₹500/day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Annual Return (Simplified)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MGT-7A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OPC and small companies only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60 days of AGM (OPC: within 60 days of FY-end)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₹50,000 + ₹500/day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₹50,000 + ₹500/day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CSR Report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CSR-2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Net profit ≥ ₹5 Cr OR Turnover ≥ ₹1000 Cr OR Net Worth ≥ ₹500 Cr (Sec 135)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Filed after AOC-4 (extended deadlines historically — verify current MCA notification)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 Cr (company); can be compounded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₹25 Lakh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 Director &amp; KYC Compliances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700"/>
        <w:gridCol w:w="880"/>
        <w:gridCol w:w="2100"/>
        <w:gridCol w:w="1200"/>
        <w:gridCol w:w="1500"/>
        <w:gridCol w:w="80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Director KYC — Annual Web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DIR-3 KYC Web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DIN holders who filed DIR-3 KYC in prior year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September annually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DIN deactivated; ₹5,000 re-activation fee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Director KYC — Form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DIR-3 KYC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First-time filers; change in mobile/email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September annually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DIN deactivated; ₹5,000 re-activation fee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Disclosure of Interest by Directors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MBP-1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directors at first Board meeting each FY and on change of interest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First Board meeting of FY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 184: Fine ₹1 lakh; contract voidable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Annual Certification of Annual Return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CS of company (if PUC ≥ ₹10 Cr or TO ≥ ₹200 Cr — Sec 92(2))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 MGT-7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Defective return consequences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Woman Director Appointment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Public company: PUC ≥ ₹100 Cr OR Turnover ≥ ₹300 Cr OR any listed company — Sec 149(1)(a)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Before FY-end; immediate on breach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 lakh – 5 lakh; officer ₹1 lakh – 3 lakh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Independent Director on Board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Listed + public companies with PUC ≥ ₹10 Cr / TO ≥ ₹100 Cr / ≥ 1000 small shareholders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Ongoing; election every 5 years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 149: Company ₹5 lakh; officer ₹1 lakh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 Audit-Related Compliances</w:t>
      </w:r>
    </w:p>
    <w:tbl>
      <w:tblPr>
        <w:tblW w:type="dxa" w:w="8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500"/>
        <w:gridCol w:w="1100"/>
        <w:gridCol w:w="2500"/>
        <w:gridCol w:w="1100"/>
        <w:gridCol w:w="1400"/>
        <w:gridCol w:w="80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 / Report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CARO 2020 — Auditor's Report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Auditor's Report with 21 clauses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Applicable to: All public companies; Private companies UNLESS small company (PUC ≤ ₹10 Cr, TO ≤ ₹100 Cr) OR standalone private co (PUC+reserves ≤ ₹1 Cr + borrowings ≤ ₹1 Cr + revenue ≤ ₹10 Cr). OPC unconditionally exempt.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 part of statutory audit report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Auditor liability; company prosecution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Secretarial Audit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MR-3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Listed companies; Public companies: PUC ≥ ₹50 Cr OR Turnover ≥ ₹250 Cr; Every company (pvt incl.) with outstanding borrowings ≥ ₹100 Cr from banks/FIs — Sec 204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Annexed to Board's Report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 lakh (company + officer) — Sec 204(4); SEBI penalties for listed cos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Internal Audit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Report to Audit Committee / Board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Listed companies; Public companies: TO ≥ ₹200 Cr OR borrowings ≥ ₹100 Cr; Private companies: TO ≥ ₹200 Cr OR deposits ≥ ₹25 Cr — Sec 138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Ongoing; report each quarter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 134 / 147 penalties; qualifications in auditor report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Cost Audit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CRA-3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Companies in prescribed industries (cement, pharma, power, sugar, etc.) with TO ≥ ₹35 Cr from regulated activity; covered under Companies (Cost Records and Audit) Rules 2014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180 days from FY close (usually 30 Sep)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₹25,000 – ₹5 lakh (company); ₹10,000 – ₹1 lakh (officer)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Cost Records Maintenance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CRA-1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Companies in prescribed industries with overall TO ≥ ₹35 Cr from regulated activity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Continuous obligation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Fine up to ₹5 lakh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 Corporate Governance Compliances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800"/>
        <w:gridCol w:w="880"/>
        <w:gridCol w:w="2200"/>
        <w:gridCol w:w="1100"/>
        <w:gridCol w:w="1400"/>
        <w:gridCol w:w="70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Board Meeting Compliance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companies — minimum 4 meetings/year (2 for small co / OPC); max gap 120 days — Sec 173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Ongoing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₹25,000 (company); ₹25,000 (per director in default) — Sec 173(4)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Resolutions requiring Ordinary/Special Resolution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MGT-14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Public companies must file certain board + special resolutions — Sec 117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days of passing resolution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 lakh + ₹500/day; officer ₹25,000 + ₹500/day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Secretarial Standards Compliance (SS-1, SS-2)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companies — ICSI SS-1 (Board Mtgs), SS-2 (General Mtgs) are mandatory — Sec 118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Ongoing — notices, quorum, minutes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 per Sec 118(12): fine up to ₹25,000 each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Appointment of Whole-time CS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Companies with PUC ≥ ₹10 Cr — Sec 203 r/w Rule 8A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Before threshold breach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 lakh + ₹500/day (company); ₹50,000 + ₹500/day (officer)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21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Annual General Meeting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companies except OPC — Sec 96; within 6 months of FY-end; gap ≤ 15 months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Sep for March FY-end cos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 lakh + ₹5,000/day (Sec 99)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22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Maintenance of Statutory Registers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companies — Sec 88/170/189 etc. — Members, directors, contracts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Perpetual / updated within prescribed time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Fine up to ₹3 lakh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 Capital &amp; Finance Related Compliances</w:t>
      </w:r>
    </w:p>
    <w:tbl>
      <w:tblPr>
        <w:tblW w:type="dxa" w:w="8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600"/>
        <w:gridCol w:w="1000"/>
        <w:gridCol w:w="2300"/>
        <w:gridCol w:w="1200"/>
        <w:gridCol w:w="1500"/>
        <w:gridCol w:w="70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</w:t>
            </w:r>
          </w:p>
        </w:tc>
        <w:tc>
          <w:tcPr>
            <w:tcW w:type="dxa" w:w="2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Charge Registration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CHG-1 / CHG-9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companies creating charge on assets — Sec 77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days of creation (extension to 60 days with add'l fee)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Charge not valid against liquidator/creditor; fine ₹5 lakh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Return of Allotment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PAS-3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any allotment of shares — Sec 39/42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days of allotment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₹1,00,000 or ₹1,000/day (max ₹25 lakh for private) — Sec 42(10)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Deposit Acceptance Rules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DPT-3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companies: Non-deposit return (loan/borrowings disclosure); Deposit-taking only for Public (not Private unless exempted) — Sec 73-76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June annually (DPT-3 for outstanding loans as on 31 Mar)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Deposit violations: up to ₹1 Cr or 3x deposit amount (Sec 76A)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Share Transfer Compliance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SH-4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every share transfer — Sec 56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Stamp duty paid; transfer registered within 30 days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Fine ₹25,000 – ₹5 lakh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Director Appointment / Cessation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DIR-12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every appointment, resignation, removal — Sec 168/169/170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days of change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₹50,000 + ₹500/day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Buyback of Shares (if applicable)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SH-8, SH-9, SH-11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When company does buyback — Sec 68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Prescribed timelines (1 yr gap between buybacks)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Imprisonment up to 3 yrs; fine 3x proceeds</w:t>
            </w:r>
          </w:p>
        </w:tc>
        <w:tc>
          <w:tcPr>
            <w:tcW w:type="dxa" w:w="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PART 3 — SEBI / LISTED COMPANY COMPLIANCES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📋  Applicable only if: Company is listed on BSE / NSE / SME platforms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Legal basis: SEBI (LODR) Regulations 2015 as amended up to SEBI LODR Third Amendment Regulations 2024 (effective 01 Apr 2025)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Integrated filing framework effective Q3 FY 2024-25: Governance disclosures → 30 days; Financial disclosures → 45 days from quarter-end.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 Quarterly Compliances (SEBI LODR)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400"/>
        <w:gridCol w:w="1200"/>
        <w:gridCol w:w="1500"/>
        <w:gridCol w:w="2000"/>
        <w:gridCol w:w="88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 / Filing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Regulation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 for Delay</w:t>
            </w:r>
          </w:p>
        </w:tc>
        <w:tc>
          <w:tcPr>
            <w:tcW w:type="dxa" w:w="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29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Shareholding Pattern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31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21 days from end of quarter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₹1,00,000 or ₹1,000/day; SEBI enforcement action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Integrated Filing — Governance (CG Report, IGRM)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27(2), 13(3)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days from end of quarter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₹1,000/day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31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Integrated Filing — Financial (Quarterly results, RPT, defaults)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33, 23(9)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 days from end of quarter (60 days for Q4/year-end)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₹1,000/day; trading halt risk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32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SDD Compliance Certificate (Structured Digital Database)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SEBI PIT Reg 2015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21 days from quarter-end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Fine up to ₹25 Cr; Prosecution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33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Secretarial Compliance Report (Annual — Peer Reviewed PCS)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24A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60 days from FY-end (effective 01 Apr 2025: Peer-reviewed PCS only)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Fine up to ₹25 Cr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34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Closure of Trading Window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PIT Reg 2015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Before quarterly results; 48 hrs after results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Insider trading prosecution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 Half-Yearly Compliances (SEBI LODR)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600"/>
        <w:gridCol w:w="1500"/>
        <w:gridCol w:w="1600"/>
        <w:gridCol w:w="2000"/>
        <w:gridCol w:w="88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 / Filing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Regulation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35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Related Party Transactions (RPT) Disclosure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23(9)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Within 15 days of publication of half-yearly results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₹1,00,000 or ₹1,000/day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36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Certificate — Share Transfer by PCS (half-yearly)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40(9)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21 days from end of each half-year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₹1,00,000 or ₹1,000/day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37</w:t>
            </w:r>
          </w:p>
        </w:tc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Reconciliation of Share Capital Audit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SEBI Circular (Depositories)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days from each half-year end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Fine + suspension risk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 Annual Compliances (SEBI LODR + Other SEBI Regulations)</w:t>
      </w:r>
    </w:p>
    <w:tbl>
      <w:tblPr>
        <w:tblW w:type="dxa" w:w="10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1400"/>
        <w:gridCol w:w="1800"/>
        <w:gridCol w:w="8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 / Filing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Regulation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38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Annual Report with BRSR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34(2)(f)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Within 21 days of AGM notice; filed on exchange before dispatch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₹1,000/day + SEBI action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39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BRSR Core (ESG Assurance)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Top 1000 listed cos — SEBI circular Jun 2023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 Annual Report; mandatory third-party assurance from FY 2024-25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SEBI enforcement, exchange suspension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Corporate Governance Report (Annual)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34 r/w Sch V Part C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Within 6 months of FY-end or with Annual Report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₹1,00,000 or ₹1,000/day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41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Annual Compliance Report on CG (Form – Stock Exchange)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27(2)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Within 30 days of AGM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₹1,000/day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42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Dividend Declaration Compliance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42, 43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Record date intimation ≥ 7 working days before; outcome within 30 min of Board meeting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₹1,000/day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43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Nomination and Remuneration Committee Report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19 r/w Sch V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Annual — within Annual Report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SEBI enforcement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44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Audit Committee Composition &amp; Report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18 r/w Sch V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Ongoing; disclosed in Annual Report and quarterly CG report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SEBI enforcement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Large Corporate (LC) Framework — fund-raise from bonds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 45A LODR r/w SEBI Circular 2018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Outstanding LT borrowings ≥ ₹1000 Cr → 25% incremental borrowing via debt market/year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Disclosure penalty + regulatory action</w:t>
            </w:r>
          </w:p>
        </w:tc>
        <w:tc>
          <w:tcPr>
            <w:tcW w:type="dxa" w:w="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PART 4 — INCOME TAX ACT 1961 COMPLIANCES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📌  Key threshold: Tax Audit (Sec 44AB) for AY 2026-27 (FY 2025-26)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Business: Turnover &gt; ₹1 Cr → Tax Audit mandatory   |   Digital transactions ≥ 95% of receipts + payments: threshold elevated to ₹10 Cr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Professionals: Gross receipts &gt; ₹50 lakh → Tax Audit mandatory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Due date for tax audit report (Form 3CA/3CB + 3CD): 30 Sep 2026   |   ITR (audited): 31 Oct 2026</w:t>
            </w:r>
          </w:p>
        </w:tc>
      </w:tr>
    </w:tbl>
    <w:p>
      <w:pPr>
        <w:spacing w:after="100" w:before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600"/>
        <w:gridCol w:w="1000"/>
        <w:gridCol w:w="2300"/>
        <w:gridCol w:w="1400"/>
        <w:gridCol w:w="1800"/>
        <w:gridCol w:w="78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</w:t>
            </w:r>
          </w:p>
        </w:tc>
        <w:tc>
          <w:tcPr>
            <w:tcW w:type="dxa" w:w="2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 (FY 2025-26)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46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Income Tax Return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ITR-6 (companies)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companies — Sec 139(1)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31 Jul 2026 (non-audit); 31 Oct 2026 (audit cases)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₹5,000 – ₹10,000 late filing fee (Sec 234F); interest Sec 234A/B/C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47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Tax Audit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3CA/3CB + 3CD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Business TO &gt; ₹1 Cr (or ₹10 Cr if ≥ 95% digital); Professionals GR &gt; ₹50 lakh — Sec 44AB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Sep 2026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0.5% of TO or ₹1.5 lakh (whichever lower) — Sec 271B (converted to fee by IT Act 2025)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48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Transfer Pricing Study + Report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3CEB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International transactions with AEs OR specified domestic transactions &gt; ₹20 Cr — Sec 92E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31 Oct 2026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2% of transaction value — Sec 271BA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49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TDS Returns — Salaries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24Q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Every employer deducting TDS on salary — Sec 192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31 May (Q4); 31 Jul, 31 Oct, 31 Jan (Q1–Q3)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₹200/day (Sec 234E) + ₹10,000 – ₹1 lakh penalty (Sec 271H)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TDS Returns — Non-salary payments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26Q / 27Q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Any person deducting TDS under Sec 194 series (rent, professional fees, contractor, etc.)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31 Jul / 31 Oct / 31 Jan / 31 May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₹200/day (Sec 234E)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51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TCS Returns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27EQ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Sellers collecting TCS on specified goods/transactions — Sec 206C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 Jul / 15 Oct / 15 Jan / 15 Apr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₹200/day (Sec 234E)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52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Advance Tax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Challan 280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Estimated tax liability &gt; ₹10,000 in the year — Sec 208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 Jun (15%); 15 Sep (45%); 15 Dec (75%); 15 Mar (100%)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Interest under Sec 234B + 234C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53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Equalisation Levy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 1 (Annual Statement)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E-commerce operators with Indian users OR digital advertising services &gt; ₹1 lakh/year from one provider — Finance Act 2016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31 Jan (annual statement); quarterly levy payment by 7th of following month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1% penalty on underpaid levy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54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Vivad Se Vishwas Scheme / Tax Dispute Resolution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Pending appeals as applicable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Scheme-specific deadlines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N/A — for resolution, not penalty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55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 15CA/15CB — Foreign Remittance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15CA + 15CB</w:t>
            </w:r>
          </w:p>
        </w:tc>
        <w:tc>
          <w:tcPr>
            <w:tcW w:type="dxa" w:w="2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any foreign remittance where TDS may be applicable — Sec 195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Before making remittance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Prosecution under Sec 271-I; penalty ₹1 lakh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PART 5 — GST COMPLIANCES (CGST / IGST / SGST)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📌  Key thresholds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GSTR-1 (monthly): Turnover &gt; ₹5 Cr in preceding FY  |  QRMP: Turnover ≤ ₹5 Cr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GSTR-9 mandatory: Aggregate turnover &gt; ₹2 Cr  |  GSTR-9C mandatory: Aggregate turnover &gt; ₹5 Cr (self-certified)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E-invoicing mandatory: Turnover &gt; ₹5 Cr   |   E-way bill: Goods movement &gt; ₹50,000</w:t>
            </w:r>
          </w:p>
        </w:tc>
      </w:tr>
    </w:tbl>
    <w:p>
      <w:pPr>
        <w:spacing w:after="100" w:before="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000"/>
        <w:gridCol w:w="2200"/>
        <w:gridCol w:w="1500"/>
        <w:gridCol w:w="1700"/>
        <w:gridCol w:w="78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 / Compliance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 Fee</w:t>
            </w:r>
          </w:p>
        </w:tc>
        <w:tc>
          <w:tcPr>
            <w:tcW w:type="dxa" w:w="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56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GSTR-1 (Outward Supplies — Monthly)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 registered; TO &gt; ₹5 Cr in preceding FY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11th of following month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₹50/day (CGST + SGST); nil-return ₹20/day; max ₹10,000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57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GSTR-1 (Quarterly — QRMP Scheme)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 registered; TO ≤ ₹5 Cr; QRMP opted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13th of month after quarter-end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₹50/day; max ₹10,000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58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IFF (Invoice Furnishing Facility — months 1 &amp; 2 of QRMP)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QRMP opted; outward B2B invoices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13th of M1 and M2 of quarter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₹50/day; max ₹10,000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59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GSTR-3B (Summary + Tax Payment — Monthly)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 registered; TO &gt; ₹5 Cr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20th of following month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₹50/day (₹20 for nil); interest 18% on late payment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60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GSTR-3B (Quarterly — QRMP)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 registered; TO ≤ ₹5 Cr; QRMP opted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22nd/24th (staggered by state) of month after quarter-end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₹50/day; interest 18%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61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GSTR-9 (Annual Return)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Mandatory if aggregate TO &gt; ₹2 Cr — Notification 15/2025-CT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31 December of following FY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₹200/day (₹100 CGST + ₹100 SGST); max 0.25% of TO per state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62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GSTR-9C (Reconciliation Statement — Self Certified)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Aggregate TO &gt; ₹5 Cr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31 December (with GSTR-9)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as GSTR-9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63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E-invoicing (IRP Registration)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Aggregate TO &gt; ₹5 Cr from 01 Aug 2023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Real-time before supply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₹10,000 per invoice or 100% of tax; invoice invalid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PART 6 — LABOUR LAW COMPLIANCES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⚙️  Note on Labour Codes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C1D95"/>
                <w:sz w:val="20"/>
                <w:szCs w:val="20"/>
              </w:rPr>
              <w:t xml:space="preserve">Four Labour Codes (Wages Code, SS Code, IR Code, OSH Code) consolidated 29 central laws.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C1D95"/>
                <w:sz w:val="20"/>
                <w:szCs w:val="20"/>
              </w:rPr>
              <w:t xml:space="preserve">Key provisions (incl. ESI under Code on Social Security) effective November 2025.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C1D95"/>
                <w:sz w:val="20"/>
                <w:szCs w:val="20"/>
              </w:rPr>
              <w:t xml:space="preserve">States still notifying their rules — businesses must check state-specific rules alongside central law.</w:t>
            </w:r>
          </w:p>
        </w:tc>
      </w:tr>
    </w:tbl>
    <w:p>
      <w:pPr>
        <w:spacing w:after="100" w:before="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600"/>
        <w:gridCol w:w="1700"/>
        <w:gridCol w:w="1600"/>
        <w:gridCol w:w="1200"/>
        <w:gridCol w:w="1600"/>
        <w:gridCol w:w="78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Law / Act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(Employee Count)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64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EPF Monthly Contribution + ECR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EPF &amp; MP Act 1952 / Code on SS 2020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≥ 20 employees (voluntary &lt; 20)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15th of following month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Damages: 5% – 25% p.a.; Prosecution; Imprisonment up to 3 yrs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65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EPF Annual Return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 3A / Annual Return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EPF-registered establishments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April annually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Prosecution; additional interest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66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ESIC Monthly Contribution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ESI Act 1948 / Code on SS 2020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≥ 10 employees (≥ 20 some states); salary ≤ ₹21,000/month (₹25,000 for PwD)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15th of following month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Fine up to ₹10,000; prosecution; imprisonment up to 2 yrs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67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ESIC Half-Yearly Return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ESI Act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ESIC-registered establishments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 May and 11 November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Fine; prosecution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68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Gratuity Fund / LIC Policy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Payment of Gratuity Act 1972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≥ 10 employees at any time in preceding year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Ongoing; payment within 30 days of due date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7–10% interest on delayed gratuity; prosecution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Minimum Wages Compliance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Minimum Wages Act 1948 / Code on Wages 2019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establishments employing scheduled workers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Monthly payment; register maintained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Imprisonment up to 6 months; fine up to ₹500/employee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71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Shops &amp; Establishment Registration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State Shops Act (applicable state)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commercial establishments — state-specific (e.g., UP SE Act)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Before commencement of business; annual renewal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State-specific fines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72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Contract Labour Registration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Contract Labour (R&amp;A) Act 1970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Principal employer with ≥ 20 contract workers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Before engaging contractor; licence renewal annually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Fine up to ₹1,00,000 or ₹1,000; prosecution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PART 7 — RBI / FEMA COMPLIANCES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📌  NBFC-specific compliances are shown only if NBFC = Yes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Scale-Based Regulation (SBR) Framework 2021: NBFC-BL (Base Layer) / ML (Middle Layer) / UL (Upper Layer) — different compliance intensity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Min NOF: ₹10 Cr for all NBFCs (deadline 31 Mar 2027 for existing; ab initio for new entrants)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 FEMA Compliances (All companies with foreign transactions)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000"/>
        <w:gridCol w:w="1100"/>
        <w:gridCol w:w="2100"/>
        <w:gridCol w:w="1200"/>
        <w:gridCol w:w="1700"/>
        <w:gridCol w:w="78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73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FC-GPR — FDI Reporting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FC-GPR (RBI FIRMS portal)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issue of shares/convertibles to non-resident — FEMA 20(R)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days of issue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Compounding with RBI; up to 3x inflow amount — FEMA Sec 13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74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FLA — Foreign Liabilities &amp; Assets Annual Return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FLA Return (RBI portal)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Indian resident with FDI or ODI outstanding — FEMA; mandatory even if no change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 July annually (for 31 Mar FY-end)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₹10,000 per default; imprisonment up to 5 yrs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75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FC-TRS — Secondary Share Transfer Reporting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FC-TRS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Transfer of shares between resident and non-resident — FEMA 20(R)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60 days of receipt/payment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Compounding with RBI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76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ECB Reporting — Draw-down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 ECB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draw-down of External Commercial Borrowing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 days of draw-down (Loan Registration Number first)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Compounding; delayed return: $500 per year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77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ECB-2 Monthly Return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ECB-2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any outstanding ECB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7th of following month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Compounding; FEMA Sec 13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 NBFC-Specific RBI Compliances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700"/>
        <w:gridCol w:w="1100"/>
        <w:gridCol w:w="2100"/>
        <w:gridCol w:w="1300"/>
        <w:gridCol w:w="1500"/>
        <w:gridCol w:w="780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(NBFC Category)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  <w:tc>
          <w:tcPr>
            <w:tcW w:type="dxa" w:w="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78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NBS-1 (Quarterly Return — Deposit-Taking NBFC)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NBS-1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NBFC-D (deposit-taking)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15th after quarter-end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₹10 lakh/day (Sec 45-MB); licence cancellation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79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NBS-2 (Quarterly Return — NOF, borrowings, etc.)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NBS-2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NBFC-D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15th after quarter-end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as above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NBS-6 (Monthly Return — Exposure to Capital Market)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NBS-6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Deposit-taking NBFC with total assets ≥ ₹100 Cr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15th of following month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₹10 lakh/day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81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ALM Returns (NBS-ALM1/2/3)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ALM-1/2/3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NBFC with public deposits ≥ ₹20 Cr OR asset size ≥ ₹100 Cr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Within 15 days of half-year end (Sep / Mar)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RBI action; licence suspension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82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Half-Yearly Return — Non-deposit NBFC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NBS-7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NBFC-ND-SI (Systemically Important: asset size ≥ ₹100 Cr)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31 Oct / 30 Apr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RBI notice; penalties under RBI Act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83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Branch Information Return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BIR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NBFC-ND with assets ₹50 Cr – ₹100 Cr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Within 15 days of quarter-end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RBI action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84</w:t>
            </w:r>
          </w:p>
        </w:tc>
        <w:tc>
          <w:tcPr>
            <w:tcW w:type="dxa" w:w="17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Annual Statement of Capital Funds</w:t>
            </w:r>
          </w:p>
        </w:tc>
        <w:tc>
          <w:tcPr>
            <w:tcW w:type="dxa" w:w="1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NBFCs — Certification of NOF by Statutory Auditor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Within 30 days of AGM / finalisation of accounts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Non-compliance: RBI enforcement</w:t>
            </w:r>
          </w:p>
        </w:tc>
        <w:tc>
          <w:tcPr>
            <w:tcW w:type="dxa" w:w="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PART 8 — RULES ENGINE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 Rule Data Schema (TypeScript)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Each compliance in the engine is stored as an object with the following fields: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626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Example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rule_id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Unique ID: 'MCA-AOC4-001', 'SEBI-LODR-029', 'IT-TAXAUDIT-047'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regulator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MCA | SEBI | IT | GST | Labour | RBI | FEMA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law_reference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'Companies Act 2013, Section 137(1)' OR 'SEBI LODR Reg 31'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obligation_name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'Filing of Financial Statements (AOC-4)'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applicable_forms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string[]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['AOC-4', 'AOC-4 XBRL', 'AOC-4 NBFC (Ind AS)']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trigger_logic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object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JSON: { company_type: ['pvt','pub','sec8'], turnover_cr: { gte: 100 } }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due_date_formula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'30 days from AGM' OR '15th of following month' OR fixed date '30-Sep'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penalty_company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'₹10,000 + ₹100/day, max ₹2 lakh — Sec 137(3)'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penalty_officer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'₹10,000 + ₹100/day, max ₹50,000'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imprisonment_risk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true / false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compoundable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true — with ROC / NCLT / RBI as applicable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compounding_authority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'ROC' | 'NCLT' | 'RBI' | 'SEBI' | 'AO'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'Critical' | 'High' | 'Medium' | 'Low'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is_periodic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true (monthly/quarterly/annual) vs false (event-based)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frequency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'monthly' | 'quarterly' | 'half-yearly' | 'annual' | 'event-based'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applies_to_small_co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false — many MCA compliances exempt small companies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applies_to_OPC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false — OPC exemptions built in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last_updated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'2026-04-01'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amendment_ref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'MCA GSR 880(E) dated 17 Oct 2025' / 'SEBI LODR 3rd Amdmt 2024'</w:t>
            </w:r>
          </w:p>
        </w:tc>
      </w:tr>
      <w:tr>
        <w:tc>
          <w:tcPr>
            <w:tcW w:type="dxa" w:w="21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corplawupdates_url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6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'https://corplawupdates.in/compliance/form-aoc-4'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 Trigger Evaluation Logic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engine evaluates each rule's trigger_logic against user inputs using AND / OR logic: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 conditions in the rule's trigger object must be satisfied (AND logic by default).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 conditions are expressed as arrays: { company_type: ['pvt', 'pub'] } means pvt OR pub.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Numeric thresholds: { turnover_cr: { gte: 100 } } means turnover ≥ ₹100 Cr.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Nested conditions for complex rules (e.g., CARO private company exemption):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Rule fires unless: (company_type = 'pvt') AND (puc_reserves_cr &lt;= 1) AND (borrowings_cr &lt;= 1) AND (revenue_cr &lt;= 10)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CARO small company exemption: Automatically checked against small_company flag set from PUC ≤ ₹10 Cr AND Turnover ≤ ₹100 Cr.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OPC rules: checked independently; OPC-specific forms (MGT-7A, DPT-3 exemptions) triggered by company_type = 'OPC'.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 Output Generation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element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Applicable compliances list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All rules where trigger_logic evaluates to true for the user's inputs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Severity summary (Critical/High/Medium/Low)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Count of matched rules by severity field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Regulator-wise grouping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Matched rules grouped by 'regulator' field — MCA section, SEBI section, etc.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Due date timeline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Current FY due dates computed from due_date_formula + current date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Penalty exposure estimator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User checks 'not yet filed'; inputs days overdue → penalty_company formula computed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Compliance not applicable list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Rules where trigger_logic = false, shown as 'Not Applicable' for transparency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Exemptions called out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Small company / OPC exemptions displayed with the legal basis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Amendment flags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Rules with last_updated within 180 days show 'Recently Updated' badge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Deep links to articles</w:t>
            </w:r>
          </w:p>
        </w:tc>
        <w:tc>
          <w:tcPr>
            <w:tcW w:type="dxa" w:w="6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corplawupdates_url field links to the relevant article on the site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PART 9 — PENALTY CALCULATOR FEATURE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Users who mark a compliance as 'Not yet filed' can enter the number of days overdue and see their approximate penalty exposure. This is one of the highest-value features of the tool.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 Per-Rule Penalty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4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/ Compliance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Penalty Formula (for calculator)</w:t>
            </w:r>
          </w:p>
        </w:tc>
        <w:tc>
          <w:tcPr>
            <w:tcW w:type="dxa" w:w="2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 / Max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AOC-4 (Financial Statements)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₹10,000 base + (₹100 × days overdue) — company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Max ₹2,00,000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MGT-7 (Annual Return)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₹50,000 base + (₹500 × days overdue) — company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statutory cap — accumulates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DIR-3 KYC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₹5,000 for reactivation — one-time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MGT-14 (Board Resolutions — Public)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₹1,00,000 + ₹500/day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₹5,00,000 for company; ₹25,000 for officer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AGM Non-holding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₹1,00,000 + ₹5,000/day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TDS Return (26Q etc.)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₹200 × days delayed (Sec 234E) per return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½% of TDS amount per month (max 100% of TDS due) — Sec 271H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GSTR-1 (Monthly)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₹50/day (CGST) + ₹50/day (SGST)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₹10,000 per return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GSTR-3B (Monthly)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₹50/day + 18% p.a. interest on tax due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₹10,000 per return for late fee; interest accumulates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GSTR-9 (Annual)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₹200/day (₹100 CGST + ₹100 SGST)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0.25% of TO in state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EPF Late Contribution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Interest 12% p.a. + damages: 5% (&lt; 2 months delay); 10% (2-4 months); 15% (4-6 months); 25% (&gt; 6 months)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cap on damages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Charge Registration (CHG-1)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Normal fee + additional fee (1% per day beyond 30 days)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Charge unenforceable after limit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Tax Audit (Sec 44AB)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0.5% of turnover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Max ₹1,50,000 (Sec 271B — converted to fee)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Transfer Pricing Report (3CEB)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2% of international transaction value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cap — Sec 271BA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 Audit (MR-3)</w:t>
            </w:r>
          </w:p>
        </w:tc>
        <w:tc>
          <w:tcPr>
            <w:tcW w:type="dxa" w:w="4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₹2,00,000 flat per officer</w:t>
            </w:r>
          </w:p>
        </w:tc>
        <w:tc>
          <w:tcPr>
            <w:tcW w:type="dxa" w:w="2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Fixed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⚠️  Disclaimer to show inside penalty calculator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This calculator provides indicative estimates only. Actual penalties may vary based on judicial discretion, compounding orders, or CBDT/SEBI/RBI notices.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Penalties are computed based on laws as of June 2026 and may change with future amendments.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Always verify with a qualified CA/CS before acting on these estimates.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  <w:lvl w:ilvl="2" w15:tentative="1">
      <w:start w:val="1"/>
      <w:numFmt w:val="bullet"/>
      <w:lvlText w:val="▪"/>
      <w:lvlJc w:val="left"/>
      <w:pPr>
        <w:ind w:left="1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B7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2026-06-13T01:12:54.171Z</dcterms:created>
  <dcterms:modified xsi:type="dcterms:W3CDTF">2026-06-13T01:12:54.200Z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