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93CCB">
      <w:pPr>
        <w:pStyle w:val="7"/>
        <w:spacing w:before="200" w:beforeAutospacing="0" w:after="200"/>
        <w:jc w:val="center"/>
        <w:rPr>
          <w:rFonts w:eastAsia="Calibri" w:asciiTheme="majorBidi" w:hAnsiTheme="majorBidi" w:cstheme="majorBidi"/>
          <w:b/>
          <w:bCs/>
          <w:sz w:val="44"/>
          <w:szCs w:val="44"/>
        </w:rPr>
      </w:pPr>
      <w:r>
        <w:rPr>
          <w:rFonts w:eastAsia="Calibri" w:asciiTheme="majorBidi" w:hAnsiTheme="majorBidi" w:cstheme="majorBidi"/>
          <w:b/>
          <w:bCs/>
          <w:sz w:val="44"/>
          <w:szCs w:val="44"/>
        </w:rPr>
        <w:t>SOFTWARE ENGINEERING</w:t>
      </w:r>
    </w:p>
    <w:p w14:paraId="2D3B6242">
      <w:pPr>
        <w:pStyle w:val="7"/>
        <w:spacing w:before="200" w:beforeAutospacing="0" w:after="200"/>
        <w:rPr>
          <w:rFonts w:eastAsia="Calibri" w:asciiTheme="majorBidi" w:hAnsiTheme="majorBidi" w:cstheme="majorBidi"/>
          <w:b/>
          <w:bCs/>
          <w:sz w:val="36"/>
          <w:szCs w:val="36"/>
        </w:rPr>
      </w:pPr>
      <w:r>
        <w:rPr>
          <w:rFonts w:eastAsia="Calibri" w:asciiTheme="majorBidi" w:hAnsiTheme="majorBidi" w:cstheme="majorBidi"/>
          <w:b/>
          <w:bCs/>
          <w:sz w:val="36"/>
          <w:szCs w:val="36"/>
        </w:rPr>
        <w:t>SUBMITTED TO:</w:t>
      </w:r>
    </w:p>
    <w:p w14:paraId="3A26FDDB">
      <w:pPr>
        <w:pStyle w:val="7"/>
        <w:spacing w:before="200" w:beforeAutospacing="0" w:after="200"/>
        <w:rPr>
          <w:rFonts w:eastAsia="Calibri" w:asciiTheme="majorBidi" w:hAnsiTheme="majorBidi" w:cstheme="majorBidi"/>
          <w:sz w:val="36"/>
          <w:szCs w:val="36"/>
        </w:rPr>
      </w:pPr>
      <w:r>
        <w:rPr>
          <w:rFonts w:eastAsia="Calibri" w:asciiTheme="majorBidi" w:hAnsiTheme="majorBidi" w:cstheme="majorBidi"/>
          <w:sz w:val="36"/>
          <w:szCs w:val="36"/>
        </w:rPr>
        <w:t xml:space="preserve">              DR.SADIA SEHAR</w:t>
      </w:r>
    </w:p>
    <w:p w14:paraId="0AD215F8">
      <w:pPr>
        <w:pStyle w:val="7"/>
        <w:spacing w:before="200" w:beforeAutospacing="0" w:after="200"/>
        <w:rPr>
          <w:rFonts w:eastAsia="Calibri" w:asciiTheme="majorBidi" w:hAnsiTheme="majorBidi" w:cstheme="majorBidi"/>
          <w:sz w:val="36"/>
          <w:szCs w:val="36"/>
        </w:rPr>
      </w:pPr>
      <w:r>
        <w:rPr>
          <w:rFonts w:eastAsia="Calibri" w:asciiTheme="majorBidi" w:hAnsiTheme="majorBidi" w:cstheme="majorBidi"/>
          <w:b/>
          <w:bCs/>
          <w:sz w:val="36"/>
          <w:szCs w:val="36"/>
        </w:rPr>
        <w:t>SUBMITTED BY</w:t>
      </w:r>
      <w:r>
        <w:rPr>
          <w:rFonts w:eastAsia="Calibri" w:asciiTheme="majorBidi" w:hAnsiTheme="majorBidi" w:cstheme="majorBidi"/>
          <w:sz w:val="36"/>
          <w:szCs w:val="36"/>
        </w:rPr>
        <w:t>:</w:t>
      </w:r>
    </w:p>
    <w:p w14:paraId="1ED6ACBF">
      <w:pPr>
        <w:pStyle w:val="7"/>
        <w:spacing w:before="200" w:beforeAutospacing="0" w:after="200"/>
        <w:rPr>
          <w:rFonts w:eastAsia="Calibri" w:asciiTheme="majorBidi" w:hAnsiTheme="majorBidi" w:cstheme="majorBidi"/>
          <w:sz w:val="36"/>
          <w:szCs w:val="36"/>
        </w:rPr>
      </w:pPr>
      <w:r>
        <w:rPr>
          <w:rFonts w:eastAsia="Calibri" w:asciiTheme="majorBidi" w:hAnsiTheme="majorBidi" w:cstheme="majorBidi"/>
          <w:sz w:val="36"/>
          <w:szCs w:val="36"/>
        </w:rPr>
        <w:t xml:space="preserve">              KOMAL EMAN</w:t>
      </w:r>
    </w:p>
    <w:p w14:paraId="70E6FF7F">
      <w:pPr>
        <w:pStyle w:val="7"/>
        <w:spacing w:before="200" w:beforeAutospacing="0" w:after="200"/>
        <w:rPr>
          <w:rFonts w:eastAsia="Calibri" w:asciiTheme="majorBidi" w:hAnsiTheme="majorBidi" w:cstheme="majorBidi"/>
          <w:b/>
          <w:bCs/>
          <w:sz w:val="36"/>
          <w:szCs w:val="36"/>
        </w:rPr>
      </w:pPr>
      <w:r>
        <w:rPr>
          <w:rFonts w:eastAsia="Calibri" w:asciiTheme="majorBidi" w:hAnsiTheme="majorBidi" w:cstheme="majorBidi"/>
          <w:b/>
          <w:bCs/>
          <w:sz w:val="36"/>
          <w:szCs w:val="36"/>
        </w:rPr>
        <w:t>ROLL NUMBER:</w:t>
      </w:r>
    </w:p>
    <w:p w14:paraId="51EA6474">
      <w:pPr>
        <w:pStyle w:val="7"/>
        <w:spacing w:before="200" w:beforeAutospacing="0" w:after="200"/>
        <w:rPr>
          <w:rFonts w:eastAsia="Calibri" w:asciiTheme="majorBidi" w:hAnsiTheme="majorBidi" w:cstheme="majorBidi"/>
          <w:sz w:val="36"/>
          <w:szCs w:val="36"/>
        </w:rPr>
      </w:pPr>
      <w:r>
        <w:rPr>
          <w:rFonts w:eastAsia="Calibri" w:asciiTheme="majorBidi" w:hAnsiTheme="majorBidi" w:cstheme="majorBidi"/>
          <w:sz w:val="36"/>
          <w:szCs w:val="36"/>
        </w:rPr>
        <w:t xml:space="preserve">              2522</w:t>
      </w:r>
    </w:p>
    <w:p w14:paraId="58145DEC">
      <w:pPr>
        <w:pStyle w:val="7"/>
        <w:spacing w:before="200" w:beforeAutospacing="0" w:after="200"/>
        <w:rPr>
          <w:rFonts w:eastAsia="Calibri" w:asciiTheme="majorBidi" w:hAnsiTheme="majorBidi" w:cstheme="majorBidi"/>
          <w:b/>
          <w:bCs/>
          <w:sz w:val="36"/>
          <w:szCs w:val="36"/>
        </w:rPr>
      </w:pPr>
      <w:r>
        <w:rPr>
          <w:rFonts w:eastAsia="Calibri" w:asciiTheme="majorBidi" w:hAnsiTheme="majorBidi" w:cstheme="majorBidi"/>
          <w:b/>
          <w:bCs/>
          <w:sz w:val="36"/>
          <w:szCs w:val="36"/>
        </w:rPr>
        <w:t>SEMESTER:</w:t>
      </w:r>
    </w:p>
    <w:p w14:paraId="4457286B">
      <w:pPr>
        <w:pStyle w:val="7"/>
        <w:spacing w:before="200" w:beforeAutospacing="0" w:after="200"/>
        <w:rPr>
          <w:rFonts w:eastAsia="Calibri" w:asciiTheme="majorBidi" w:hAnsiTheme="majorBidi" w:cstheme="majorBidi"/>
          <w:sz w:val="36"/>
          <w:szCs w:val="36"/>
        </w:rPr>
      </w:pPr>
      <w:r>
        <w:rPr>
          <w:rFonts w:eastAsia="Calibri" w:asciiTheme="majorBidi" w:hAnsiTheme="majorBidi" w:cstheme="majorBidi"/>
          <w:sz w:val="36"/>
          <w:szCs w:val="36"/>
        </w:rPr>
        <w:t xml:space="preserve">             BSCS (3</w:t>
      </w:r>
      <w:r>
        <w:rPr>
          <w:rFonts w:eastAsia="Calibri" w:asciiTheme="majorBidi" w:hAnsiTheme="majorBidi" w:cstheme="majorBidi"/>
          <w:sz w:val="36"/>
          <w:szCs w:val="36"/>
          <w:vertAlign w:val="superscript"/>
        </w:rPr>
        <w:t>rd</w:t>
      </w:r>
      <w:r>
        <w:rPr>
          <w:rFonts w:eastAsia="Calibri" w:asciiTheme="majorBidi" w:hAnsiTheme="majorBidi" w:cstheme="majorBidi"/>
          <w:sz w:val="36"/>
          <w:szCs w:val="36"/>
        </w:rPr>
        <w:t xml:space="preserve"> SEMESTER)</w:t>
      </w:r>
    </w:p>
    <w:p w14:paraId="09C83611">
      <w:pPr>
        <w:pStyle w:val="7"/>
        <w:spacing w:before="200" w:beforeAutospacing="0" w:after="200"/>
        <w:rPr>
          <w:rFonts w:eastAsia="Calibri" w:asciiTheme="majorBidi" w:hAnsiTheme="majorBidi" w:cstheme="majorBidi"/>
          <w:b/>
          <w:bCs/>
          <w:sz w:val="36"/>
          <w:szCs w:val="36"/>
        </w:rPr>
      </w:pPr>
      <w:r>
        <w:rPr>
          <w:rFonts w:eastAsia="Calibri" w:asciiTheme="majorBidi" w:hAnsiTheme="majorBidi" w:cstheme="majorBidi"/>
          <w:b/>
          <w:bCs/>
          <w:sz w:val="36"/>
          <w:szCs w:val="36"/>
        </w:rPr>
        <w:t>SECTION:</w:t>
      </w:r>
    </w:p>
    <w:p w14:paraId="6718F654">
      <w:pPr>
        <w:pStyle w:val="7"/>
        <w:spacing w:before="200" w:beforeAutospacing="0" w:after="200"/>
        <w:rPr>
          <w:rFonts w:eastAsia="Calibri" w:asciiTheme="majorBidi" w:hAnsiTheme="majorBidi" w:cstheme="majorBidi"/>
          <w:sz w:val="36"/>
          <w:szCs w:val="36"/>
        </w:rPr>
      </w:pPr>
      <w:r>
        <w:rPr>
          <w:rFonts w:eastAsia="Calibri" w:asciiTheme="majorBidi" w:hAnsiTheme="majorBidi" w:cstheme="majorBidi"/>
          <w:sz w:val="36"/>
          <w:szCs w:val="36"/>
        </w:rPr>
        <w:t xml:space="preserve">             MA</w:t>
      </w:r>
    </w:p>
    <w:p w14:paraId="684E197E">
      <w:pPr>
        <w:pStyle w:val="7"/>
        <w:spacing w:before="200" w:beforeAutospacing="0" w:after="200"/>
        <w:rPr>
          <w:rFonts w:eastAsia="Calibri" w:asciiTheme="majorBidi" w:hAnsiTheme="majorBidi" w:cstheme="majorBidi"/>
          <w:sz w:val="36"/>
          <w:szCs w:val="36"/>
        </w:rPr>
      </w:pPr>
      <w:r>
        <w:rPr>
          <w:rFonts w:eastAsia="Calibri" w:asciiTheme="majorBidi" w:hAnsiTheme="majorBidi" w:cstheme="majorBidi"/>
          <w:sz w:val="36"/>
          <w:szCs w:val="36"/>
        </w:rPr>
        <w:t xml:space="preserve">    </w:t>
      </w:r>
    </w:p>
    <w:p w14:paraId="1D3E74F0">
      <w:pPr>
        <w:spacing w:before="200" w:after="200"/>
        <w:rPr>
          <w:rFonts w:asciiTheme="majorBidi" w:hAnsiTheme="majorBidi" w:cstheme="majorBidi"/>
        </w:rPr>
      </w:pPr>
      <w:r>
        <w:rPr>
          <w:rFonts w:asciiTheme="majorBidi" w:hAnsiTheme="majorBidi" w:cstheme="majorBidi"/>
        </w:rPr>
        <w:t xml:space="preserve">                                                 </w:t>
      </w:r>
      <w:r>
        <w:rPr>
          <w:rFonts w:asciiTheme="majorBidi" w:hAnsiTheme="majorBidi" w:cstheme="majorBidi"/>
        </w:rPr>
        <w:drawing>
          <wp:inline distT="0" distB="0" distL="0" distR="0">
            <wp:extent cx="2514600" cy="2590800"/>
            <wp:effectExtent l="0" t="0" r="0" b="0"/>
            <wp:docPr id="1" name="Picture 1" descr="C:\Users\dell\AppData\Local\Temp\ksohtml1768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ll\AppData\Local\Temp\ksohtml17688\wp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514600" cy="2590800"/>
                    </a:xfrm>
                    <a:prstGeom prst="rect">
                      <a:avLst/>
                    </a:prstGeom>
                    <a:noFill/>
                    <a:ln>
                      <a:noFill/>
                    </a:ln>
                  </pic:spPr>
                </pic:pic>
              </a:graphicData>
            </a:graphic>
          </wp:inline>
        </w:drawing>
      </w:r>
    </w:p>
    <w:p w14:paraId="22920B92">
      <w:pPr>
        <w:spacing w:before="100" w:beforeAutospacing="1" w:after="100" w:afterAutospacing="1" w:line="240" w:lineRule="auto"/>
        <w:outlineLvl w:val="0"/>
        <w:rPr>
          <w:rFonts w:ascii="Times New Roman" w:hAnsi="Times New Roman" w:eastAsia="Times New Roman" w:cs="Times New Roman"/>
          <w:b/>
          <w:bCs/>
          <w:kern w:val="36"/>
          <w:sz w:val="48"/>
          <w:szCs w:val="48"/>
        </w:rPr>
      </w:pPr>
    </w:p>
    <w:p w14:paraId="5F6F2AF3"/>
    <w:p w14:paraId="0BDB5AE3"/>
    <w:p w14:paraId="572F9597">
      <w:pPr>
        <w:rPr>
          <w:rFonts w:hint="default" w:eastAsia="Calibri" w:asciiTheme="majorBidi" w:hAnsiTheme="majorBidi" w:cstheme="majorBidi"/>
          <w:b/>
          <w:bCs/>
          <w:color w:val="FF0000"/>
          <w:sz w:val="44"/>
          <w:szCs w:val="44"/>
          <w:lang w:val="en-US"/>
        </w:rPr>
      </w:pPr>
      <w:r>
        <w:rPr>
          <w:rFonts w:hint="default" w:eastAsia="Calibri" w:asciiTheme="majorBidi" w:hAnsiTheme="majorBidi" w:cstheme="majorBidi"/>
          <w:b/>
          <w:bCs/>
          <w:color w:val="FF0000"/>
          <w:sz w:val="44"/>
          <w:szCs w:val="44"/>
          <w:lang w:val="en-US"/>
        </w:rPr>
        <w:t>INTRODUCTION TO MY PROJECT</w:t>
      </w:r>
    </w:p>
    <w:p w14:paraId="3EE2F0D8">
      <w:pPr>
        <w:pStyle w:val="5"/>
        <w:keepNext w:val="0"/>
        <w:keepLines w:val="0"/>
        <w:widowControl/>
        <w:numPr>
          <w:ilvl w:val="0"/>
          <w:numId w:val="1"/>
        </w:numPr>
        <w:suppressLineNumbers w:val="0"/>
        <w:tabs>
          <w:tab w:val="clear" w:pos="420"/>
        </w:tabs>
        <w:ind w:left="420" w:leftChars="0" w:right="0" w:rightChars="0" w:hanging="420" w:firstLineChars="0"/>
      </w:pPr>
      <w:r>
        <w:rPr>
          <w:rStyle w:val="6"/>
        </w:rPr>
        <w:t>FoodEase</w:t>
      </w:r>
      <w:r>
        <w:t xml:space="preserve"> is an online food ordering system designed to make the process of finding and ordering food simple, convenient, and accessible. With busy daily routines, people often look for an easy way to explore food options without having to visit restaurants in person. FoodEase brings different restaurants and their menus together on one platform, helping customers find meals according to their preferences.</w:t>
      </w:r>
      <w:bookmarkStart w:id="0" w:name="_GoBack"/>
      <w:bookmarkEnd w:id="0"/>
    </w:p>
    <w:p w14:paraId="2E351169">
      <w:pPr>
        <w:pStyle w:val="5"/>
        <w:keepNext w:val="0"/>
        <w:keepLines w:val="0"/>
        <w:widowControl/>
        <w:numPr>
          <w:ilvl w:val="0"/>
          <w:numId w:val="1"/>
        </w:numPr>
        <w:suppressLineNumbers w:val="0"/>
        <w:tabs>
          <w:tab w:val="clear" w:pos="420"/>
        </w:tabs>
        <w:ind w:left="420" w:leftChars="0" w:right="0" w:rightChars="0" w:hanging="420" w:firstLineChars="0"/>
      </w:pPr>
      <w:r>
        <w:t>The system allows users to browse food categories, search for dishes, view prices and special deals, and add items to their cart. They can review their order, enter delivery information, and choose a payment method through a straightforward checkout process. The interface is designed to be clear and easy to use, so customers can move from selecting a meal to placing an order with minimal effort.</w:t>
      </w:r>
    </w:p>
    <w:p w14:paraId="084464C8">
      <w:pPr>
        <w:pStyle w:val="5"/>
        <w:keepNext w:val="0"/>
        <w:keepLines w:val="0"/>
        <w:widowControl/>
        <w:numPr>
          <w:ilvl w:val="0"/>
          <w:numId w:val="1"/>
        </w:numPr>
        <w:suppressLineNumbers w:val="0"/>
        <w:tabs>
          <w:tab w:val="clear" w:pos="420"/>
        </w:tabs>
        <w:ind w:left="420" w:leftChars="0" w:right="0" w:rightChars="0" w:hanging="420" w:firstLineChars="0"/>
      </w:pPr>
      <w:r>
        <w:t>The main purpose of FoodEase is to provide a convenient connection between customers and restaurants while improving the overall food ordering experience. This project also demonstrates how software can be used to solve an everyday problem through an organized and user-friendly digital platform.</w:t>
      </w:r>
    </w:p>
    <w:p w14:paraId="0629FB10">
      <w:pPr>
        <w:rPr>
          <w:rFonts w:hint="default" w:eastAsia="Calibri" w:asciiTheme="majorBidi" w:hAnsiTheme="majorBidi" w:cstheme="majorBidi"/>
          <w:b/>
          <w:bCs/>
          <w:color w:val="FF0000"/>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2D6772"/>
    <w:multiLevelType w:val="singleLevel"/>
    <w:tmpl w:val="672D677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463B32"/>
    <w:rsid w:val="52463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paragraph" w:styleId="7">
    <w:name w:val="No Spacing"/>
    <w:basedOn w:val="1"/>
    <w:qFormat/>
    <w:uiPriority w:val="99"/>
    <w:pPr>
      <w:spacing w:before="100" w:beforeAutospacing="1" w:after="0" w:line="240" w:lineRule="auto"/>
    </w:pPr>
    <w:rPr>
      <w:rFonts w:ascii="Calibri" w:hAnsi="Calibri" w:eastAsia="Times New Roman" w:cs="Ari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2026-10-27T11:55:00Z</dcterms:created>
  <dc:creator>WPS_1762335103</dc:creator>
  <cp:lastModifiedBy>WPS_1762335103</cp:lastModifiedBy>
  <dcterms:modified xsi:type="dcterms:W3CDTF">2026-10-27T11:59:34Z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562034E4FD0345B5962E3FCAEE7DCFBB_11</vt:lpwstr>
  </property>
  <property fmtid="{D5CDD505-2E9C-101B-9397-08002B2CF9AE}" pid="4" name="KSOTemplateDocerSaveRecord">
    <vt:lpwstr>eyJoZGlkIjoiM2FiYTFiYzdlYzI4OWY1MTNmNmRlZDg0NGIzN2ZiZDAiLCJ1c2VySWQiOiIxOTQyMDIwNDA3MTM4In0=</vt:lpwstr>
  </property>
</Properties>
</file>