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28"/>
        </w:rPr>
        <w:t>WEEK 3 REPORT</w:t>
      </w:r>
    </w:p>
    <w:p>
      <w:pPr>
        <w:pStyle w:val="Title"/>
        <w:jc w:val="center"/>
      </w:pPr>
      <w:r>
        <w:t>Baseline Machine Learning Model</w:t>
      </w:r>
    </w:p>
    <w:p>
      <w:pPr>
        <w:jc w:val="center"/>
      </w:pPr>
      <w:r>
        <w:rPr>
          <w:b/>
          <w:sz w:val="28"/>
        </w:rPr>
        <w:t>CampusIQ – Academic Policy RAG</w:t>
      </w:r>
    </w:p>
    <w:p>
      <w:pPr>
        <w:jc w:val="center"/>
      </w:pPr>
      <w:r>
        <w:t>Model development, evaluation, benchmark comparison, and limitations</w:t>
      </w:r>
    </w:p>
    <w:p>
      <w:pPr>
        <w:pStyle w:val="Heading1"/>
      </w:pPr>
      <w:r>
        <w:t>1. Objective</w:t>
      </w:r>
    </w:p>
    <w:p>
      <w:r>
        <w:t>The objective of Week 3 was to implement and evaluate an initial machine-learning baseline for categorizing academic-regulation text chunks. This report documents the workflow using Python and scikit-learn: data preparation, a train/test split, model training, evaluation metrics, and comparison against a simple benchmark.</w:t>
      </w:r>
    </w:p>
    <w:p>
      <w:pPr>
        <w:pStyle w:val="Heading1"/>
      </w:pPr>
      <w:r>
        <w:t>2. Dataset and Source</w:t>
      </w:r>
    </w:p>
    <w:p>
      <w:r>
        <w:t>The project source document is the JNTUH R22 B.Tech Academic Regulations PDF. It was processed into 62 text chunks and saved as data/processed/jntuh_policy_chunks.csv. The dataset contains source, chunk_id, and text fields. The processed file had no missing values in the checks performed.</w:t>
      </w:r>
    </w:p>
    <w:p>
      <w:r>
        <w:rPr>
          <w:b/>
        </w:rPr>
        <w:t xml:space="preserve">Important dataset limitation: </w:t>
      </w:r>
      <w:r>
        <w:t>This is a project-specific document-derived dataset, not a separately sourced, human-labelled public classification dataset. The original chunks had no category labels, so keyword-based rules assigned provisional labels. These labels are heuristic and have not been manually verified. The reported scores therefore measure agreement with generated labels, not validated real-world academic-policy classification accuracy. If the assignment strictly requires a public labelled dataset, that requirement remains to be addressed before final submission.</w:t>
      </w:r>
    </w:p>
    <w:p>
      <w:pPr>
        <w:pStyle w:val="Heading1"/>
      </w:pPr>
      <w:r>
        <w:t>3. Label Preparation and Class Distribution</w:t>
      </w:r>
    </w:p>
    <w:p>
      <w:r>
        <w:t>Keyword rules assigned chunks to broad provisional categories:</w:t>
      </w:r>
    </w:p>
    <w:tbl>
      <w:tblPr>
        <w:tblStyle w:val="LightShading-Accent1"/>
        <w:tblW w:type="auto" w:w="0"/>
        <w:tblLook w:firstColumn="1" w:firstRow="1" w:lastColumn="0" w:lastRow="0" w:noHBand="0" w:noVBand="1" w:val="04A0"/>
      </w:tblPr>
      <w:tblGrid>
        <w:gridCol w:w="4968"/>
        <w:gridCol w:w="4968"/>
      </w:tblGrid>
      <w:tr>
        <w:tc>
          <w:tcPr>
            <w:tcW w:type="dxa" w:w="4968"/>
          </w:tcPr>
          <w:p>
            <w:r>
              <w:t>Provisional category</w:t>
            </w:r>
          </w:p>
        </w:tc>
        <w:tc>
          <w:tcPr>
            <w:tcW w:type="dxa" w:w="4968"/>
          </w:tcPr>
          <w:p>
            <w:r>
              <w:t>Number of chunks</w:t>
            </w:r>
          </w:p>
        </w:tc>
      </w:tr>
      <w:tr>
        <w:tc>
          <w:tcPr>
            <w:tcW w:type="dxa" w:w="4968"/>
          </w:tcPr>
          <w:p>
            <w:r>
              <w:t>examinations</w:t>
            </w:r>
          </w:p>
        </w:tc>
        <w:tc>
          <w:tcPr>
            <w:tcW w:type="dxa" w:w="4968"/>
          </w:tcPr>
          <w:p>
            <w:r>
              <w:t>30</w:t>
            </w:r>
          </w:p>
        </w:tc>
      </w:tr>
      <w:tr>
        <w:tc>
          <w:tcPr>
            <w:tcW w:type="dxa" w:w="4968"/>
          </w:tcPr>
          <w:p>
            <w:r>
              <w:t>grading_credits</w:t>
            </w:r>
          </w:p>
        </w:tc>
        <w:tc>
          <w:tcPr>
            <w:tcW w:type="dxa" w:w="4968"/>
          </w:tcPr>
          <w:p>
            <w:r>
              <w:t>14</w:t>
            </w:r>
          </w:p>
        </w:tc>
      </w:tr>
      <w:tr>
        <w:tc>
          <w:tcPr>
            <w:tcW w:type="dxa" w:w="4968"/>
          </w:tcPr>
          <w:p>
            <w:r>
              <w:t>attendance</w:t>
            </w:r>
          </w:p>
        </w:tc>
        <w:tc>
          <w:tcPr>
            <w:tcW w:type="dxa" w:w="4968"/>
          </w:tcPr>
          <w:p>
            <w:r>
              <w:t>14</w:t>
            </w:r>
          </w:p>
        </w:tc>
      </w:tr>
      <w:tr>
        <w:tc>
          <w:tcPr>
            <w:tcW w:type="dxa" w:w="4968"/>
          </w:tcPr>
          <w:p>
            <w:r>
              <w:t>academic_calendar</w:t>
            </w:r>
          </w:p>
        </w:tc>
        <w:tc>
          <w:tcPr>
            <w:tcW w:type="dxa" w:w="4968"/>
          </w:tcPr>
          <w:p>
            <w:r>
              <w:t>3</w:t>
            </w:r>
          </w:p>
        </w:tc>
      </w:tr>
      <w:tr>
        <w:tc>
          <w:tcPr>
            <w:tcW w:type="dxa" w:w="4968"/>
          </w:tcPr>
          <w:p>
            <w:r>
              <w:t>general</w:t>
            </w:r>
          </w:p>
        </w:tc>
        <w:tc>
          <w:tcPr>
            <w:tcW w:type="dxa" w:w="4968"/>
          </w:tcPr>
          <w:p>
            <w:r>
              <w:t>1</w:t>
            </w:r>
          </w:p>
        </w:tc>
      </w:tr>
    </w:tbl>
    <w:p>
      <w:r>
        <w:t>The dataset is small and imbalanced. Categories with fewer than two examples were excluded from the modeling subset to support a train/test split. The evaluation consequently does not cover every original category equally.</w:t>
      </w:r>
    </w:p>
    <w:p>
      <w:pPr>
        <w:pStyle w:val="Heading1"/>
      </w:pPr>
      <w:r>
        <w:t>4. Preprocessing and Data Split</w:t>
      </w:r>
    </w:p>
    <w:p>
      <w:pPr>
        <w:pStyle w:val="ListBullet"/>
      </w:pPr>
      <w:r>
        <w:t>Text representation: TF-IDF (term frequency–inverse document frequency).</w:t>
      </w:r>
    </w:p>
    <w:p>
      <w:pPr>
        <w:pStyle w:val="ListBullet"/>
      </w:pPr>
      <w:r>
        <w:t>Split: 75% training data and 25% test data, with random_state=42 and stratification where applicable.</w:t>
      </w:r>
    </w:p>
    <w:p>
      <w:pPr>
        <w:pStyle w:val="ListBullet"/>
      </w:pPr>
      <w:r>
        <w:t>Test set size: 16 examples in the recorded experiment.</w:t>
      </w:r>
    </w:p>
    <w:p>
      <w:pPr>
        <w:pStyle w:val="ListBullet"/>
      </w:pPr>
      <w:r>
        <w:t>Categories with fewer than two examples were excluded from the modeling subset.</w:t>
      </w:r>
    </w:p>
    <w:p>
      <w:r>
        <w:t>A held-out test set estimates performance on unseen examples. Because the dataset is very small, results can vary by split. A larger manually labelled dataset and cross-validation are recommended.</w:t>
      </w:r>
    </w:p>
    <w:p>
      <w:pPr>
        <w:pStyle w:val="Heading1"/>
      </w:pPr>
      <w:r>
        <w:t>5. Algorithm Selection and Justification</w:t>
      </w:r>
    </w:p>
    <w:p>
      <w:pPr>
        <w:pStyle w:val="Heading2"/>
      </w:pPr>
      <w:r>
        <w:t>TF-IDF + Logistic Regression</w:t>
      </w:r>
    </w:p>
    <w:p>
      <w:r>
        <w:t>Logistic Regression is a simple, interpretable baseline for text classification. TF-IDF converts text into weighted numerical features, and Logistic Regression learns associations between these features and provisional categories. The implementation used max_iter=1000 and class_weight='balanced' to help account for class imbalance.</w:t>
      </w:r>
    </w:p>
    <w:p>
      <w:pPr>
        <w:pStyle w:val="Heading2"/>
      </w:pPr>
      <w:r>
        <w:t>Benchmark: DummyClassifier</w:t>
      </w:r>
    </w:p>
    <w:p>
      <w:r>
        <w:t>A majority-class DummyClassifier was used as a simple benchmark. Comparing the trained model with this naive strategy helps assess whether the text features provide an improvement.</w:t>
      </w:r>
    </w:p>
    <w:p>
      <w:pPr>
        <w:pStyle w:val="Heading1"/>
      </w:pPr>
      <w:r>
        <w:t>6. Evaluation Metrics</w:t>
      </w:r>
    </w:p>
    <w:p>
      <w:r>
        <w:t>Accuracy is the proportion of test examples classified correctly. Precision measures how often a predicted category is correct, recall measures how many examples belonging to a category are identified, and F1 combines precision and recall. Macro averages weight each category equally; weighted averages account for category support.</w:t>
      </w:r>
    </w:p>
    <w:p>
      <w:pPr>
        <w:pStyle w:val="Heading1"/>
      </w:pPr>
      <w:r>
        <w:t>7. Results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Model / metric</w:t>
            </w:r>
          </w:p>
        </w:tc>
        <w:tc>
          <w:tcPr>
            <w:tcW w:type="dxa" w:w="3312"/>
          </w:tcPr>
          <w:p>
            <w:r>
              <w:t>Score</w:t>
            </w:r>
          </w:p>
        </w:tc>
        <w:tc>
          <w:tcPr>
            <w:tcW w:type="dxa" w:w="3312"/>
          </w:tcPr>
          <w:p>
            <w:r>
              <w:t>Interpretation</w:t>
            </w:r>
          </w:p>
        </w:tc>
      </w:tr>
      <w:tr>
        <w:tc>
          <w:tcPr>
            <w:tcW w:type="dxa" w:w="3312"/>
          </w:tcPr>
          <w:p>
            <w:r>
              <w:t>Majority-class DummyClassifier accuracy</w:t>
            </w:r>
          </w:p>
        </w:tc>
        <w:tc>
          <w:tcPr>
            <w:tcW w:type="dxa" w:w="3312"/>
          </w:tcPr>
          <w:p>
            <w:r>
              <w:t>0.50 (50%)</w:t>
            </w:r>
          </w:p>
        </w:tc>
        <w:tc>
          <w:tcPr>
            <w:tcW w:type="dxa" w:w="3312"/>
          </w:tcPr>
          <w:p>
            <w:r>
              <w:t>Simple benchmark</w:t>
            </w:r>
          </w:p>
        </w:tc>
      </w:tr>
      <w:tr>
        <w:tc>
          <w:tcPr>
            <w:tcW w:type="dxa" w:w="3312"/>
          </w:tcPr>
          <w:p>
            <w:r>
              <w:t>TF-IDF + Logistic Regression accuracy</w:t>
            </w:r>
          </w:p>
        </w:tc>
        <w:tc>
          <w:tcPr>
            <w:tcW w:type="dxa" w:w="3312"/>
          </w:tcPr>
          <w:p>
            <w:r>
              <w:t>0.75 (75%)</w:t>
            </w:r>
          </w:p>
        </w:tc>
        <w:tc>
          <w:tcPr>
            <w:tcW w:type="dxa" w:w="3312"/>
          </w:tcPr>
          <w:p>
            <w:r>
              <w:t>Higher than benchmark on this split</w:t>
            </w:r>
          </w:p>
        </w:tc>
      </w:tr>
      <w:tr>
        <w:tc>
          <w:tcPr>
            <w:tcW w:type="dxa" w:w="3312"/>
          </w:tcPr>
          <w:p>
            <w:r>
              <w:t>Macro-average F1-score</w:t>
            </w:r>
          </w:p>
        </w:tc>
        <w:tc>
          <w:tcPr>
            <w:tcW w:type="dxa" w:w="3312"/>
          </w:tcPr>
          <w:p>
            <w:r>
              <w:t>0.55</w:t>
            </w:r>
          </w:p>
        </w:tc>
        <w:tc>
          <w:tcPr>
            <w:tcW w:type="dxa" w:w="3312"/>
          </w:tcPr>
          <w:p>
            <w:r>
              <w:t>Equal weight per evaluated class</w:t>
            </w:r>
          </w:p>
        </w:tc>
      </w:tr>
      <w:tr>
        <w:tc>
          <w:tcPr>
            <w:tcW w:type="dxa" w:w="3312"/>
          </w:tcPr>
          <w:p>
            <w:r>
              <w:t>Weighted-average F1-score</w:t>
            </w:r>
          </w:p>
        </w:tc>
        <w:tc>
          <w:tcPr>
            <w:tcW w:type="dxa" w:w="3312"/>
          </w:tcPr>
          <w:p>
            <w:r>
              <w:t>0.73</w:t>
            </w:r>
          </w:p>
        </w:tc>
        <w:tc>
          <w:tcPr>
            <w:tcW w:type="dxa" w:w="3312"/>
          </w:tcPr>
          <w:p>
            <w:r>
              <w:t>Weighted by class support</w:t>
            </w:r>
          </w:p>
        </w:tc>
      </w:tr>
    </w:tbl>
    <w:p>
      <w:r>
        <w:t>Recorded per-class results: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Precision</w:t>
            </w:r>
          </w:p>
        </w:tc>
        <w:tc>
          <w:tcPr>
            <w:tcW w:type="dxa" w:w="2484"/>
          </w:tcPr>
          <w:p>
            <w:r>
              <w:t>Recall</w:t>
            </w:r>
          </w:p>
        </w:tc>
        <w:tc>
          <w:tcPr>
            <w:tcW w:type="dxa" w:w="2484"/>
          </w:tcPr>
          <w:p>
            <w:r>
              <w:t>F1-score (support)</w:t>
            </w:r>
          </w:p>
        </w:tc>
      </w:tr>
      <w:tr>
        <w:tc>
          <w:tcPr>
            <w:tcW w:type="dxa" w:w="2484"/>
          </w:tcPr>
          <w:p>
            <w:r>
              <w:t>academic_calendar</w:t>
            </w:r>
          </w:p>
        </w:tc>
        <w:tc>
          <w:tcPr>
            <w:tcW w:type="dxa" w:w="2484"/>
          </w:tcPr>
          <w:p>
            <w:r>
              <w:t>0.00</w:t>
            </w:r>
          </w:p>
        </w:tc>
        <w:tc>
          <w:tcPr>
            <w:tcW w:type="dxa" w:w="2484"/>
          </w:tcPr>
          <w:p>
            <w:r>
              <w:t>0.00</w:t>
            </w:r>
          </w:p>
        </w:tc>
        <w:tc>
          <w:tcPr>
            <w:tcW w:type="dxa" w:w="2484"/>
          </w:tcPr>
          <w:p>
            <w:r>
              <w:t>0.00 (1)</w:t>
            </w:r>
          </w:p>
        </w:tc>
      </w:tr>
      <w:tr>
        <w:tc>
          <w:tcPr>
            <w:tcW w:type="dxa" w:w="2484"/>
          </w:tcPr>
          <w:p>
            <w:r>
              <w:t>attendance</w:t>
            </w:r>
          </w:p>
        </w:tc>
        <w:tc>
          <w:tcPr>
            <w:tcW w:type="dxa" w:w="2484"/>
          </w:tcPr>
          <w:p>
            <w:r>
              <w:t>0.60</w:t>
            </w:r>
          </w:p>
        </w:tc>
        <w:tc>
          <w:tcPr>
            <w:tcW w:type="dxa" w:w="2484"/>
          </w:tcPr>
          <w:p>
            <w:r>
              <w:t>0.75</w:t>
            </w:r>
          </w:p>
        </w:tc>
        <w:tc>
          <w:tcPr>
            <w:tcW w:type="dxa" w:w="2484"/>
          </w:tcPr>
          <w:p>
            <w:r>
              <w:t>0.67 (4)</w:t>
            </w:r>
          </w:p>
        </w:tc>
      </w:tr>
      <w:tr>
        <w:tc>
          <w:tcPr>
            <w:tcW w:type="dxa" w:w="2484"/>
          </w:tcPr>
          <w:p>
            <w:r>
              <w:t>examinations</w:t>
            </w:r>
          </w:p>
        </w:tc>
        <w:tc>
          <w:tcPr>
            <w:tcW w:type="dxa" w:w="2484"/>
          </w:tcPr>
          <w:p>
            <w:r>
              <w:t>0.88</w:t>
            </w:r>
          </w:p>
        </w:tc>
        <w:tc>
          <w:tcPr>
            <w:tcW w:type="dxa" w:w="2484"/>
          </w:tcPr>
          <w:p>
            <w:r>
              <w:t>0.88</w:t>
            </w:r>
          </w:p>
        </w:tc>
        <w:tc>
          <w:tcPr>
            <w:tcW w:type="dxa" w:w="2484"/>
          </w:tcPr>
          <w:p>
            <w:r>
              <w:t>0.88 (8)</w:t>
            </w:r>
          </w:p>
        </w:tc>
      </w:tr>
      <w:tr>
        <w:tc>
          <w:tcPr>
            <w:tcW w:type="dxa" w:w="2484"/>
          </w:tcPr>
          <w:p>
            <w:r>
              <w:t>grading_credits</w:t>
            </w:r>
          </w:p>
        </w:tc>
        <w:tc>
          <w:tcPr>
            <w:tcW w:type="dxa" w:w="2484"/>
          </w:tcPr>
          <w:p>
            <w:r>
              <w:t>0.67</w:t>
            </w:r>
          </w:p>
        </w:tc>
        <w:tc>
          <w:tcPr>
            <w:tcW w:type="dxa" w:w="2484"/>
          </w:tcPr>
          <w:p>
            <w:r>
              <w:t>0.67</w:t>
            </w:r>
          </w:p>
        </w:tc>
        <w:tc>
          <w:tcPr>
            <w:tcW w:type="dxa" w:w="2484"/>
          </w:tcPr>
          <w:p>
            <w:r>
              <w:t>0.67 (3)</w:t>
            </w:r>
          </w:p>
        </w:tc>
      </w:tr>
    </w:tbl>
    <w:p>
      <w:pPr>
        <w:pStyle w:val="Heading1"/>
      </w:pPr>
      <w:r>
        <w:t>8. Interpretation</w:t>
      </w:r>
    </w:p>
    <w:p>
      <w:r>
        <w:t>In the recorded test split, TF-IDF + Logistic Regression achieved 75% accuracy compared with 50% for the majority-class benchmark. This is an encouraging initial prototype result. However, the test set contains only 16 examples, the category counts are imbalanced, and labels were generated by keyword rules rather than verified by human annotators. The result must not be presented as proof of reliable classification on real academic-policy data.</w:t>
      </w:r>
    </w:p>
    <w:p>
      <w:pPr>
        <w:pStyle w:val="Heading1"/>
      </w:pPr>
      <w:r>
        <w:t>9. Limitations and Potential Improvements</w:t>
      </w:r>
    </w:p>
    <w:p>
      <w:pPr>
        <w:pStyle w:val="ListBullet"/>
      </w:pPr>
      <w:r>
        <w:t>Use a suitable public, labelled text-classification dataset if required by the assignment, and document its source and licence.</w:t>
      </w:r>
    </w:p>
    <w:p>
      <w:pPr>
        <w:pStyle w:val="ListBullet"/>
      </w:pPr>
      <w:r>
        <w:t>Manually label a representative set of academic-policy chunks and check consistency.</w:t>
      </w:r>
    </w:p>
    <w:p>
      <w:pPr>
        <w:pStyle w:val="ListBullet"/>
      </w:pPr>
      <w:r>
        <w:t>Increase the number and diversity of source documents and labelled examples.</w:t>
      </w:r>
    </w:p>
    <w:p>
      <w:pPr>
        <w:pStyle w:val="ListBullet"/>
      </w:pPr>
      <w:r>
        <w:t>Use stratified cross-validation when each class has enough examples.</w:t>
      </w:r>
    </w:p>
    <w:p>
      <w:pPr>
        <w:pStyle w:val="ListBullet"/>
      </w:pPr>
      <w:r>
        <w:t>Report a confusion matrix and per-class metrics alongside accuracy.</w:t>
      </w:r>
    </w:p>
    <w:p>
      <w:pPr>
        <w:pStyle w:val="ListBullet"/>
      </w:pPr>
      <w:r>
        <w:t>Compare additional baselines such as Multinomial Naive Bayes and linear Support Vector Classification.</w:t>
      </w:r>
    </w:p>
    <w:p>
      <w:pPr>
        <w:pStyle w:val="ListBullet"/>
      </w:pPr>
      <w:r>
        <w:t>Keep a final untouched test set and avoid evaluating on examples used to design heuristic labels.</w:t>
      </w:r>
    </w:p>
    <w:p>
      <w:pPr>
        <w:pStyle w:val="Heading1"/>
      </w:pPr>
      <w:r>
        <w:t>10. Reproducibility and Project Files</w:t>
      </w:r>
    </w:p>
    <w:p>
      <w:pPr>
        <w:pStyle w:val="ListBullet"/>
      </w:pPr>
      <w:r>
        <w:t>Model script: notebooks/Week3_Baseline_ML_Model.py</w:t>
      </w:r>
    </w:p>
    <w:p>
      <w:pPr>
        <w:pStyle w:val="ListBullet"/>
      </w:pPr>
      <w:r>
        <w:t>Processed chunks: data/processed/jntuh_policy_chunks.csv</w:t>
      </w:r>
    </w:p>
    <w:p>
      <w:pPr>
        <w:pStyle w:val="ListBullet"/>
      </w:pPr>
      <w:r>
        <w:t>Recorded results: data/processed/week3_baseline_results.txt</w:t>
      </w:r>
    </w:p>
    <w:p>
      <w:pPr>
        <w:pStyle w:val="ListBullet"/>
      </w:pPr>
      <w:r>
        <w:t>This report: docs/Week3_Baseline_ML_Model_Report.docx</w:t>
      </w:r>
    </w:p>
    <w:p>
      <w:r>
        <w:t>To reproduce the experiment, run the Week 3 Python script in the project environment after installing packages listed in requirements.txt. Confirm that the output metrics match the recorded results file.</w:t>
      </w:r>
    </w:p>
    <w:p>
      <w:pPr>
        <w:pStyle w:val="Heading1"/>
      </w:pPr>
      <w:r>
        <w:t>11. Conclusion</w:t>
      </w:r>
    </w:p>
    <w:p>
      <w:r>
        <w:t>Week 3 established an initial text-classification pipeline and compared TF-IDF + Logistic Regression against a majority-class baseline. The recorded model outperformed the benchmark on one small test split. The next priority is to meet the assignment's public-dataset requirement, if strictly enforced, and evaluate with reliable human-verified labels before drawing conclusions about real-world performance.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CampusIQ – Week 3 Baseline ML Model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