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924957">
      <w:pPr>
        <w:spacing w:after="0"/>
        <w:jc w:val="center"/>
        <w:rPr>
          <w:b/>
          <w:sz w:val="24"/>
          <w:szCs w:val="24"/>
        </w:rPr>
      </w:pPr>
      <w:r>
        <w:rPr>
          <w:b/>
          <w:sz w:val="24"/>
          <w:szCs w:val="24"/>
        </w:rPr>
        <w:t>Project Design Phase</w:t>
      </w:r>
    </w:p>
    <w:p w14:paraId="0E538A2F" w14:textId="77777777" w:rsidR="00604E29" w:rsidRDefault="00924957">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shd w:val="clear" w:color="auto" w:fill="EDEDED"/>
            <w:vAlign w:val="center"/>
          </w:tcPr>
          <w:p w14:paraId="42F84784" w14:textId="77777777" w:rsidR="00604E29" w:rsidRDefault="00924957">
            <w:r>
              <w:rPr>
                <w:rFonts w:ascii="Arial" w:hAnsi="Arial"/>
                <w:b/>
                <w:sz w:val="19"/>
              </w:rPr>
              <w:t>Date</w:t>
            </w:r>
          </w:p>
        </w:tc>
        <w:tc>
          <w:tcPr>
            <w:tcW w:w="4335" w:type="dxa"/>
            <w:vAlign w:val="center"/>
          </w:tcPr>
          <w:p w14:paraId="0BAAA77B" w14:textId="77777777" w:rsidR="00A339F8" w:rsidRDefault="00A339F8"/>
        </w:tc>
      </w:tr>
      <w:tr w:rsidR="00604E29" w14:paraId="7A66939B" w14:textId="77777777">
        <w:tc>
          <w:tcPr>
            <w:tcW w:w="4695" w:type="dxa"/>
            <w:shd w:val="clear" w:color="auto" w:fill="EDEDED"/>
            <w:vAlign w:val="center"/>
          </w:tcPr>
          <w:p w14:paraId="2D366549" w14:textId="77777777" w:rsidR="00604E29" w:rsidRDefault="00924957">
            <w:r>
              <w:rPr>
                <w:rFonts w:ascii="Arial" w:hAnsi="Arial"/>
                <w:b/>
                <w:sz w:val="19"/>
              </w:rPr>
              <w:t>Team ID</w:t>
            </w:r>
          </w:p>
        </w:tc>
        <w:tc>
          <w:tcPr>
            <w:tcW w:w="4335" w:type="dxa"/>
            <w:vAlign w:val="center"/>
          </w:tcPr>
          <w:p w14:paraId="2CE7C512" w14:textId="77777777" w:rsidR="00A339F8" w:rsidRDefault="00A339F8"/>
        </w:tc>
      </w:tr>
      <w:tr w:rsidR="00604E29" w14:paraId="0E84FB5D" w14:textId="77777777">
        <w:tc>
          <w:tcPr>
            <w:tcW w:w="4695" w:type="dxa"/>
            <w:shd w:val="clear" w:color="auto" w:fill="EDEDED"/>
            <w:vAlign w:val="center"/>
          </w:tcPr>
          <w:p w14:paraId="4C398D34" w14:textId="77777777" w:rsidR="00604E29" w:rsidRDefault="00924957">
            <w:r>
              <w:rPr>
                <w:rFonts w:ascii="Arial" w:hAnsi="Arial"/>
                <w:b/>
                <w:sz w:val="19"/>
              </w:rPr>
              <w:t>Project Name</w:t>
            </w:r>
          </w:p>
        </w:tc>
        <w:tc>
          <w:tcPr>
            <w:tcW w:w="4335" w:type="dxa"/>
            <w:vAlign w:val="center"/>
          </w:tcPr>
          <w:p w14:paraId="527FFD88" w14:textId="77777777" w:rsidR="00A339F8" w:rsidRDefault="00924957">
            <w:r>
              <w:rPr>
                <w:rFonts w:ascii="Arial" w:hAnsi="Arial"/>
                <w:sz w:val="19"/>
              </w:rPr>
              <w:t>Incident Lifecycle Automation in ServiceNow</w:t>
            </w:r>
          </w:p>
        </w:tc>
      </w:tr>
      <w:tr w:rsidR="00604E29" w14:paraId="271BDBA3" w14:textId="77777777">
        <w:tc>
          <w:tcPr>
            <w:tcW w:w="4695" w:type="dxa"/>
            <w:shd w:val="clear" w:color="auto" w:fill="EDEDED"/>
            <w:vAlign w:val="center"/>
          </w:tcPr>
          <w:p w14:paraId="1EABD436" w14:textId="77777777" w:rsidR="00604E29" w:rsidRDefault="00924957">
            <w:r>
              <w:rPr>
                <w:rFonts w:ascii="Arial" w:hAnsi="Arial"/>
                <w:b/>
                <w:sz w:val="19"/>
              </w:rPr>
              <w:t>Maximum Marks</w:t>
            </w:r>
          </w:p>
        </w:tc>
        <w:tc>
          <w:tcPr>
            <w:tcW w:w="4335" w:type="dxa"/>
            <w:vAlign w:val="center"/>
          </w:tcPr>
          <w:p w14:paraId="132E3AE0" w14:textId="77777777" w:rsidR="00A339F8" w:rsidRDefault="00924957">
            <w:r>
              <w:rPr>
                <w:rFonts w:ascii="Arial" w:hAnsi="Arial"/>
                <w:sz w:val="19"/>
              </w:rPr>
              <w:t>2 Marks</w:t>
            </w:r>
          </w:p>
        </w:tc>
      </w:tr>
    </w:tbl>
    <w:p w14:paraId="72C5D42E" w14:textId="77777777" w:rsidR="00604E29" w:rsidRDefault="00604E29">
      <w:pPr>
        <w:rPr>
          <w:b/>
        </w:rPr>
      </w:pPr>
    </w:p>
    <w:p w14:paraId="2A69CBFE" w14:textId="28AF9B64" w:rsidR="00604E29" w:rsidRDefault="00924957">
      <w:pPr>
        <w:rPr>
          <w:b/>
        </w:rPr>
      </w:pPr>
      <w:r>
        <w:rPr>
          <w:b/>
        </w:rPr>
        <w:t>Proposed Solution</w:t>
      </w:r>
      <w:r>
        <w:rPr>
          <w:b/>
        </w:rPr>
        <w:t>:</w:t>
      </w:r>
    </w:p>
    <w:p w14:paraId="37C39CAD" w14:textId="77777777" w:rsidR="00604E29" w:rsidRDefault="00924957">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shd w:val="clear" w:color="auto" w:fill="EDEDED"/>
            <w:vAlign w:val="center"/>
          </w:tcPr>
          <w:p w14:paraId="6F956F80" w14:textId="77777777" w:rsidR="00A339F8" w:rsidRDefault="00924957">
            <w:pPr>
              <w:jc w:val="center"/>
            </w:pPr>
            <w:proofErr w:type="spellStart"/>
            <w:r>
              <w:rPr>
                <w:rFonts w:ascii="Arial" w:hAnsi="Arial"/>
                <w:b/>
                <w:sz w:val="18"/>
              </w:rPr>
              <w:t>S.No</w:t>
            </w:r>
            <w:proofErr w:type="spellEnd"/>
            <w:r>
              <w:rPr>
                <w:rFonts w:ascii="Arial" w:hAnsi="Arial"/>
                <w:b/>
                <w:sz w:val="18"/>
              </w:rPr>
              <w:t>.</w:t>
            </w:r>
          </w:p>
        </w:tc>
        <w:tc>
          <w:tcPr>
            <w:tcW w:w="3658" w:type="dxa"/>
            <w:shd w:val="clear" w:color="auto" w:fill="EDEDED"/>
            <w:vAlign w:val="center"/>
          </w:tcPr>
          <w:p w14:paraId="52E37051" w14:textId="77777777" w:rsidR="00A339F8" w:rsidRDefault="00924957">
            <w:pPr>
              <w:jc w:val="center"/>
            </w:pPr>
            <w:r>
              <w:rPr>
                <w:rFonts w:ascii="Arial" w:hAnsi="Arial"/>
                <w:b/>
                <w:sz w:val="18"/>
              </w:rPr>
              <w:t>Parameter</w:t>
            </w:r>
          </w:p>
        </w:tc>
        <w:tc>
          <w:tcPr>
            <w:tcW w:w="4508" w:type="dxa"/>
            <w:shd w:val="clear" w:color="auto" w:fill="EDEDED"/>
            <w:vAlign w:val="center"/>
          </w:tcPr>
          <w:p w14:paraId="7A58C623" w14:textId="77777777" w:rsidR="00A339F8" w:rsidRDefault="00924957">
            <w:pPr>
              <w:jc w:val="center"/>
            </w:pPr>
            <w:r>
              <w:rPr>
                <w:rFonts w:ascii="Arial" w:hAnsi="Arial"/>
                <w:b/>
                <w:sz w:val="18"/>
              </w:rPr>
              <w:t>Description</w:t>
            </w:r>
          </w:p>
        </w:tc>
      </w:tr>
      <w:tr w:rsidR="00A339F8" w14:paraId="501441A7" w14:textId="77777777">
        <w:tc>
          <w:tcPr>
            <w:tcW w:w="901" w:type="dxa"/>
            <w:vAlign w:val="center"/>
          </w:tcPr>
          <w:p w14:paraId="3AB63070" w14:textId="77777777" w:rsidR="00A339F8" w:rsidRDefault="00924957">
            <w:pPr>
              <w:jc w:val="center"/>
            </w:pPr>
            <w:r>
              <w:rPr>
                <w:rFonts w:ascii="Arial" w:hAnsi="Arial"/>
                <w:b/>
                <w:sz w:val="17"/>
              </w:rPr>
              <w:t>1</w:t>
            </w:r>
          </w:p>
        </w:tc>
        <w:tc>
          <w:tcPr>
            <w:tcW w:w="3658" w:type="dxa"/>
            <w:vAlign w:val="center"/>
          </w:tcPr>
          <w:p w14:paraId="7A6D1F1C" w14:textId="77777777" w:rsidR="00A339F8" w:rsidRDefault="00924957">
            <w:r>
              <w:rPr>
                <w:rFonts w:ascii="Arial" w:hAnsi="Arial"/>
                <w:b/>
                <w:sz w:val="17"/>
              </w:rPr>
              <w:t>Problem Statement (Problem to be solved)</w:t>
            </w:r>
          </w:p>
        </w:tc>
        <w:tc>
          <w:tcPr>
            <w:tcW w:w="4508" w:type="dxa"/>
            <w:vAlign w:val="center"/>
          </w:tcPr>
          <w:p w14:paraId="474F80FD" w14:textId="77777777" w:rsidR="00A339F8" w:rsidRDefault="00924957">
            <w:r>
              <w:rPr>
                <w:rFonts w:ascii="Arial" w:hAnsi="Arial"/>
                <w:sz w:val="17"/>
              </w:rPr>
              <w:t>Incidents are often reported through email, phone, or informal communication. This can lead to inconsistent incident recording and classification, unclear ownership, delayed escalation and resolution, limited SLA visibility, manual coordination, and difficulty tracking related records such as emergency change requests and child incidents.</w:t>
            </w:r>
          </w:p>
        </w:tc>
      </w:tr>
      <w:tr w:rsidR="00A339F8" w14:paraId="468A501E" w14:textId="77777777">
        <w:tc>
          <w:tcPr>
            <w:tcW w:w="901" w:type="dxa"/>
            <w:vAlign w:val="center"/>
          </w:tcPr>
          <w:p w14:paraId="3427720B" w14:textId="77777777" w:rsidR="00A339F8" w:rsidRDefault="00924957">
            <w:pPr>
              <w:jc w:val="center"/>
            </w:pPr>
            <w:r>
              <w:rPr>
                <w:rFonts w:ascii="Arial" w:hAnsi="Arial"/>
                <w:b/>
                <w:sz w:val="17"/>
              </w:rPr>
              <w:t>2</w:t>
            </w:r>
          </w:p>
        </w:tc>
        <w:tc>
          <w:tcPr>
            <w:tcW w:w="3658" w:type="dxa"/>
            <w:vAlign w:val="center"/>
          </w:tcPr>
          <w:p w14:paraId="684EE9AF" w14:textId="77777777" w:rsidR="00A339F8" w:rsidRDefault="00924957">
            <w:r>
              <w:rPr>
                <w:rFonts w:ascii="Arial" w:hAnsi="Arial"/>
                <w:b/>
                <w:sz w:val="17"/>
              </w:rPr>
              <w:t>Idea / Solution description</w:t>
            </w:r>
          </w:p>
        </w:tc>
        <w:tc>
          <w:tcPr>
            <w:tcW w:w="4508" w:type="dxa"/>
            <w:vAlign w:val="center"/>
          </w:tcPr>
          <w:p w14:paraId="3667C8AC" w14:textId="77777777" w:rsidR="00A339F8" w:rsidRDefault="00924957">
            <w:r>
              <w:rPr>
                <w:rFonts w:ascii="Arial" w:hAnsi="Arial"/>
                <w:sz w:val="17"/>
              </w:rPr>
              <w:t>Implement a structured Incident Management lifecycle in ServiceNow. The solution covers service and service offering setup, incident creation and classification, Knowledge and Agent Assist support, assignment and reassignment, Level 2 investigation, emergency change activity, child incident creation, cause and resolution documentation, Knowledge article creation, SLA tracking, and final validation.</w:t>
            </w:r>
          </w:p>
        </w:tc>
      </w:tr>
      <w:tr w:rsidR="00A339F8" w14:paraId="078A3DD7" w14:textId="77777777">
        <w:tc>
          <w:tcPr>
            <w:tcW w:w="901" w:type="dxa"/>
            <w:vAlign w:val="center"/>
          </w:tcPr>
          <w:p w14:paraId="43305C60" w14:textId="77777777" w:rsidR="00A339F8" w:rsidRDefault="00924957">
            <w:pPr>
              <w:jc w:val="center"/>
            </w:pPr>
            <w:r>
              <w:rPr>
                <w:rFonts w:ascii="Arial" w:hAnsi="Arial"/>
                <w:b/>
                <w:sz w:val="17"/>
              </w:rPr>
              <w:t>3</w:t>
            </w:r>
          </w:p>
        </w:tc>
        <w:tc>
          <w:tcPr>
            <w:tcW w:w="3658" w:type="dxa"/>
            <w:vAlign w:val="center"/>
          </w:tcPr>
          <w:p w14:paraId="3154A1AC" w14:textId="77777777" w:rsidR="00A339F8" w:rsidRDefault="00924957">
            <w:r>
              <w:rPr>
                <w:rFonts w:ascii="Arial" w:hAnsi="Arial"/>
                <w:b/>
                <w:sz w:val="17"/>
              </w:rPr>
              <w:t>Novelty / Uniqueness</w:t>
            </w:r>
          </w:p>
        </w:tc>
        <w:tc>
          <w:tcPr>
            <w:tcW w:w="4508" w:type="dxa"/>
            <w:vAlign w:val="center"/>
          </w:tcPr>
          <w:p w14:paraId="16CB1250" w14:textId="77777777" w:rsidR="00A339F8" w:rsidRDefault="00924957">
            <w:r>
              <w:rPr>
                <w:rFonts w:ascii="Arial" w:hAnsi="Arial"/>
                <w:sz w:val="17"/>
              </w:rPr>
              <w:t>The project brings the defined incident activities into one structured ServiceNow lifecycle and connects Incident Management with Knowledge, Agent Assist, Change Management, child incidents, and SLA/related-record tracking. This provides a consistent flow from incident creation through resolution and documentation.</w:t>
            </w:r>
          </w:p>
        </w:tc>
      </w:tr>
      <w:tr w:rsidR="00A339F8" w14:paraId="0FA0A39A" w14:textId="77777777">
        <w:tc>
          <w:tcPr>
            <w:tcW w:w="901" w:type="dxa"/>
            <w:vAlign w:val="center"/>
          </w:tcPr>
          <w:p w14:paraId="5D730C1D" w14:textId="77777777" w:rsidR="00A339F8" w:rsidRDefault="00924957">
            <w:pPr>
              <w:jc w:val="center"/>
            </w:pPr>
            <w:r>
              <w:rPr>
                <w:rFonts w:ascii="Arial" w:hAnsi="Arial"/>
                <w:b/>
                <w:sz w:val="17"/>
              </w:rPr>
              <w:t>4</w:t>
            </w:r>
          </w:p>
        </w:tc>
        <w:tc>
          <w:tcPr>
            <w:tcW w:w="3658" w:type="dxa"/>
            <w:vAlign w:val="center"/>
          </w:tcPr>
          <w:p w14:paraId="21A4986B" w14:textId="77777777" w:rsidR="00A339F8" w:rsidRDefault="00924957">
            <w:r>
              <w:rPr>
                <w:rFonts w:ascii="Arial" w:hAnsi="Arial"/>
                <w:b/>
                <w:sz w:val="17"/>
              </w:rPr>
              <w:t>Social Impact / Customer Satisfaction</w:t>
            </w:r>
          </w:p>
        </w:tc>
        <w:tc>
          <w:tcPr>
            <w:tcW w:w="4508" w:type="dxa"/>
            <w:vAlign w:val="center"/>
          </w:tcPr>
          <w:p w14:paraId="4277F938" w14:textId="77777777" w:rsidR="00A339F8" w:rsidRDefault="00924957">
            <w:r>
              <w:rPr>
                <w:rFonts w:ascii="Arial" w:hAnsi="Arial"/>
                <w:sz w:val="17"/>
              </w:rPr>
              <w:t>End users receive clearer incident tracking and improved visibility of progress. Service Desk Agents gain standardized intake and classification, while Level 2 teams receive clearer ownership and incident information. The structured process supports timely coordination, documented resolution, and reuse of knowledge.</w:t>
            </w:r>
          </w:p>
        </w:tc>
      </w:tr>
      <w:tr w:rsidR="00A339F8" w14:paraId="0D4F8452" w14:textId="77777777">
        <w:tc>
          <w:tcPr>
            <w:tcW w:w="901" w:type="dxa"/>
            <w:vAlign w:val="center"/>
          </w:tcPr>
          <w:p w14:paraId="20B0FEA6" w14:textId="77777777" w:rsidR="00A339F8" w:rsidRDefault="00924957">
            <w:pPr>
              <w:jc w:val="center"/>
            </w:pPr>
            <w:r>
              <w:rPr>
                <w:rFonts w:ascii="Arial" w:hAnsi="Arial"/>
                <w:b/>
                <w:sz w:val="17"/>
              </w:rPr>
              <w:t>5</w:t>
            </w:r>
          </w:p>
        </w:tc>
        <w:tc>
          <w:tcPr>
            <w:tcW w:w="3658" w:type="dxa"/>
            <w:vAlign w:val="center"/>
          </w:tcPr>
          <w:p w14:paraId="4125E685" w14:textId="77777777" w:rsidR="00A339F8" w:rsidRDefault="00924957">
            <w:r>
              <w:rPr>
                <w:rFonts w:ascii="Arial" w:hAnsi="Arial"/>
                <w:b/>
                <w:sz w:val="17"/>
              </w:rPr>
              <w:t>Business Model (Revenue Model)</w:t>
            </w:r>
          </w:p>
        </w:tc>
        <w:tc>
          <w:tcPr>
            <w:tcW w:w="4508" w:type="dxa"/>
            <w:vAlign w:val="center"/>
          </w:tcPr>
          <w:p w14:paraId="66094957" w14:textId="77777777" w:rsidR="00A339F8" w:rsidRDefault="00924957">
            <w:r>
              <w:rPr>
                <w:rFonts w:ascii="Arial" w:hAnsi="Arial"/>
                <w:sz w:val="17"/>
              </w:rPr>
              <w:t>The project is an academic ServiceNow implementation focused on demonstrating Incident Management lifecycle automation. A separate commercial revenue model is not defined in the provided project scope. The business value is represented through improved process standardization, visibility, coordination, and support efficiency.</w:t>
            </w:r>
          </w:p>
        </w:tc>
      </w:tr>
      <w:tr w:rsidR="00A339F8" w14:paraId="0A27670A" w14:textId="77777777">
        <w:tc>
          <w:tcPr>
            <w:tcW w:w="901" w:type="dxa"/>
            <w:vAlign w:val="center"/>
          </w:tcPr>
          <w:p w14:paraId="3E93FEFA" w14:textId="77777777" w:rsidR="00A339F8" w:rsidRDefault="00924957">
            <w:pPr>
              <w:jc w:val="center"/>
            </w:pPr>
            <w:r>
              <w:rPr>
                <w:rFonts w:ascii="Arial" w:hAnsi="Arial"/>
                <w:b/>
                <w:sz w:val="17"/>
              </w:rPr>
              <w:t>6</w:t>
            </w:r>
          </w:p>
        </w:tc>
        <w:tc>
          <w:tcPr>
            <w:tcW w:w="3658" w:type="dxa"/>
            <w:vAlign w:val="center"/>
          </w:tcPr>
          <w:p w14:paraId="4EA997B5" w14:textId="77777777" w:rsidR="00A339F8" w:rsidRDefault="00924957">
            <w:r>
              <w:rPr>
                <w:rFonts w:ascii="Arial" w:hAnsi="Arial"/>
                <w:b/>
                <w:sz w:val="17"/>
              </w:rPr>
              <w:t>Scalability of the Solution</w:t>
            </w:r>
          </w:p>
        </w:tc>
        <w:tc>
          <w:tcPr>
            <w:tcW w:w="4508" w:type="dxa"/>
            <w:vAlign w:val="center"/>
          </w:tcPr>
          <w:p w14:paraId="5B2DE141" w14:textId="77777777" w:rsidR="00A339F8" w:rsidRDefault="00924957">
            <w:r>
              <w:rPr>
                <w:rFonts w:ascii="Arial" w:hAnsi="Arial"/>
                <w:sz w:val="17"/>
              </w:rPr>
              <w:t>The defined lifecycle can be applied to additional incidents, support groups, services, service offerings, related child incidents, emergency changes, Knowledge articles, and SLA tracking within the ServiceNow platform. The project scope supports extension through the existing ServiceNow Incident, Knowledge, Change, and related-record capabilities.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789CA" w14:textId="77777777" w:rsidR="00924957" w:rsidRDefault="00924957">
      <w:pPr>
        <w:spacing w:after="0" w:line="240" w:lineRule="auto"/>
      </w:pPr>
      <w:r>
        <w:separator/>
      </w:r>
    </w:p>
  </w:endnote>
  <w:endnote w:type="continuationSeparator" w:id="0">
    <w:p w14:paraId="65997297" w14:textId="77777777" w:rsidR="00924957" w:rsidRDefault="00924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FF80C" w14:textId="77777777" w:rsidR="00924957" w:rsidRDefault="00924957">
      <w:pPr>
        <w:spacing w:after="0" w:line="240" w:lineRule="auto"/>
      </w:pPr>
      <w:r>
        <w:separator/>
      </w:r>
    </w:p>
  </w:footnote>
  <w:footnote w:type="continuationSeparator" w:id="0">
    <w:p w14:paraId="5120FCB7" w14:textId="77777777" w:rsidR="00924957" w:rsidRDefault="009249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924957"/>
    <w:rsid w:val="00A339F8"/>
    <w:rsid w:val="00A87F26"/>
    <w:rsid w:val="00C27B72"/>
    <w:rsid w:val="00D90E76"/>
    <w:rsid w:val="00F70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87F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7F26"/>
  </w:style>
  <w:style w:type="paragraph" w:styleId="Footer">
    <w:name w:val="footer"/>
    <w:basedOn w:val="Normal"/>
    <w:link w:val="FooterChar"/>
    <w:uiPriority w:val="99"/>
    <w:unhideWhenUsed/>
    <w:rsid w:val="00A87F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7F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379</Words>
  <Characters>2165</Characters>
  <Application>Microsoft Office Word</Application>
  <DocSecurity>0</DocSecurity>
  <Lines>18</Lines>
  <Paragraphs>5</Paragraphs>
  <ScaleCrop>false</ScaleCrop>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Komali Priya</cp:lastModifiedBy>
  <cp:revision>5</cp:revision>
  <dcterms:created xsi:type="dcterms:W3CDTF">2022-09-18T16:51:00Z</dcterms:created>
  <dcterms:modified xsi:type="dcterms:W3CDTF">2026-09-19T17:14:00Z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93874152-12b3-49cb-897e-1a190548febf</vt:lpwstr>
  </property>
</Properties>
</file>