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B662" w14:textId="20125C98" w:rsidR="0005717B" w:rsidRDefault="00162078">
      <w:pPr>
        <w:rPr>
          <w:lang w:val="en-US"/>
        </w:rPr>
      </w:pPr>
      <w:r>
        <w:rPr>
          <w:lang w:val="en-US"/>
        </w:rPr>
        <w:t>Runtime Security – 20 %</w:t>
      </w:r>
    </w:p>
    <w:p w14:paraId="094978F9" w14:textId="77777777" w:rsidR="00162078" w:rsidRDefault="00162078">
      <w:pPr>
        <w:rPr>
          <w:lang w:val="en-US"/>
        </w:rPr>
      </w:pPr>
      <w:r>
        <w:rPr>
          <w:lang w:val="en-US"/>
        </w:rPr>
        <w:t>Behavioral Analytics at host and container level</w:t>
      </w:r>
    </w:p>
    <w:p w14:paraId="07A0C246" w14:textId="77777777" w:rsidR="00162078" w:rsidRDefault="00162078">
      <w:pPr>
        <w:rPr>
          <w:lang w:val="en-US"/>
        </w:rPr>
      </w:pPr>
      <w:r>
        <w:rPr>
          <w:lang w:val="en-US"/>
        </w:rPr>
        <w:t>Immutability of containers at runtime</w:t>
      </w:r>
    </w:p>
    <w:p w14:paraId="1437631F" w14:textId="77777777" w:rsidR="00162078" w:rsidRDefault="00162078">
      <w:pPr>
        <w:rPr>
          <w:lang w:val="en-US"/>
        </w:rPr>
      </w:pPr>
      <w:r>
        <w:rPr>
          <w:lang w:val="en-US"/>
        </w:rPr>
        <w:t>Auditing</w:t>
      </w:r>
    </w:p>
    <w:p w14:paraId="74CB6A39" w14:textId="24EC3198" w:rsidR="00162078" w:rsidRPr="00162078" w:rsidRDefault="00162078">
      <w:pPr>
        <w:rPr>
          <w:lang w:val="en-US"/>
        </w:rPr>
      </w:pPr>
      <w:r>
        <w:rPr>
          <w:lang w:val="en-US"/>
        </w:rPr>
        <w:t xml:space="preserve"> </w:t>
      </w:r>
    </w:p>
    <w:sectPr w:rsidR="00162078" w:rsidRPr="00162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94"/>
    <w:rsid w:val="0000531F"/>
    <w:rsid w:val="0005717B"/>
    <w:rsid w:val="00162078"/>
    <w:rsid w:val="004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134F"/>
  <w15:chartTrackingRefBased/>
  <w15:docId w15:val="{0AE82F99-D718-4E48-B0A8-3C8A3197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Kombaraj Arumugam</dc:creator>
  <cp:keywords/>
  <dc:description/>
  <cp:lastModifiedBy>Kombaraj Arumugam</cp:lastModifiedBy>
  <cp:revision>2</cp:revision>
  <dcterms:created xsi:type="dcterms:W3CDTF">2024-01-26T08:43:00Z</dcterms:created>
  <dcterms:modified xsi:type="dcterms:W3CDTF">2024-01-26T09:02:00Z</dcterms:modified>
</cp:coreProperties>
</file>