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4"/>
        <w:gridCol w:w="1527"/>
        <w:gridCol w:w="1552"/>
        <w:gridCol w:w="400"/>
        <w:gridCol w:w="2271"/>
        <w:tblGridChange w:id="0">
          <w:tblGrid>
            <w:gridCol w:w="2744"/>
            <w:gridCol w:w="1527"/>
            <w:gridCol w:w="1552"/>
            <w:gridCol w:w="400"/>
            <w:gridCol w:w="2271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Ata de Reunião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Data: 22/08/2024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Hora: 18:30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Local: Online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Papel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Raquel Ferraz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raquelrfbarra@gmail.com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Rafael Ferraz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1384417@sga.pucminas.br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Guilherme Cantoni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1403273@sga.pucminas.br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Samuel Lincoln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1314001@sga.pucminas.br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Isabelle Cristine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1374398@sga.pucminas.br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Pedro Henrique Gonçalves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1265406@sga.pucminas.br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Pauta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Apresentação dos participantes.</w:t>
              <w:br w:type="textWrapping"/>
              <w:t xml:space="preserve">Visão geral do projeto.</w:t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Objetivos e expectativas.</w:t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Importância estratégica do projeto para o cliente.</w:t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Histórico da cliente com projetos similares.</w:t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Principais stakeholders e suas expectativas.</w:t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Discussão inicial sobre os principais requisitos do software.</w:t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Identificação das funcionalidades essenciais e desejáveis.</w:t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Prioridades e escopo do projeto.</w:t>
            </w:r>
          </w:p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Análise das tecnologias disponíveis para o desenvolvimento.</w:t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Discussão sobre plataformas e ferramentas a serem utilizadas.</w:t>
            </w:r>
          </w:p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Notas e Decisões   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Visão Geral do Projeto: O sistema Filigrana será desenvolvido para otimizar o fechamento de caixa em lojas de semijoias e bijuterias, focando na eficiência e precisão das transações diárias.</w:t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Objetivos e Expectativas: O objetivo principal é criar uma ferramenta intuitiva que facilite a gestão de fluxo de caixa, minimizando erros e automatizando processos repetitivos.</w:t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Importância Estratégica: O projeto é crucial para melhorar a organização financeira e o controle de estoque da loja, impactando diretamente na lucratividade.</w:t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Funcionalidades Essenciais: Fechamento de caixa automático e relatórios de transações diárias.</w:t>
            </w:r>
          </w:p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Tecnologias: Decidido utilizar uma plataforma web com possibilidade de integração com dispositivos móveis para facilitar o acesso dos lojistas.</w:t>
            </w:r>
          </w:p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Pendências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 da Pendência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para solução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Decidir em qual área de desenvolvimento cada um irá atuar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04/09/2024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Todos os desenvolvedores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spacing w:line="360" w:lineRule="auto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INSTITUTO DE CIÊNCIAS EXATAS E INFORMÁTICA</w:t>
      <w:br w:type="textWrapping"/>
      <w:t xml:space="preserve">UNIDADE EDUCACIONAL PRAÇA DA LIBERDADE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-356869</wp:posOffset>
          </wp:positionH>
          <wp:positionV relativeFrom="paragraph">
            <wp:posOffset>-144779</wp:posOffset>
          </wp:positionV>
          <wp:extent cx="1233170" cy="822960"/>
          <wp:effectExtent b="0" l="0" r="0" t="0"/>
          <wp:wrapSquare wrapText="bothSides" distB="0" distT="0" distL="114300" distR="114300"/>
          <wp:docPr descr="PUC Minas" id="1" name="image1.png"/>
          <a:graphic>
            <a:graphicData uri="http://schemas.openxmlformats.org/drawingml/2006/picture">
              <pic:pic>
                <pic:nvPicPr>
                  <pic:cNvPr descr="PUC Minas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170" cy="8229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9">
    <w:pPr>
      <w:spacing w:line="360" w:lineRule="auto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Bacharelado em Engenharia de Software</w:t>
    </w:r>
  </w:p>
  <w:p w:rsidR="00000000" w:rsidDel="00000000" w:rsidP="00000000" w:rsidRDefault="00000000" w:rsidRPr="00000000" w14:paraId="0000007A">
    <w:pPr>
      <w:spacing w:line="360" w:lineRule="auto"/>
      <w:ind w:left="1416" w:firstLine="707.9999999999998"/>
      <w:rPr>
        <w:rFonts w:ascii="Arial" w:cs="Arial" w:eastAsia="Arial" w:hAnsi="Arial"/>
        <w:b w:val="1"/>
        <w:sz w:val="22"/>
        <w:szCs w:val="22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Trabalho Interdisciplinar: aplicações para sustentabilidade</w:t>
    </w:r>
  </w:p>
  <w:p w:rsidR="00000000" w:rsidDel="00000000" w:rsidP="00000000" w:rsidRDefault="00000000" w:rsidRPr="00000000" w14:paraId="0000007B">
    <w:pPr>
      <w:spacing w:line="36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