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Calibri" w:cs="Calibri" w:eastAsia="Calibri" w:hAnsi="Calibri"/>
          <w:b w:val="1"/>
          <w:color w:val="201f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sz w:val="24"/>
          <w:szCs w:val="24"/>
          <w:rtl w:val="0"/>
        </w:rPr>
        <w:t xml:space="preserve"> Resumo 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95b3d7" w:val="clear"/>
        <w:spacing w:after="0" w:line="240" w:lineRule="auto"/>
        <w:jc w:val="both"/>
        <w:rPr>
          <w:rFonts w:ascii="Calibri" w:cs="Calibri" w:eastAsia="Calibri" w:hAnsi="Calibri"/>
          <w:b w:val="1"/>
          <w:color w:val="201f1e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rtl w:val="0"/>
        </w:rPr>
        <w:t xml:space="preserve">Trabalho 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b w:val="1"/>
          <w:color w:val="201f1e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sz w:val="26"/>
          <w:szCs w:val="26"/>
          <w:rtl w:val="0"/>
        </w:rPr>
        <w:t xml:space="preserve">Filiagrana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u w:val="single"/>
          <w:rtl w:val="0"/>
        </w:rPr>
        <w:t xml:space="preserve">Trabalho Interdisciplinar: aplicações para sustentabilidade - 2023/2 NOITE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01f1e"/>
          <w:rtl w:val="0"/>
        </w:rPr>
        <w:t xml:space="preserve">Integrantes do grupo:</w:t>
      </w: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Guilherme Cantoni, Guilherrme Rodrigues, Isabelle Cristine, Pedro Barcelos, Rafael Ferraz, Samuel Lincoln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rtl w:val="0"/>
        </w:rPr>
        <w:t xml:space="preserve">Professores orientadores:</w:t>
      </w: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 Soraia Lúcia da Silva 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Joyce Chistina de Paiva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br w:type="textWrapping"/>
        <w:t xml:space="preserve">Segue o resumo atualizado:</w:t>
      </w:r>
    </w:p>
    <w:p w:rsidR="00000000" w:rsidDel="00000000" w:rsidP="00000000" w:rsidRDefault="00000000" w:rsidRPr="00000000" w14:paraId="0000000B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O projeto Filigrana foi desenvolvido como parte do Trabalho Interdisciplinar do curso de Engenharia de Software, com o objetivo de criar uma solução tecnológica para otimizar o fechamento de caixa e a gestão financeira em lojas de semijoias e bijuterias. Durante o primeiro semestre de 2024, a equipe trabalhou na concepção, desenvolvimento e entrega de um sistema funcional, alinhado às necessidades de sustentabilidade e eficiência operacional.</w:t>
      </w:r>
    </w:p>
    <w:p w:rsidR="00000000" w:rsidDel="00000000" w:rsidP="00000000" w:rsidRDefault="00000000" w:rsidRPr="00000000" w14:paraId="0000000E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A aplicação, construída com React no front-end, Java no back-end e MySQL como banco de dados, destaca-se por funcionalidades como fechamento de caixa automatizado, geração de relatórios financeiros detalhados e interface responsiva. O projeto foi dividido em cinco sprints, que incluíram planejamento, desenvolvimento, validação com a cliente, ajustes finais e a documentação completa do sistema.</w:t>
      </w:r>
    </w:p>
    <w:p w:rsidR="00000000" w:rsidDel="00000000" w:rsidP="00000000" w:rsidRDefault="00000000" w:rsidRPr="00000000" w14:paraId="0000000F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Os resultados obtidos foram validados positivamente pelos usuários, que destacaram a facilidade de uso, o impacto na organização financeira e a qualidade das funcionalidades implementadas. Além disso, o projeto Filigrana reafirma a importância da colaboração interdisciplinar e da sustentabilidade no desenvolvimento de soluções tecnológicas. Este trabalho serve como exemplo de como a tecnologia pode ser aplicada para resolver problemas reais e promover eficiência no mercado.</w:t>
      </w:r>
    </w:p>
    <w:p w:rsidR="00000000" w:rsidDel="00000000" w:rsidP="00000000" w:rsidRDefault="00000000" w:rsidRPr="00000000" w14:paraId="00000010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b w:val="1"/>
          <w:color w:val="201f1e"/>
        </w:rPr>
      </w:pPr>
      <w:r w:rsidDel="00000000" w:rsidR="00000000" w:rsidRPr="00000000">
        <w:rPr>
          <w:rFonts w:ascii="Calibri" w:cs="Calibri" w:eastAsia="Calibri" w:hAnsi="Calibri"/>
          <w:color w:val="201f1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01f1e"/>
          <w:rtl w:val="0"/>
        </w:rPr>
        <w:t xml:space="preserve">Link da apresentação: </w:t>
      </w:r>
    </w:p>
    <w:p w:rsidR="00000000" w:rsidDel="00000000" w:rsidP="00000000" w:rsidRDefault="00000000" w:rsidRPr="00000000" w14:paraId="00000012">
      <w:pPr>
        <w:shd w:fill="ffffff" w:val="clear"/>
        <w:spacing w:after="120" w:line="240" w:lineRule="auto"/>
        <w:jc w:val="both"/>
        <w:rPr>
          <w:color w:val="201f1e"/>
        </w:rPr>
      </w:pPr>
      <w:r w:rsidDel="00000000" w:rsidR="00000000" w:rsidRPr="00000000">
        <w:rPr>
          <w:color w:val="201f1e"/>
          <w:rtl w:val="0"/>
        </w:rPr>
        <w:t xml:space="preserve">https://github.com/ICEI-PUC-Minas-PPLES-TI/plf-es-2024-2-ti4-1254100-filigrana/blob/master/Divulgacao/Apresentacao/Slide%20Final%20Filigrana.pdf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20" w:line="240" w:lineRule="auto"/>
        <w:jc w:val="both"/>
        <w:rPr>
          <w:rFonts w:ascii="Calibri" w:cs="Calibri" w:eastAsia="Calibri" w:hAnsi="Calibri"/>
          <w:color w:val="201f1e"/>
        </w:rPr>
      </w:pPr>
      <w:r w:rsidDel="00000000" w:rsidR="00000000" w:rsidRPr="00000000">
        <w:rPr>
          <w:rFonts w:ascii="Calibri" w:cs="Calibri" w:eastAsia="Calibri" w:hAnsi="Calibri"/>
          <w:b w:val="1"/>
          <w:color w:val="201f1e"/>
          <w:rtl w:val="0"/>
        </w:rPr>
        <w:t xml:space="preserve">Link do vídeo do trabalho:</w:t>
      </w:r>
      <w:r w:rsidDel="00000000" w:rsidR="00000000" w:rsidRPr="00000000">
        <w:rPr>
          <w:rFonts w:ascii="Calibri" w:cs="Calibri" w:eastAsia="Calibri" w:hAnsi="Calibri"/>
          <w:color w:val="201f1e"/>
          <w:rtl w:val="0"/>
        </w:rPr>
        <w:t xml:space="preserve">  </w:t>
      </w:r>
    </w:p>
    <w:p w:rsidR="00000000" w:rsidDel="00000000" w:rsidP="00000000" w:rsidRDefault="00000000" w:rsidRPr="00000000" w14:paraId="00000015">
      <w:pPr>
        <w:shd w:fill="ffffff" w:val="clear"/>
        <w:spacing w:after="120" w:line="240" w:lineRule="auto"/>
        <w:jc w:val="both"/>
        <w:rPr>
          <w:color w:val="201f1e"/>
        </w:rPr>
      </w:pPr>
      <w:r w:rsidDel="00000000" w:rsidR="00000000" w:rsidRPr="00000000">
        <w:rPr>
          <w:color w:val="201f1e"/>
          <w:rtl w:val="0"/>
        </w:rPr>
        <w:t xml:space="preserve">https://github.com/ICEI-PUC-Minas-PPLES-TI/plf-es-2024-2-ti4-1254100-filigrana/blob/master/Divulgacao/Video/Vídeo%20apresentação%20do%20sistema.mp4</w:t>
      </w:r>
    </w:p>
    <w:p w:rsidR="00000000" w:rsidDel="00000000" w:rsidP="00000000" w:rsidRDefault="00000000" w:rsidRPr="00000000" w14:paraId="00000016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