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Filigrana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Guilherme da Silveira Cantoni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Guilherme Felipe Costa Rodrigues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  <w:br w:type="textWrapping"/>
      </w:r>
      <w:r w:rsidDel="00000000" w:rsidR="00000000" w:rsidRPr="00000000">
        <w:rPr>
          <w:b w:val="1"/>
          <w:rtl w:val="0"/>
        </w:rPr>
        <w:t xml:space="preserve">Isabelle Cristine Lucas Costa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Pedro Henrique Gonçalves Barcelos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  <w:br w:type="textWrapping"/>
      </w:r>
      <w:r w:rsidDel="00000000" w:rsidR="00000000" w:rsidRPr="00000000">
        <w:rPr>
          <w:b w:val="1"/>
          <w:rtl w:val="0"/>
        </w:rPr>
        <w:t xml:space="preserve">Rafael Ferraz </w:t>
      </w:r>
      <w:r w:rsidDel="00000000" w:rsidR="00000000" w:rsidRPr="00000000">
        <w:rPr>
          <w:b w:val="1"/>
          <w:rtl w:val="0"/>
        </w:rPr>
        <w:t xml:space="preserve">Barra</w:t>
      </w:r>
      <w:r w:rsidDel="00000000" w:rsidR="00000000" w:rsidRPr="00000000">
        <w:rPr>
          <w:b w:val="1"/>
          <w:vertAlign w:val="super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, Samuel Lincoln de Oliveira Gomes</w:t>
      </w:r>
      <w:r w:rsidDel="00000000" w:rsidR="00000000" w:rsidRPr="00000000">
        <w:rPr>
          <w:b w:val="1"/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Instituto de Ciências Exatas e Informática </w:t>
      </w:r>
    </w:p>
    <w:p w:rsidR="00000000" w:rsidDel="00000000" w:rsidP="00000000" w:rsidRDefault="00000000" w:rsidRPr="00000000" w14:paraId="00000004">
      <w:pPr>
        <w:tabs>
          <w:tab w:val="left" w:leader="none" w:pos="720"/>
        </w:tabs>
        <w:spacing w:before="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Pontifícia Universidade de Minas Gerais (PUC Minas)</w:t>
        <w:br w:type="textWrapping"/>
        <w:t xml:space="preserve">Belo Horizonte – MG – Brasil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9" w:type="default"/>
          <w:headerReference r:id="rId10" w:type="even"/>
          <w:footerReference r:id="rId11" w:type="first"/>
          <w:footerReference r:id="rId12" w:type="even"/>
          <w:pgSz w:h="16840" w:w="11907" w:orient="portrait"/>
          <w:pgMar w:bottom="1418" w:top="1985" w:left="1701" w:right="1701" w:header="964" w:footer="964"/>
          <w:pgNumType w:start="101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{aluno1,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gfcrodrigues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aluno3, aluno4, aluno5}@sga.pucminas.br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454" w:right="454" w:firstLine="0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tabs>
          <w:tab w:val="left" w:leader="none" w:pos="720"/>
        </w:tabs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08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O presente trabalho propõe o desenvolvimento do sistema Filigrana, uma ferramenta projetada para otimizar o processo de fechamento de caixa em lojas de semijoias e bijuterias. Inserido na área de tecnologia da informação voltada para o varejo, o sistema busca atender a uma demanda específica de uma empresa que atua neste segmento. Esta empresa, como muitas outras de pequeno e médio porte, enfrenta desafios significativos na gestão financeira diária, particularmente no que se refere ao fechamento de caixa. A falta de um sistema especializado torna o processo suscetível a erros e inconsistências, o que pode levar a perdas financeiras e complicações na contabilidade.</w:t>
      </w:r>
    </w:p>
    <w:p w:rsidR="00000000" w:rsidDel="00000000" w:rsidP="00000000" w:rsidRDefault="00000000" w:rsidRPr="00000000" w14:paraId="00000009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No contexto dessa empresa, o controle eficiente do fluxo de caixa é essencial para manter a saúde financeira e garantir a sustentabilidade do negócio. O desenvolvimento do sistema Filigrana visa resolver este problema, oferecendo uma solução que permita aos lojistas acompanhar e gerenciar suas operações financeiras diárias de maneira organizada e precisa, facilitando o fechamento de caixa e minimizando a possibilidade de erros.</w:t>
      </w:r>
    </w:p>
    <w:p w:rsidR="00000000" w:rsidDel="00000000" w:rsidP="00000000" w:rsidRDefault="00000000" w:rsidRPr="00000000" w14:paraId="0000000A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O objetivo geral deste trabalho é desenvolver o sistema Filigrana para automatizar e simplificar o processo de fechamento de caixa na empresa em questão. Para atingir este objetivo, os seguintes objetivos específicos foram delineados: (1) Elaborar a arquitetura e design do sistema Filigrana, garantindo que ele atenda às necessidades específicas da empresa; (2) Implementar e testar o sistema em um ambiente piloto, avaliando sua eficácia na simplificação do processo de fechamento de caixa.</w:t>
      </w:r>
    </w:p>
    <w:p w:rsidR="00000000" w:rsidDel="00000000" w:rsidP="00000000" w:rsidRDefault="00000000" w:rsidRPr="00000000" w14:paraId="0000000B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A justificativa para o desenvolvimento do Filigrana reside na necessidade identificada pela empresa de uma ferramenta que facilite a gestão financeira diária. O desenvolvimento deste sistema é importante porque oferece uma solução prática e acessível para um problema concreto, permitindo que os lojistas realizem o fechamento de caixa de maneira mais eficiente e confiável, contribuindo para a melhoria da gestão financeira e, consequentemente, para o sucesso contínuo do negócio.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2. Referencial Teórico</w:t>
      </w:r>
    </w:p>
    <w:p w:rsidR="00000000" w:rsidDel="00000000" w:rsidP="00000000" w:rsidRDefault="00000000" w:rsidRPr="00000000" w14:paraId="0000000D">
      <w:pPr>
        <w:pStyle w:val="Heading2"/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2.1. Extensão Universitária </w:t>
      </w:r>
    </w:p>
    <w:p w:rsidR="00000000" w:rsidDel="00000000" w:rsidP="00000000" w:rsidRDefault="00000000" w:rsidRPr="00000000" w14:paraId="0000000E">
      <w:pPr>
        <w:pStyle w:val="Heading1"/>
        <w:tabs>
          <w:tab w:val="left" w:leader="none" w:pos="720"/>
        </w:tabs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“A concepção que se tem na PUC Minas é de que a qualificação do processo de ensino-aprendizagem se dá no necessário diálogo entre as dimensões ensino, pesquisa e extensão.” (Resende et al. 2017)</w:t>
      </w:r>
    </w:p>
    <w:p w:rsidR="00000000" w:rsidDel="00000000" w:rsidP="00000000" w:rsidRDefault="00000000" w:rsidRPr="00000000" w14:paraId="0000000F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A extensão universitária é um elemento fundamental na formação acadêmica dos estudantes durante a graduação, contribuindo para uma educação mais completa e para o fortalecimento do vínculo com a comunidade. Ao proporcionar oportunidades de aplicação prática do conhecimento adquirido em sala de aula, a extensão permite o desenvolvimento de habilidades pessoais e profissionais cruciais para o sucesso no mercado de trabalho.</w:t>
      </w:r>
    </w:p>
    <w:p w:rsidR="00000000" w:rsidDel="00000000" w:rsidP="00000000" w:rsidRDefault="00000000" w:rsidRPr="00000000" w14:paraId="00000010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Participar de projetos de extensão oferece aos alunos a chance de enfrentar desafios reais da sociedade, aplicando seus conhecimentos teóricos em contextos práticos. Isso favorece o desenvolvimento de competências como resolução de problemas, pensamento crítico e trabalho em equipe. Além disso, ao se envolverem em atividades como serviços comunitários e consultoria a organizações, os estudantes não apenas aprimoram seu aprendizado, mas também contribuem significativamente para o bem-estar da comunidade.</w:t>
      </w:r>
    </w:p>
    <w:p w:rsidR="00000000" w:rsidDel="00000000" w:rsidP="00000000" w:rsidRDefault="00000000" w:rsidRPr="00000000" w14:paraId="00000011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Outro aspecto relevante da extensão universitária é o desenvolvimento de habilidades de liderança e cidadania ativa. Ao assumir papeis de liderança e participar de equipes, os alunos aprendem a comunicar suas ideias de forma eficaz e a tomar decisões responsáveis. Essas experiências são valiosas tanto para o crescimento acadêmico e profissional quanto para a formação de cidadãos comprometidos com a sociedade.</w:t>
      </w:r>
    </w:p>
    <w:p w:rsidR="00000000" w:rsidDel="00000000" w:rsidP="00000000" w:rsidRDefault="00000000" w:rsidRPr="00000000" w14:paraId="00000012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2.2. Parceiro</w:t>
      </w:r>
    </w:p>
    <w:p w:rsidR="00000000" w:rsidDel="00000000" w:rsidP="00000000" w:rsidRDefault="00000000" w:rsidRPr="00000000" w14:paraId="00000014">
      <w:pPr>
        <w:pStyle w:val="Heading1"/>
        <w:tabs>
          <w:tab w:val="left" w:leader="none" w:pos="720"/>
        </w:tabs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A destinatária deste projeto é uma lojista de semijoias e bijuterias que, com anos de experiência no setor, está em busca de melhorar a gestão financeira de sua loja. Com a crescente demanda e o aumento no volume de transações diárias, ela tem enfrentado dificuldades em gerenciar o fechamento de caixa de forma eficiente e precisa.</w:t>
      </w:r>
    </w:p>
    <w:p w:rsidR="00000000" w:rsidDel="00000000" w:rsidP="00000000" w:rsidRDefault="00000000" w:rsidRPr="00000000" w14:paraId="00000015">
      <w:pPr>
        <w:pStyle w:val="Heading1"/>
        <w:tabs>
          <w:tab w:val="left" w:leader="none" w:pos="720"/>
        </w:tabs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Atualmente, a lojista se depara com a tarefa manual e complexa de contabilizar as vendas diárias, acompanhar o fluxo de caixa e identificar possíveis discrepâncias. Esse processo não só consome um tempo significativo, mas também aumenta o risco de erros. Ela reconhece a necessidade de uma solução que simplifique essas operações, permitindo que o foco principal seja direcionado para o crescimento e atendimento ao cliente.</w:t>
      </w:r>
    </w:p>
    <w:p w:rsidR="00000000" w:rsidDel="00000000" w:rsidP="00000000" w:rsidRDefault="00000000" w:rsidRPr="00000000" w14:paraId="00000016">
      <w:pPr>
        <w:pStyle w:val="Heading1"/>
        <w:tabs>
          <w:tab w:val="left" w:leader="none" w:pos="720"/>
        </w:tabs>
        <w:rPr>
          <w:b w:val="0"/>
          <w:sz w:val="24"/>
          <w:szCs w:val="24"/>
        </w:rPr>
      </w:pPr>
      <w:bookmarkStart w:colFirst="0" w:colLast="0" w:name="_heading=h.pnt0n9i3gcnm" w:id="0"/>
      <w:bookmarkEnd w:id="0"/>
      <w:r w:rsidDel="00000000" w:rsidR="00000000" w:rsidRPr="00000000">
        <w:rPr>
          <w:b w:val="0"/>
          <w:sz w:val="24"/>
          <w:szCs w:val="24"/>
          <w:rtl w:val="0"/>
        </w:rPr>
        <w:tab/>
        <w:t xml:space="preserve">Com o objetivo de otimizar a gestão financeira de sua loja, a lojista está em busca de uma ferramenta tecnológica que automatize o fechamento de caixa e ofereça maior precisão e controle sobre as finanças. Ela deseja adotar uma solução digital que não apenas facilite o processo de gestão, mas que também a permita dedicar mais tempo ao desenvolvimento de sua marca e ao atendimento de qualidade aos seus clientes.</w:t>
      </w:r>
    </w:p>
    <w:p w:rsidR="00000000" w:rsidDel="00000000" w:rsidP="00000000" w:rsidRDefault="00000000" w:rsidRPr="00000000" w14:paraId="00000017">
      <w:pPr>
        <w:pStyle w:val="Heading1"/>
        <w:tabs>
          <w:tab w:val="left" w:leader="none" w:pos="720"/>
        </w:tabs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tabs>
          <w:tab w:val="left" w:leader="none" w:pos="720"/>
        </w:tabs>
        <w:rPr>
          <w:b w:val="0"/>
        </w:rPr>
      </w:pPr>
      <w:r w:rsidDel="00000000" w:rsidR="00000000" w:rsidRPr="00000000">
        <w:rPr>
          <w:rtl w:val="0"/>
        </w:rPr>
        <w:t xml:space="preserve">2.3 Trabalhos relacionados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Na seção de trabalhos relacionados, diversos sistemas e abordagens similares ao Filigrana foram desenvolvidos com o objetivo de melhorar a gestão e a eficiência de processos empresariais. Por exemplo, o artigo de Araújo et al. (2020) explora a modelagem orientada a objetos para o desenvolvimento de sistemas de vendas, utilizando a linguagem UML para criar diagramas que facilitam a compreensão e a especificação das funcionalidades do sistema. Este trabalho destaca a importância de uma modelagem bem estruturada para garantir a qualidade do software, especialmente em ambientes empresariais que demandam sistemas gerenciais eficientes.</w:t>
      </w:r>
    </w:p>
    <w:p w:rsidR="00000000" w:rsidDel="00000000" w:rsidP="00000000" w:rsidRDefault="00000000" w:rsidRPr="00000000" w14:paraId="0000001A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Outro trabalho relevante é o de dos Santos and Borges (2020), que foca no desenvolvimento de um sistema de vendas com controle de estoque para pequenas empresas. O sistema proposto por Santos integra funcionalidades essenciais, como cadastro de clientes e produtos, emissão de relatórios de vendas e gestão de fornecedores. A escolha por um sistema de baixo custo e fácil implementação é um ponto crucial, semelhante ao objetivo do Filigrana, que busca atender a necessidade específica de uma loja de semijoias e bijuterias​.</w:t>
      </w:r>
    </w:p>
    <w:p w:rsidR="00000000" w:rsidDel="00000000" w:rsidP="00000000" w:rsidRDefault="00000000" w:rsidRPr="00000000" w14:paraId="0000001B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Além disso, o trabalho de dos Santos and Borges (2020) investiga o uso de tecnologias como Java e MySQL no desenvolvimento de aplicações de gerenciamento empresarial. A aplicação de boas práticas de engenharia de software, como o uso de diagramas de caso de uso e de classe, foi fundamental para o sucesso do projeto, proporcionando uma base sólida para a implementação do sistema. Essa abordagem metodológica também é relevante para o desenvolvimento do Filigrana, que visa fornecer uma solução robusta e eficaz para a gestão financeira​.</w:t>
      </w:r>
    </w:p>
    <w:p w:rsidR="00000000" w:rsidDel="00000000" w:rsidP="00000000" w:rsidRDefault="00000000" w:rsidRPr="00000000" w14:paraId="0000001C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tabs>
          <w:tab w:val="left" w:leader="none" w:pos="72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1F">
      <w:pPr>
        <w:tabs>
          <w:tab w:val="left" w:leader="none" w:pos="720"/>
        </w:tabs>
        <w:ind w:left="284"/>
        <w:rPr/>
      </w:pPr>
      <w:r w:rsidDel="00000000" w:rsidR="00000000" w:rsidRPr="00000000">
        <w:rPr>
          <w:rtl w:val="0"/>
        </w:rPr>
        <w:t xml:space="preserve">DE ARAÚJO, A. F., DIAS, A. L. D. C., ARANTES, J. L. Q., and DE SOUZA, A. P. Modelagem orientada a objetos aplicada à análise e ao projeto de sistema de vendas.</w:t>
      </w:r>
    </w:p>
    <w:p w:rsidR="00000000" w:rsidDel="00000000" w:rsidP="00000000" w:rsidRDefault="00000000" w:rsidRPr="00000000" w14:paraId="00000020">
      <w:pPr>
        <w:tabs>
          <w:tab w:val="left" w:leader="none" w:pos="720"/>
        </w:tabs>
        <w:ind w:left="284"/>
        <w:rPr/>
      </w:pPr>
      <w:r w:rsidDel="00000000" w:rsidR="00000000" w:rsidRPr="00000000">
        <w:rPr>
          <w:rtl w:val="0"/>
        </w:rPr>
        <w:t xml:space="preserve">Dos Santos, J. T. and Borges, L. (2020). Sistema de vendas com controle de estoque. Revista Eletrônica de Computação Aplicada, 1(1).</w:t>
      </w:r>
    </w:p>
    <w:p w:rsidR="00000000" w:rsidDel="00000000" w:rsidP="00000000" w:rsidRDefault="00000000" w:rsidRPr="00000000" w14:paraId="00000021">
      <w:pPr>
        <w:tabs>
          <w:tab w:val="left" w:leader="none" w:pos="720"/>
        </w:tabs>
        <w:ind w:left="284"/>
        <w:rPr/>
      </w:pPr>
      <w:r w:rsidDel="00000000" w:rsidR="00000000" w:rsidRPr="00000000">
        <w:rPr>
          <w:rtl w:val="0"/>
        </w:rPr>
        <w:t xml:space="preserve">Resende, M. C. F., de Albuquerque, L. M., dos Reis Moreira, T., and de Oliveira Borges, B. K. N. (2017). A curricularização das práticas de extensão na PUC Minas. Revista Interdisciplinar de Extensão, 1(2).</w:t>
      </w:r>
    </w:p>
    <w:p w:rsidR="00000000" w:rsidDel="00000000" w:rsidP="00000000" w:rsidRDefault="00000000" w:rsidRPr="00000000" w14:paraId="00000022">
      <w:pPr>
        <w:tabs>
          <w:tab w:val="left" w:leader="none" w:pos="720"/>
        </w:tabs>
        <w:ind w:left="2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284" w:right="0" w:hanging="284"/>
        <w:jc w:val="both"/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even"/>
      <w:footerReference r:id="rId15" w:type="first"/>
      <w:footerReference r:id="rId16" w:type="even"/>
      <w:type w:val="continuous"/>
      <w:pgSz w:h="16840" w:w="11907" w:orient="portrait"/>
      <w:pgMar w:bottom="1418" w:top="1985" w:left="1701" w:right="1701" w:header="964" w:footer="964"/>
      <w:pgNumType w:start="10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Guilherme Rodrigues" w:id="0" w:date="2024-09-03T23:28:01Z"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Resumo. Escrever aqui o resumo. O resumo deve contextualizar rapidamente o trabalho, descrever seu objetivo e, ao final, mostrar algum resultado relevante do trabalho (até 10 linhas).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31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Courier New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tabs>
        <w:tab w:val="left" w:leader="none" w:pos="720"/>
      </w:tabs>
      <w:jc w:val="left"/>
      <w:rPr/>
    </w:pPr>
    <w:r w:rsidDel="00000000" w:rsidR="00000000" w:rsidRPr="00000000">
      <w:rPr>
        <w:rtl w:val="0"/>
      </w:rPr>
      <w:t xml:space="preserve">Proceedings of the XII SIBGRAPI (October 1999)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tabs>
        <w:tab w:val="left" w:leader="none" w:pos="720"/>
      </w:tabs>
      <w:rPr/>
    </w:pPr>
    <w:r w:rsidDel="00000000" w:rsidR="00000000" w:rsidRPr="00000000">
      <w:rPr>
        <w:rtl w:val="0"/>
      </w:rPr>
      <w:t xml:space="preserve">Proceedings of the XII SIBGRAPI (October 1999) 101-104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tabs>
        <w:tab w:val="left" w:leader="none" w:pos="720"/>
      </w:tabs>
      <w:jc w:val="left"/>
      <w:rPr/>
    </w:pPr>
    <w:r w:rsidDel="00000000" w:rsidR="00000000" w:rsidRPr="00000000">
      <w:rPr>
        <w:rtl w:val="0"/>
      </w:rPr>
      <w:t xml:space="preserve">Proceedings of the XII SIBGRAPI (October 1999)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tabs>
        <w:tab w:val="left" w:leader="none" w:pos="720"/>
      </w:tabs>
      <w:rPr/>
    </w:pPr>
    <w:r w:rsidDel="00000000" w:rsidR="00000000" w:rsidRPr="00000000">
      <w:rPr>
        <w:rtl w:val="0"/>
      </w:rPr>
      <w:t xml:space="preserve">Proceedings of the XII SIBGRAPI (October 1999) 101-104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tabs>
        <w:tab w:val="left" w:leader="none" w:pos="720"/>
      </w:tabs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tabs>
        <w:tab w:val="left" w:leader="none" w:pos="720"/>
      </w:tabs>
      <w:jc w:val="right"/>
      <w:rPr/>
    </w:pPr>
    <w:r w:rsidDel="00000000" w:rsidR="00000000" w:rsidRPr="00000000">
      <w:rPr>
        <w:rtl w:val="0"/>
      </w:rPr>
      <w:t xml:space="preserve">S. Sandri, J. Stolfi, L.Velho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tabs>
        <w:tab w:val="left" w:leader="none" w:pos="72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tabs>
        <w:tab w:val="left" w:leader="none" w:pos="720"/>
        <w:tab w:val="right" w:leader="none" w:pos="9356"/>
      </w:tabs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tabs>
        <w:tab w:val="left" w:leader="none" w:pos="720"/>
      </w:tabs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tabs>
        <w:tab w:val="left" w:leader="none" w:pos="720"/>
      </w:tabs>
      <w:jc w:val="right"/>
      <w:rPr/>
    </w:pPr>
    <w:r w:rsidDel="00000000" w:rsidR="00000000" w:rsidRPr="00000000">
      <w:rPr>
        <w:rtl w:val="0"/>
      </w:rPr>
      <w:t xml:space="preserve">S. Sandri, J. Stolfi, L.Velho</w:t>
    </w:r>
  </w:p>
  <w:p w:rsidR="00000000" w:rsidDel="00000000" w:rsidP="00000000" w:rsidRDefault="00000000" w:rsidRPr="00000000" w14:paraId="0000002A">
    <w:pPr>
      <w:tabs>
        <w:tab w:val="left" w:leader="none" w:pos="720"/>
      </w:tabs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tabs>
        <w:tab w:val="left" w:leader="none" w:pos="72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tabs>
        <w:tab w:val="left" w:leader="none" w:pos="720"/>
        <w:tab w:val="right" w:leader="none" w:pos="9356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imes" w:cs="Times" w:eastAsia="Times" w:hAnsi="Times"/>
        <w:sz w:val="24"/>
        <w:szCs w:val="24"/>
        <w:lang w:val="pt-BR"/>
      </w:rPr>
    </w:rPrDefault>
    <w:pPrDefault>
      <w:pPr>
        <w:tabs>
          <w:tab w:val="left" w:leader="none" w:pos="720"/>
        </w:tabs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240" w:lineRule="auto"/>
      <w:jc w:val="left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spacing w:before="240" w:lineRule="auto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before="240" w:lineRule="auto"/>
    </w:pPr>
    <w:rPr>
      <w:rFonts w:ascii="Helvetica Neue" w:cs="Helvetica Neue" w:eastAsia="Helvetica Neue" w:hAnsi="Helvetica Neue"/>
      <w:b w:val="1"/>
    </w:rPr>
  </w:style>
  <w:style w:type="paragraph" w:styleId="Heading4">
    <w:name w:val="heading 4"/>
    <w:basedOn w:val="Normal"/>
    <w:next w:val="Normal"/>
    <w:pPr>
      <w:keepNext w:val="1"/>
      <w:spacing w:before="240" w:lineRule="auto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Title">
    <w:name w:val="Title"/>
    <w:basedOn w:val="Normal"/>
    <w:next w:val="Normal"/>
    <w:pPr>
      <w:spacing w:before="240" w:lineRule="auto"/>
      <w:ind w:firstLine="397"/>
      <w:jc w:val="center"/>
    </w:pPr>
    <w:rPr>
      <w:b w:val="1"/>
      <w:sz w:val="32"/>
      <w:szCs w:val="32"/>
    </w:rPr>
  </w:style>
  <w:style w:type="paragraph" w:styleId="Normal" w:default="1">
    <w:name w:val="Normal"/>
    <w:qFormat w:val="1"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 w:val="1"/>
    <w:pPr>
      <w:keepNext w:val="1"/>
      <w:spacing w:before="240"/>
      <w:jc w:val="left"/>
      <w:outlineLvl w:val="0"/>
    </w:pPr>
    <w:rPr>
      <w:b w:val="1"/>
      <w:kern w:val="28"/>
      <w:sz w:val="26"/>
    </w:rPr>
  </w:style>
  <w:style w:type="paragraph" w:styleId="Ttulo2">
    <w:name w:val="heading 2"/>
    <w:basedOn w:val="Normal"/>
    <w:next w:val="Normal"/>
    <w:qFormat w:val="1"/>
    <w:pPr>
      <w:keepNext w:val="1"/>
      <w:spacing w:before="240"/>
      <w:jc w:val="left"/>
      <w:outlineLvl w:val="1"/>
    </w:pPr>
    <w:rPr>
      <w:b w:val="1"/>
    </w:rPr>
  </w:style>
  <w:style w:type="paragraph" w:styleId="Ttulo3">
    <w:name w:val="heading 3"/>
    <w:basedOn w:val="Normal"/>
    <w:next w:val="Normal"/>
    <w:qFormat w:val="1"/>
    <w:pPr>
      <w:keepNext w:val="1"/>
      <w:spacing w:before="240"/>
      <w:outlineLvl w:val="2"/>
    </w:pPr>
    <w:rPr>
      <w:rFonts w:ascii="Helvetica" w:hAnsi="Helvetica"/>
      <w:b w:val="1"/>
    </w:rPr>
  </w:style>
  <w:style w:type="paragraph" w:styleId="Ttulo4">
    <w:name w:val="heading 4"/>
    <w:basedOn w:val="Normal"/>
    <w:next w:val="Normal"/>
    <w:qFormat w:val="1"/>
    <w:pPr>
      <w:keepNext w:val="1"/>
      <w:spacing w:before="240"/>
      <w:outlineLvl w:val="3"/>
    </w:pPr>
    <w:rPr>
      <w:rFonts w:ascii="Arial" w:hAnsi="Arial"/>
      <w:b w:val="1"/>
    </w:rPr>
  </w:style>
  <w:style w:type="paragraph" w:styleId="Ttulo5">
    <w:name w:val="heading 5"/>
    <w:basedOn w:val="Normal"/>
    <w:next w:val="Normal"/>
    <w:qFormat w:val="1"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rsid w:val="0068092C"/>
    <w:pPr>
      <w:spacing w:after="60" w:before="240"/>
      <w:outlineLvl w:val="5"/>
    </w:pPr>
    <w:rPr>
      <w:rFonts w:ascii="Times New Roman" w:hAnsi="Times New Roman"/>
      <w:b w:val="1"/>
      <w:bCs w:val="1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Author" w:customStyle="1">
    <w:name w:val="Author"/>
    <w:basedOn w:val="Normal"/>
    <w:rsid w:val="0039084B"/>
    <w:pPr>
      <w:spacing w:before="240"/>
      <w:jc w:val="center"/>
    </w:pPr>
    <w:rPr>
      <w:b w:val="1"/>
      <w:szCs w:val="24"/>
    </w:rPr>
  </w:style>
  <w:style w:type="paragraph" w:styleId="Address" w:customStyle="1">
    <w:name w:val="Address"/>
    <w:basedOn w:val="Normal"/>
    <w:link w:val="AddressChar"/>
    <w:autoRedefine w:val="1"/>
    <w:rsid w:val="003C25DE"/>
    <w:pPr>
      <w:spacing w:before="240"/>
      <w:jc w:val="center"/>
    </w:pPr>
    <w:rPr>
      <w:lang w:val="pt-BR"/>
    </w:rPr>
  </w:style>
  <w:style w:type="character" w:styleId="AddressChar" w:customStyle="1">
    <w:name w:val="Address Char"/>
    <w:basedOn w:val="Fontepargpadro"/>
    <w:link w:val="Address"/>
    <w:rsid w:val="003C25DE"/>
    <w:rPr>
      <w:rFonts w:ascii="Times" w:hAnsi="Times"/>
      <w:sz w:val="24"/>
      <w:lang w:bidi="ar-SA" w:eastAsia="pt-BR" w:val="pt-BR"/>
    </w:rPr>
  </w:style>
  <w:style w:type="paragraph" w:styleId="Email" w:customStyle="1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styleId="Abstract" w:customStyle="1">
    <w:name w:val="Abstract"/>
    <w:basedOn w:val="Normal"/>
    <w:rsid w:val="00676E05"/>
    <w:pPr>
      <w:spacing w:after="120"/>
      <w:ind w:left="454" w:right="454"/>
    </w:pPr>
    <w:rPr>
      <w:i w:val="1"/>
      <w:szCs w:val="24"/>
      <w:lang w:val="pt-BR"/>
    </w:rPr>
  </w:style>
  <w:style w:type="paragraph" w:styleId="Figure" w:customStyle="1">
    <w:name w:val="Figure"/>
    <w:basedOn w:val="Normal"/>
    <w:rsid w:val="00603861"/>
    <w:pPr>
      <w:jc w:val="center"/>
    </w:pPr>
    <w:rPr>
      <w:noProof w:val="1"/>
    </w:rPr>
  </w:style>
  <w:style w:type="paragraph" w:styleId="Reference" w:customStyle="1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Fontepargpadro"/>
    <w:rsid w:val="00290562"/>
    <w:rPr>
      <w:color w:val="0000ff"/>
      <w:u w:val="single"/>
    </w:rPr>
  </w:style>
  <w:style w:type="paragraph" w:styleId="Ttulo">
    <w:name w:val="Title"/>
    <w:basedOn w:val="Normal"/>
    <w:qFormat w:val="1"/>
    <w:rsid w:val="0039084B"/>
    <w:pPr>
      <w:spacing w:before="240"/>
      <w:ind w:firstLine="397"/>
      <w:jc w:val="center"/>
    </w:pPr>
    <w:rPr>
      <w:rFonts w:cs="Arial"/>
      <w:b w:val="1"/>
      <w:bCs w:val="1"/>
      <w:sz w:val="32"/>
      <w:szCs w:val="32"/>
    </w:rPr>
  </w:style>
  <w:style w:type="paragraph" w:styleId="Legenda">
    <w:name w:val="caption"/>
    <w:basedOn w:val="Normal"/>
    <w:next w:val="Normal"/>
    <w:qFormat w:val="1"/>
    <w:rsid w:val="0022582D"/>
    <w:pPr>
      <w:spacing w:after="120"/>
      <w:ind w:left="454" w:right="454"/>
      <w:jc w:val="center"/>
    </w:pPr>
    <w:rPr>
      <w:rFonts w:ascii="Helvetica" w:hAnsi="Helvetica"/>
      <w:b w:val="1"/>
      <w:bCs w:val="1"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cs="Courier New" w:hAnsi="Courier New"/>
      <w:sz w:val="20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header" Target="header4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2.xml"/><Relationship Id="rId15" Type="http://schemas.openxmlformats.org/officeDocument/2006/relationships/footer" Target="footer4.xml"/><Relationship Id="rId14" Type="http://schemas.openxmlformats.org/officeDocument/2006/relationships/header" Target="header3.xml"/><Relationship Id="rId16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I0adXVigmFF5gq8tq7Y/y8GQ/Q==">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2024-02-23T13:53:00Z</dcterms:created>
  <dc:creator>Sociedade Brasileira de Computação</dc:creator>
</cp:coreProperties>
</file>