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MARL Stock Exchange Workshop</w:t>
      </w:r>
    </w:p>
    <w:p>
      <w:pPr>
        <w:jc w:val="center"/>
      </w:pPr>
      <w:r>
        <w:rPr>
          <w:b/>
          <w:sz w:val="26"/>
        </w:rPr>
        <w:t>Build, train, test and export a standardised trading agent</w:t>
      </w:r>
    </w:p>
    <w:p>
      <w:pPr>
        <w:jc w:val="center"/>
      </w:pPr>
      <w:r>
        <w:t>Practice environment + ABIDES-NG exchange smoke test + strict tournament model contract</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Important  </w:t>
            </w:r>
            <w:r>
              <w:t>The small examples in this workshop are there so you can see each mechanism working. The assessed task is not simplified: your team must still design, train, test and justify a robust policy that generalises across market conditions.</w:t>
            </w:r>
          </w:p>
        </w:tc>
      </w:tr>
    </w:tbl>
    <w:p>
      <w:pPr>
        <w:pStyle w:val="Heading1"/>
      </w:pPr>
      <w:r>
        <w:t>1. What you are building</w:t>
      </w:r>
    </w:p>
    <w:p>
      <w:r>
        <w:t>Your team will build a reinforcement-learning trading policy. On assessment day, the lecturer will load the standardised model from every team into one local market system. Models can be tested individually under identical conditions and can also compete simultaneously in a shared exchange.</w:t>
      </w:r>
    </w:p>
    <w:p>
      <w:pPr>
        <w:pStyle w:val="ListBullet"/>
      </w:pPr>
      <w:r>
        <w:t>You train locally before the assessment.</w:t>
      </w:r>
    </w:p>
    <w:p>
      <w:pPr>
        <w:pStyle w:val="ListBullet"/>
      </w:pPr>
      <w:r>
        <w:t>You may improve the supplied network, training method, reward and robustness procedure.</w:t>
      </w:r>
    </w:p>
    <w:p>
      <w:pPr>
        <w:pStyle w:val="ListBullet"/>
      </w:pPr>
      <w:r>
        <w:t>Every team must keep the same 16-input / 9-action model interface.</w:t>
      </w:r>
    </w:p>
    <w:p>
      <w:pPr>
        <w:pStyle w:val="ListBullet"/>
      </w:pPr>
      <w:r>
        <w:t>The final tournament file is one strict TEAM_XX.zip containing only model.pt and metadata.json.</w:t>
      </w:r>
    </w:p>
    <w:p>
      <w:pPr>
        <w:pStyle w:val="ListBullet"/>
      </w:pPr>
      <w:r>
        <w:t>No paid API, real broker or real money is used.</w:t>
      </w:r>
    </w:p>
    <w:p>
      <w:pPr>
        <w:pStyle w:val="Heading1"/>
      </w:pPr>
      <w:r>
        <w:t>2. Learning outcomes</w:t>
      </w:r>
    </w:p>
    <w:p>
      <w:r>
        <w:t>By the end of the workshop you should be able to:</w:t>
      </w:r>
    </w:p>
    <w:p>
      <w:pPr>
        <w:pStyle w:val="ListBullet"/>
      </w:pPr>
      <w:r>
        <w:t>explain why a simulated limit-order market is a multi-agent environment rather than a price-prediction dataset;</w:t>
      </w:r>
    </w:p>
    <w:p>
      <w:pPr>
        <w:pStyle w:val="ListBullet"/>
      </w:pPr>
      <w:r>
        <w:t>interpret the observation vector and discrete order actions;</w:t>
      </w:r>
    </w:p>
    <w:p>
      <w:pPr>
        <w:pStyle w:val="ListBullet"/>
      </w:pPr>
      <w:r>
        <w:t>connect reward design to profit, inventory risk and execution behaviour;</w:t>
      </w:r>
    </w:p>
    <w:p>
      <w:pPr>
        <w:pStyle w:val="ListBullet"/>
      </w:pPr>
      <w:r>
        <w:t>run a baseline rule strategy and a DQN policy;</w:t>
      </w:r>
    </w:p>
    <w:p>
      <w:pPr>
        <w:pStyle w:val="ListBullet"/>
      </w:pPr>
      <w:r>
        <w:t>train and evaluate across different market regimes and random seeds;</w:t>
      </w:r>
    </w:p>
    <w:p>
      <w:pPr>
        <w:pStyle w:val="ListBullet"/>
      </w:pPr>
      <w:r>
        <w:t>export a CPU-compatible TorchScript model that another program can load without your training code;</w:t>
      </w:r>
    </w:p>
    <w:p>
      <w:pPr>
        <w:pStyle w:val="ListBullet"/>
      </w:pPr>
      <w:r>
        <w:t>discuss generalisation, overfitting and emergent competition in a MARL market.</w:t>
      </w:r>
    </w:p>
    <w:p>
      <w:pPr>
        <w:pStyle w:val="Heading1"/>
      </w:pPr>
      <w:r>
        <w:t>3. Project structure: where your code goes</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Student_Package/</w:t>
            </w:r>
            <w:r>
              <w:br/>
            </w:r>
            <w:r>
              <w:rPr>
                <w:rFonts w:ascii="Consolas" w:hAnsi="Consolas" w:eastAsia="Consolas"/>
                <w:sz w:val="16"/>
              </w:rPr>
              <w:t>|-- SETUP_ONCE.bat</w:t>
            </w:r>
            <w:r>
              <w:br/>
            </w:r>
            <w:r>
              <w:rPr>
                <w:rFonts w:ascii="Consolas" w:hAnsi="Consolas" w:eastAsia="Consolas"/>
                <w:sz w:val="16"/>
              </w:rPr>
              <w:t>|-- START_HERE.bat</w:t>
            </w:r>
            <w:r>
              <w:br/>
            </w:r>
            <w:r>
              <w:rPr>
                <w:rFonts w:ascii="Consolas" w:hAnsi="Consolas" w:eastAsia="Consolas"/>
                <w:sz w:val="16"/>
              </w:rPr>
              <w:t>|-- MARL_Stock_Exchange_Workshop.docx</w:t>
            </w:r>
            <w:r>
              <w:br/>
            </w:r>
            <w:r>
              <w:rPr>
                <w:rFonts w:ascii="Consolas" w:hAnsi="Consolas" w:eastAsia="Consolas"/>
                <w:sz w:val="16"/>
              </w:rPr>
              <w:t>|-- examples/                 &lt;- SMALL RUNNABLE EXAMPLES</w:t>
            </w:r>
            <w:r>
              <w:br/>
            </w:r>
            <w:r>
              <w:rPr>
                <w:rFonts w:ascii="Consolas" w:hAnsi="Consolas" w:eastAsia="Consolas"/>
                <w:sz w:val="16"/>
              </w:rPr>
              <w:t>|   |-- demo_01_observe_market.py</w:t>
            </w:r>
            <w:r>
              <w:br/>
            </w:r>
            <w:r>
              <w:rPr>
                <w:rFonts w:ascii="Consolas" w:hAnsi="Consolas" w:eastAsia="Consolas"/>
                <w:sz w:val="16"/>
              </w:rPr>
              <w:t>|   |-- demo_02_rule_based_agent.py</w:t>
            </w:r>
            <w:r>
              <w:br/>
            </w:r>
            <w:r>
              <w:rPr>
                <w:rFonts w:ascii="Consolas" w:hAnsi="Consolas" w:eastAsia="Consolas"/>
                <w:sz w:val="16"/>
              </w:rPr>
              <w:t>|   |-- demo_03_actions_and_reward.py</w:t>
            </w:r>
            <w:r>
              <w:br/>
            </w:r>
            <w:r>
              <w:rPr>
                <w:rFonts w:ascii="Consolas" w:hAnsi="Consolas" w:eastAsia="Consolas"/>
                <w:sz w:val="16"/>
              </w:rPr>
              <w:t>|   |-- demo_04_network_forward.py</w:t>
            </w:r>
            <w:r>
              <w:br/>
            </w:r>
            <w:r>
              <w:rPr>
                <w:rFonts w:ascii="Consolas" w:hAnsi="Consolas" w:eastAsia="Consolas"/>
                <w:sz w:val="16"/>
              </w:rPr>
              <w:t>|   `-- demo_05_one_dqn_update.py</w:t>
            </w:r>
            <w:r>
              <w:br/>
            </w:r>
            <w:r>
              <w:rPr>
                <w:rFonts w:ascii="Consolas" w:hAnsi="Consolas" w:eastAsia="Consolas"/>
                <w:sz w:val="16"/>
              </w:rPr>
              <w:t>|-- student_work/             &lt;- YOUR MAIN WORK AREA</w:t>
            </w:r>
            <w:r>
              <w:br/>
            </w:r>
            <w:r>
              <w:rPr>
                <w:rFonts w:ascii="Consolas" w:hAnsi="Consolas" w:eastAsia="Consolas"/>
                <w:sz w:val="16"/>
              </w:rPr>
              <w:t>|   |-- model.py              &lt;- YOU MAY EDIT</w:t>
            </w:r>
            <w:r>
              <w:br/>
            </w:r>
            <w:r>
              <w:rPr>
                <w:rFonts w:ascii="Consolas" w:hAnsi="Consolas" w:eastAsia="Consolas"/>
                <w:sz w:val="16"/>
              </w:rPr>
              <w:t>|   `-- train.py              &lt;- YOU MAY EDIT</w:t>
            </w:r>
            <w:r>
              <w:br/>
            </w:r>
            <w:r>
              <w:rPr>
                <w:rFonts w:ascii="Consolas" w:hAnsi="Consolas" w:eastAsia="Consolas"/>
                <w:sz w:val="16"/>
              </w:rPr>
              <w:t>|-- shared/                   &lt;- COMMON CONTRACT: DO NOT CHANGE</w:t>
            </w:r>
            <w:r>
              <w:br/>
            </w:r>
            <w:r>
              <w:rPr>
                <w:rFonts w:ascii="Consolas" w:hAnsi="Consolas" w:eastAsia="Consolas"/>
                <w:sz w:val="16"/>
              </w:rPr>
              <w:t>|   |-- contract.py</w:t>
            </w:r>
            <w:r>
              <w:br/>
            </w:r>
            <w:r>
              <w:rPr>
                <w:rFonts w:ascii="Consolas" w:hAnsi="Consolas" w:eastAsia="Consolas"/>
                <w:sz w:val="16"/>
              </w:rPr>
              <w:t>|   |-- practice_market.py</w:t>
            </w:r>
            <w:r>
              <w:br/>
            </w:r>
            <w:r>
              <w:rPr>
                <w:rFonts w:ascii="Consolas" w:hAnsi="Consolas" w:eastAsia="Consolas"/>
                <w:sz w:val="16"/>
              </w:rPr>
              <w:t>|   |-- test_policy.py</w:t>
            </w:r>
            <w:r>
              <w:br/>
            </w:r>
            <w:r>
              <w:rPr>
                <w:rFonts w:ascii="Consolas" w:hAnsi="Consolas" w:eastAsia="Consolas"/>
                <w:sz w:val="16"/>
              </w:rPr>
              <w:t>|   |-- export_submission.py</w:t>
            </w:r>
            <w:r>
              <w:br/>
            </w:r>
            <w:r>
              <w:rPr>
                <w:rFonts w:ascii="Consolas" w:hAnsi="Consolas" w:eastAsia="Consolas"/>
                <w:sz w:val="16"/>
              </w:rPr>
              <w:t>|   `-- validate_submission.py</w:t>
            </w:r>
            <w:r>
              <w:br/>
            </w:r>
            <w:r>
              <w:rPr>
                <w:rFonts w:ascii="Consolas" w:hAnsi="Consolas" w:eastAsia="Consolas"/>
                <w:sz w:val="16"/>
              </w:rPr>
              <w:t>|-- outputs/</w:t>
            </w:r>
            <w:r>
              <w:br/>
            </w:r>
            <w:r>
              <w:rPr>
                <w:rFonts w:ascii="Consolas" w:hAnsi="Consolas" w:eastAsia="Consolas"/>
                <w:sz w:val="16"/>
              </w:rPr>
              <w:t>|   `-- model.pt              &lt;- TRAINING CREATES THIS</w:t>
            </w:r>
            <w:r>
              <w:br/>
            </w:r>
            <w:r>
              <w:rPr>
                <w:rFonts w:ascii="Consolas" w:hAnsi="Consolas" w:eastAsia="Consolas"/>
                <w:sz w:val="16"/>
              </w:rPr>
              <w:t>`-- submission/</w:t>
            </w:r>
            <w:r>
              <w:br/>
            </w:r>
            <w:r>
              <w:rPr>
                <w:rFonts w:ascii="Consolas" w:hAnsi="Consolas" w:eastAsia="Consolas"/>
                <w:sz w:val="16"/>
              </w:rPr>
              <w:t xml:space="preserve">    `-- TEAM_XX.zip           &lt;- FINAL TOURNAMENT FILE</w:t>
            </w:r>
          </w:p>
        </w:tc>
      </w:tr>
    </w:tbl>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Rule  </w:t>
            </w:r>
            <w:r>
              <w:t>Do not change shared/contract.py for your submitted model. The lecturer uses the same contract. If you change the interface locally, your model may fail tournament validation.</w:t>
            </w:r>
          </w:p>
        </w:tc>
      </w:tr>
    </w:tbl>
    <w:p>
      <w:pPr>
        <w:pStyle w:val="Heading1"/>
      </w:pPr>
      <w:r>
        <w:t>4. Setup and first run</w:t>
      </w:r>
    </w:p>
    <w:p>
      <w:r>
        <w:rPr>
          <w:b/>
        </w:rPr>
        <w:t xml:space="preserve">1. </w:t>
      </w:r>
      <w:r>
        <w:t>Extract the whole Student_Package to a normal writable folder.</w:t>
      </w:r>
    </w:p>
    <w:p>
      <w:r>
        <w:rPr>
          <w:b/>
        </w:rPr>
        <w:t xml:space="preserve">2. </w:t>
      </w:r>
      <w:r>
        <w:t>Run SETUP_ONCE.bat once. It creates .venv and installs NumPy, PyTorch, Matplotlib and ABIDES-NG.</w:t>
      </w:r>
    </w:p>
    <w:p>
      <w:r>
        <w:rPr>
          <w:b/>
        </w:rPr>
        <w:t xml:space="preserve">3. </w:t>
      </w:r>
      <w:r>
        <w:t>Run START_HERE.bat. Work through menu options 1-5 before training the full starter DQN.</w:t>
      </w:r>
    </w:p>
    <w:p>
      <w:r>
        <w:rPr>
          <w:b/>
        </w:rPr>
        <w:t xml:space="preserve">4. </w:t>
      </w:r>
      <w:r>
        <w:t>Run option 6 to perform the ABIDES-NG stable-market smoke test.</w:t>
      </w:r>
    </w:p>
    <w:p>
      <w:r>
        <w:rPr>
          <w:b/>
        </w:rPr>
        <w:t xml:space="preserve">5. </w:t>
      </w:r>
      <w:r>
        <w:t>Only after the examples are clear, run option 7 to train the starter model.</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Success check  </w:t>
            </w:r>
            <w:r>
              <w:t>A working installation can run all five mini-examples, the ABIDES smoke test, and then create outputs/model.pt with the starter trainer.</w:t>
            </w:r>
          </w:p>
        </w:tc>
      </w:tr>
    </w:tbl>
    <w:p>
      <w:pPr>
        <w:pStyle w:val="Heading1"/>
      </w:pPr>
      <w:r>
        <w:t>5. The MARL problem in one picture</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observation_t  ---&gt;  policy / neural network  ---&gt;  action_t</w:t>
            </w:r>
            <w:r>
              <w:br/>
            </w:r>
            <w:r>
              <w:rPr>
                <w:rFonts w:ascii="Consolas" w:hAnsi="Consolas" w:eastAsia="Consolas"/>
                <w:sz w:val="16"/>
              </w:rPr>
              <w:t xml:space="preserve">     ^                                            |</w:t>
            </w:r>
            <w:r>
              <w:br/>
            </w:r>
            <w:r>
              <w:rPr>
                <w:rFonts w:ascii="Consolas" w:hAnsi="Consolas" w:eastAsia="Consolas"/>
                <w:sz w:val="16"/>
              </w:rPr>
              <w:t xml:space="preserve">     |                                            v</w:t>
            </w:r>
            <w:r>
              <w:br/>
            </w:r>
            <w:r>
              <w:rPr>
                <w:rFonts w:ascii="Consolas" w:hAnsi="Consolas" w:eastAsia="Consolas"/>
                <w:sz w:val="16"/>
              </w:rPr>
              <w:t>market + order book &lt;--- exchange matching &lt;--- BUY / SELL / HOLD</w:t>
            </w:r>
            <w:r>
              <w:br/>
            </w:r>
            <w:r>
              <w:rPr>
                <w:rFonts w:ascii="Consolas" w:hAnsi="Consolas" w:eastAsia="Consolas"/>
                <w:sz w:val="16"/>
              </w:rPr>
              <w:t xml:space="preserve">     |</w:t>
            </w:r>
            <w:r>
              <w:br/>
            </w:r>
            <w:r>
              <w:rPr>
                <w:rFonts w:ascii="Consolas" w:hAnsi="Consolas" w:eastAsia="Consolas"/>
                <w:sz w:val="16"/>
              </w:rPr>
              <w:t xml:space="preserve">     +----&gt; cash, inventory, NAV, next market state</w:t>
            </w:r>
            <w:r>
              <w:br/>
            </w:r>
            <w:r>
              <w:rPr>
                <w:rFonts w:ascii="Consolas" w:hAnsi="Consolas" w:eastAsia="Consolas"/>
                <w:sz w:val="16"/>
              </w:rPr>
              <w:t xml:space="preserve">                         |</w:t>
            </w:r>
            <w:r>
              <w:br/>
            </w:r>
            <w:r>
              <w:rPr>
                <w:rFonts w:ascii="Consolas" w:hAnsi="Consolas" w:eastAsia="Consolas"/>
                <w:sz w:val="16"/>
              </w:rPr>
              <w:t xml:space="preserve">                         +----&gt; reward_t</w:t>
            </w:r>
          </w:p>
        </w:tc>
      </w:tr>
    </w:tbl>
    <w:p>
      <w:r>
        <w:t>In an individual test, your policy interacts with background traders. In tournament mode, other student policies are also part of the environment. Their orders can change liquidity, spreads and prices, so the state transition depends on several agents: this is the multi-agent component.</w:t>
      </w:r>
    </w:p>
    <w:p>
      <w:pPr>
        <w:pStyle w:val="Heading1"/>
      </w:pPr>
      <w:r>
        <w:t>6. Fixed observation space</w:t>
      </w:r>
    </w:p>
    <w:p>
      <w:r>
        <w:t>At each decision point your model receives a float32 tensor with 16 normalised features. The exact order is fixed.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Mar>
              <w:top w:w="70" w:type="dxa"/>
              <w:start w:w="90" w:type="dxa"/>
              <w:bottom w:w="70" w:type="dxa"/>
              <w:end w:w="90" w:type="dxa"/>
            </w:tcMar>
          </w:tcPr>
          <w:p>
            <w:pPr>
              <w:spacing w:after="0"/>
            </w:pPr>
            <w:r>
              <w:rPr>
                <w:b/>
                <w:sz w:val="17"/>
              </w:rPr>
              <w:t>Index</w:t>
            </w:r>
          </w:p>
        </w:tc>
        <w:tc>
          <w:tcPr>
            <w:tcW w:type="dxa" w:w="3408"/>
            <w:shd w:fill="D9E2F3"/>
            <w:vAlign w:val="center"/>
            <w:tcMar>
              <w:top w:w="70" w:type="dxa"/>
              <w:start w:w="90" w:type="dxa"/>
              <w:bottom w:w="70" w:type="dxa"/>
              <w:end w:w="90" w:type="dxa"/>
            </w:tcMar>
          </w:tcPr>
          <w:p>
            <w:pPr>
              <w:spacing w:after="0"/>
            </w:pPr>
            <w:r>
              <w:rPr>
                <w:b/>
                <w:sz w:val="17"/>
              </w:rPr>
              <w:t>Feature</w:t>
            </w:r>
          </w:p>
        </w:tc>
        <w:tc>
          <w:tcPr>
            <w:tcW w:type="dxa" w:w="3408"/>
            <w:shd w:fill="D9E2F3"/>
            <w:vAlign w:val="center"/>
            <w:tcMar>
              <w:top w:w="70" w:type="dxa"/>
              <w:start w:w="90" w:type="dxa"/>
              <w:bottom w:w="70" w:type="dxa"/>
              <w:end w:w="90" w:type="dxa"/>
            </w:tcMar>
          </w:tcPr>
          <w:p>
            <w:pPr>
              <w:spacing w:after="0"/>
            </w:pPr>
            <w:r>
              <w:rPr>
                <w:b/>
                <w:sz w:val="17"/>
              </w:rPr>
              <w:t>Interpretation</w:t>
            </w:r>
          </w:p>
        </w:tc>
      </w:tr>
      <w:tr>
        <w:tc>
          <w:tcPr>
            <w:tcW w:type="dxa" w:w="3408"/>
            <w:vAlign w:val="center"/>
            <w:tcMar>
              <w:top w:w="70" w:type="dxa"/>
              <w:start w:w="90" w:type="dxa"/>
              <w:bottom w:w="70" w:type="dxa"/>
              <w:end w:w="90" w:type="dxa"/>
            </w:tcMar>
          </w:tcPr>
          <w:p>
            <w:pPr>
              <w:spacing w:after="0"/>
            </w:pPr>
            <w:r>
              <w:rPr>
                <w:sz w:val="17"/>
              </w:rPr>
              <w:t>0</w:t>
            </w:r>
          </w:p>
        </w:tc>
        <w:tc>
          <w:tcPr>
            <w:tcW w:type="dxa" w:w="3408"/>
            <w:vAlign w:val="center"/>
            <w:tcMar>
              <w:top w:w="70" w:type="dxa"/>
              <w:start w:w="90" w:type="dxa"/>
              <w:bottom w:w="70" w:type="dxa"/>
              <w:end w:w="90" w:type="dxa"/>
            </w:tcMar>
          </w:tcPr>
          <w:p>
            <w:pPr>
              <w:spacing w:after="0"/>
            </w:pPr>
            <w:r>
              <w:rPr>
                <w:sz w:val="17"/>
              </w:rPr>
              <w:t>return_1</w:t>
            </w:r>
          </w:p>
        </w:tc>
        <w:tc>
          <w:tcPr>
            <w:tcW w:type="dxa" w:w="3408"/>
            <w:vAlign w:val="center"/>
            <w:tcMar>
              <w:top w:w="70" w:type="dxa"/>
              <w:start w:w="90" w:type="dxa"/>
              <w:bottom w:w="70" w:type="dxa"/>
              <w:end w:w="90" w:type="dxa"/>
            </w:tcMar>
          </w:tcPr>
          <w:p>
            <w:pPr>
              <w:spacing w:after="0"/>
            </w:pPr>
            <w:r>
              <w:rPr>
                <w:sz w:val="17"/>
              </w:rPr>
              <w:t>1-step price return</w:t>
            </w:r>
          </w:p>
        </w:tc>
      </w:tr>
      <w:tr>
        <w:tc>
          <w:tcPr>
            <w:tcW w:type="dxa" w:w="3408"/>
            <w:vAlign w:val="center"/>
            <w:tcMar>
              <w:top w:w="70" w:type="dxa"/>
              <w:start w:w="90" w:type="dxa"/>
              <w:bottom w:w="70" w:type="dxa"/>
              <w:end w:w="90" w:type="dxa"/>
            </w:tcMar>
          </w:tcPr>
          <w:p>
            <w:pPr>
              <w:spacing w:after="0"/>
            </w:pPr>
            <w:r>
              <w:rPr>
                <w:sz w:val="17"/>
              </w:rPr>
              <w:t>1</w:t>
            </w:r>
          </w:p>
        </w:tc>
        <w:tc>
          <w:tcPr>
            <w:tcW w:type="dxa" w:w="3408"/>
            <w:vAlign w:val="center"/>
            <w:tcMar>
              <w:top w:w="70" w:type="dxa"/>
              <w:start w:w="90" w:type="dxa"/>
              <w:bottom w:w="70" w:type="dxa"/>
              <w:end w:w="90" w:type="dxa"/>
            </w:tcMar>
          </w:tcPr>
          <w:p>
            <w:pPr>
              <w:spacing w:after="0"/>
            </w:pPr>
            <w:r>
              <w:rPr>
                <w:sz w:val="17"/>
              </w:rPr>
              <w:t>return_5</w:t>
            </w:r>
          </w:p>
        </w:tc>
        <w:tc>
          <w:tcPr>
            <w:tcW w:type="dxa" w:w="3408"/>
            <w:vAlign w:val="center"/>
            <w:tcMar>
              <w:top w:w="70" w:type="dxa"/>
              <w:start w:w="90" w:type="dxa"/>
              <w:bottom w:w="70" w:type="dxa"/>
              <w:end w:w="90" w:type="dxa"/>
            </w:tcMar>
          </w:tcPr>
          <w:p>
            <w:pPr>
              <w:spacing w:after="0"/>
            </w:pPr>
            <w:r>
              <w:rPr>
                <w:sz w:val="17"/>
              </w:rPr>
              <w:t>5-step price return</w:t>
            </w:r>
          </w:p>
        </w:tc>
      </w:tr>
      <w:tr>
        <w:tc>
          <w:tcPr>
            <w:tcW w:type="dxa" w:w="3408"/>
            <w:vAlign w:val="center"/>
            <w:tcMar>
              <w:top w:w="70" w:type="dxa"/>
              <w:start w:w="90" w:type="dxa"/>
              <w:bottom w:w="70" w:type="dxa"/>
              <w:end w:w="90" w:type="dxa"/>
            </w:tcMar>
          </w:tcPr>
          <w:p>
            <w:pPr>
              <w:spacing w:after="0"/>
            </w:pPr>
            <w:r>
              <w:rPr>
                <w:sz w:val="17"/>
              </w:rPr>
              <w:t>2</w:t>
            </w:r>
          </w:p>
        </w:tc>
        <w:tc>
          <w:tcPr>
            <w:tcW w:type="dxa" w:w="3408"/>
            <w:vAlign w:val="center"/>
            <w:tcMar>
              <w:top w:w="70" w:type="dxa"/>
              <w:start w:w="90" w:type="dxa"/>
              <w:bottom w:w="70" w:type="dxa"/>
              <w:end w:w="90" w:type="dxa"/>
            </w:tcMar>
          </w:tcPr>
          <w:p>
            <w:pPr>
              <w:spacing w:after="0"/>
            </w:pPr>
            <w:r>
              <w:rPr>
                <w:sz w:val="17"/>
              </w:rPr>
              <w:t>return_20</w:t>
            </w:r>
          </w:p>
        </w:tc>
        <w:tc>
          <w:tcPr>
            <w:tcW w:type="dxa" w:w="3408"/>
            <w:vAlign w:val="center"/>
            <w:tcMar>
              <w:top w:w="70" w:type="dxa"/>
              <w:start w:w="90" w:type="dxa"/>
              <w:bottom w:w="70" w:type="dxa"/>
              <w:end w:w="90" w:type="dxa"/>
            </w:tcMar>
          </w:tcPr>
          <w:p>
            <w:pPr>
              <w:spacing w:after="0"/>
            </w:pPr>
            <w:r>
              <w:rPr>
                <w:sz w:val="17"/>
              </w:rPr>
              <w:t>20-step price return</w:t>
            </w:r>
          </w:p>
        </w:tc>
      </w:tr>
      <w:tr>
        <w:tc>
          <w:tcPr>
            <w:tcW w:type="dxa" w:w="3408"/>
            <w:vAlign w:val="center"/>
            <w:tcMar>
              <w:top w:w="70" w:type="dxa"/>
              <w:start w:w="90" w:type="dxa"/>
              <w:bottom w:w="70" w:type="dxa"/>
              <w:end w:w="90" w:type="dxa"/>
            </w:tcMar>
          </w:tcPr>
          <w:p>
            <w:pPr>
              <w:spacing w:after="0"/>
            </w:pPr>
            <w:r>
              <w:rPr>
                <w:sz w:val="17"/>
              </w:rPr>
              <w:t>3</w:t>
            </w:r>
          </w:p>
        </w:tc>
        <w:tc>
          <w:tcPr>
            <w:tcW w:type="dxa" w:w="3408"/>
            <w:vAlign w:val="center"/>
            <w:tcMar>
              <w:top w:w="70" w:type="dxa"/>
              <w:start w:w="90" w:type="dxa"/>
              <w:bottom w:w="70" w:type="dxa"/>
              <w:end w:w="90" w:type="dxa"/>
            </w:tcMar>
          </w:tcPr>
          <w:p>
            <w:pPr>
              <w:spacing w:after="0"/>
            </w:pPr>
            <w:r>
              <w:rPr>
                <w:sz w:val="17"/>
              </w:rPr>
              <w:t>volatility_10</w:t>
            </w:r>
          </w:p>
        </w:tc>
        <w:tc>
          <w:tcPr>
            <w:tcW w:type="dxa" w:w="3408"/>
            <w:vAlign w:val="center"/>
            <w:tcMar>
              <w:top w:w="70" w:type="dxa"/>
              <w:start w:w="90" w:type="dxa"/>
              <w:bottom w:w="70" w:type="dxa"/>
              <w:end w:w="90" w:type="dxa"/>
            </w:tcMar>
          </w:tcPr>
          <w:p>
            <w:pPr>
              <w:spacing w:after="0"/>
            </w:pPr>
            <w:r>
              <w:rPr>
                <w:sz w:val="17"/>
              </w:rPr>
              <w:t>recent realised volatility</w:t>
            </w:r>
          </w:p>
        </w:tc>
      </w:tr>
      <w:tr>
        <w:tc>
          <w:tcPr>
            <w:tcW w:type="dxa" w:w="3408"/>
            <w:vAlign w:val="center"/>
            <w:tcMar>
              <w:top w:w="70" w:type="dxa"/>
              <w:start w:w="90" w:type="dxa"/>
              <w:bottom w:w="70" w:type="dxa"/>
              <w:end w:w="90" w:type="dxa"/>
            </w:tcMar>
          </w:tcPr>
          <w:p>
            <w:pPr>
              <w:spacing w:after="0"/>
            </w:pPr>
            <w:r>
              <w:rPr>
                <w:sz w:val="17"/>
              </w:rPr>
              <w:t>4</w:t>
            </w:r>
          </w:p>
        </w:tc>
        <w:tc>
          <w:tcPr>
            <w:tcW w:type="dxa" w:w="3408"/>
            <w:vAlign w:val="center"/>
            <w:tcMar>
              <w:top w:w="70" w:type="dxa"/>
              <w:start w:w="90" w:type="dxa"/>
              <w:bottom w:w="70" w:type="dxa"/>
              <w:end w:w="90" w:type="dxa"/>
            </w:tcMar>
          </w:tcPr>
          <w:p>
            <w:pPr>
              <w:spacing w:after="0"/>
            </w:pPr>
            <w:r>
              <w:rPr>
                <w:sz w:val="17"/>
              </w:rPr>
              <w:t>spread_bps</w:t>
            </w:r>
          </w:p>
        </w:tc>
        <w:tc>
          <w:tcPr>
            <w:tcW w:type="dxa" w:w="3408"/>
            <w:vAlign w:val="center"/>
            <w:tcMar>
              <w:top w:w="70" w:type="dxa"/>
              <w:start w:w="90" w:type="dxa"/>
              <w:bottom w:w="70" w:type="dxa"/>
              <w:end w:w="90" w:type="dxa"/>
            </w:tcMar>
          </w:tcPr>
          <w:p>
            <w:pPr>
              <w:spacing w:after="0"/>
            </w:pPr>
            <w:r>
              <w:rPr>
                <w:sz w:val="17"/>
              </w:rPr>
              <w:t>bid-ask spread</w:t>
            </w:r>
          </w:p>
        </w:tc>
      </w:tr>
      <w:tr>
        <w:tc>
          <w:tcPr>
            <w:tcW w:type="dxa" w:w="3408"/>
            <w:vAlign w:val="center"/>
            <w:tcMar>
              <w:top w:w="70" w:type="dxa"/>
              <w:start w:w="90" w:type="dxa"/>
              <w:bottom w:w="70" w:type="dxa"/>
              <w:end w:w="90" w:type="dxa"/>
            </w:tcMar>
          </w:tcPr>
          <w:p>
            <w:pPr>
              <w:spacing w:after="0"/>
            </w:pPr>
            <w:r>
              <w:rPr>
                <w:sz w:val="17"/>
              </w:rPr>
              <w:t>5</w:t>
            </w:r>
          </w:p>
        </w:tc>
        <w:tc>
          <w:tcPr>
            <w:tcW w:type="dxa" w:w="3408"/>
            <w:vAlign w:val="center"/>
            <w:tcMar>
              <w:top w:w="70" w:type="dxa"/>
              <w:start w:w="90" w:type="dxa"/>
              <w:bottom w:w="70" w:type="dxa"/>
              <w:end w:w="90" w:type="dxa"/>
            </w:tcMar>
          </w:tcPr>
          <w:p>
            <w:pPr>
              <w:spacing w:after="0"/>
            </w:pPr>
            <w:r>
              <w:rPr>
                <w:sz w:val="17"/>
              </w:rPr>
              <w:t>book_imbalance</w:t>
            </w:r>
          </w:p>
        </w:tc>
        <w:tc>
          <w:tcPr>
            <w:tcW w:type="dxa" w:w="3408"/>
            <w:vAlign w:val="center"/>
            <w:tcMar>
              <w:top w:w="70" w:type="dxa"/>
              <w:start w:w="90" w:type="dxa"/>
              <w:bottom w:w="70" w:type="dxa"/>
              <w:end w:w="90" w:type="dxa"/>
            </w:tcMar>
          </w:tcPr>
          <w:p>
            <w:pPr>
              <w:spacing w:after="0"/>
            </w:pPr>
            <w:r>
              <w:rPr>
                <w:sz w:val="17"/>
              </w:rPr>
              <w:t>relative bid/ask depth imbalance</w:t>
            </w:r>
          </w:p>
        </w:tc>
      </w:tr>
      <w:tr>
        <w:tc>
          <w:tcPr>
            <w:tcW w:type="dxa" w:w="3408"/>
            <w:vAlign w:val="center"/>
            <w:tcMar>
              <w:top w:w="70" w:type="dxa"/>
              <w:start w:w="90" w:type="dxa"/>
              <w:bottom w:w="70" w:type="dxa"/>
              <w:end w:w="90" w:type="dxa"/>
            </w:tcMar>
          </w:tcPr>
          <w:p>
            <w:pPr>
              <w:spacing w:after="0"/>
            </w:pPr>
            <w:r>
              <w:rPr>
                <w:sz w:val="17"/>
              </w:rPr>
              <w:t>6</w:t>
            </w:r>
          </w:p>
        </w:tc>
        <w:tc>
          <w:tcPr>
            <w:tcW w:type="dxa" w:w="3408"/>
            <w:vAlign w:val="center"/>
            <w:tcMar>
              <w:top w:w="70" w:type="dxa"/>
              <w:start w:w="90" w:type="dxa"/>
              <w:bottom w:w="70" w:type="dxa"/>
              <w:end w:w="90" w:type="dxa"/>
            </w:tcMar>
          </w:tcPr>
          <w:p>
            <w:pPr>
              <w:spacing w:after="0"/>
            </w:pPr>
            <w:r>
              <w:rPr>
                <w:sz w:val="17"/>
              </w:rPr>
              <w:t>bid_depth</w:t>
            </w:r>
          </w:p>
        </w:tc>
        <w:tc>
          <w:tcPr>
            <w:tcW w:type="dxa" w:w="3408"/>
            <w:vAlign w:val="center"/>
            <w:tcMar>
              <w:top w:w="70" w:type="dxa"/>
              <w:start w:w="90" w:type="dxa"/>
              <w:bottom w:w="70" w:type="dxa"/>
              <w:end w:w="90" w:type="dxa"/>
            </w:tcMar>
          </w:tcPr>
          <w:p>
            <w:pPr>
              <w:spacing w:after="0"/>
            </w:pPr>
            <w:r>
              <w:rPr>
                <w:sz w:val="17"/>
              </w:rPr>
              <w:t>normalised bid depth</w:t>
            </w:r>
          </w:p>
        </w:tc>
      </w:tr>
      <w:tr>
        <w:tc>
          <w:tcPr>
            <w:tcW w:type="dxa" w:w="3408"/>
            <w:vAlign w:val="center"/>
            <w:tcMar>
              <w:top w:w="70" w:type="dxa"/>
              <w:start w:w="90" w:type="dxa"/>
              <w:bottom w:w="70" w:type="dxa"/>
              <w:end w:w="90" w:type="dxa"/>
            </w:tcMar>
          </w:tcPr>
          <w:p>
            <w:pPr>
              <w:spacing w:after="0"/>
            </w:pPr>
            <w:r>
              <w:rPr>
                <w:sz w:val="17"/>
              </w:rPr>
              <w:t>7</w:t>
            </w:r>
          </w:p>
        </w:tc>
        <w:tc>
          <w:tcPr>
            <w:tcW w:type="dxa" w:w="3408"/>
            <w:vAlign w:val="center"/>
            <w:tcMar>
              <w:top w:w="70" w:type="dxa"/>
              <w:start w:w="90" w:type="dxa"/>
              <w:bottom w:w="70" w:type="dxa"/>
              <w:end w:w="90" w:type="dxa"/>
            </w:tcMar>
          </w:tcPr>
          <w:p>
            <w:pPr>
              <w:spacing w:after="0"/>
            </w:pPr>
            <w:r>
              <w:rPr>
                <w:sz w:val="17"/>
              </w:rPr>
              <w:t>ask_depth</w:t>
            </w:r>
          </w:p>
        </w:tc>
        <w:tc>
          <w:tcPr>
            <w:tcW w:type="dxa" w:w="3408"/>
            <w:vAlign w:val="center"/>
            <w:tcMar>
              <w:top w:w="70" w:type="dxa"/>
              <w:start w:w="90" w:type="dxa"/>
              <w:bottom w:w="70" w:type="dxa"/>
              <w:end w:w="90" w:type="dxa"/>
            </w:tcMar>
          </w:tcPr>
          <w:p>
            <w:pPr>
              <w:spacing w:after="0"/>
            </w:pPr>
            <w:r>
              <w:rPr>
                <w:sz w:val="17"/>
              </w:rPr>
              <w:t>normalised ask depth</w:t>
            </w:r>
          </w:p>
        </w:tc>
      </w:tr>
      <w:tr>
        <w:tc>
          <w:tcPr>
            <w:tcW w:type="dxa" w:w="3408"/>
            <w:vAlign w:val="center"/>
            <w:tcMar>
              <w:top w:w="70" w:type="dxa"/>
              <w:start w:w="90" w:type="dxa"/>
              <w:bottom w:w="70" w:type="dxa"/>
              <w:end w:w="90" w:type="dxa"/>
            </w:tcMar>
          </w:tcPr>
          <w:p>
            <w:pPr>
              <w:spacing w:after="0"/>
            </w:pPr>
            <w:r>
              <w:rPr>
                <w:sz w:val="17"/>
              </w:rPr>
              <w:t>8</w:t>
            </w:r>
          </w:p>
        </w:tc>
        <w:tc>
          <w:tcPr>
            <w:tcW w:type="dxa" w:w="3408"/>
            <w:vAlign w:val="center"/>
            <w:tcMar>
              <w:top w:w="70" w:type="dxa"/>
              <w:start w:w="90" w:type="dxa"/>
              <w:bottom w:w="70" w:type="dxa"/>
              <w:end w:w="90" w:type="dxa"/>
            </w:tcMar>
          </w:tcPr>
          <w:p>
            <w:pPr>
              <w:spacing w:after="0"/>
            </w:pPr>
            <w:r>
              <w:rPr>
                <w:sz w:val="17"/>
              </w:rPr>
              <w:t>inventory</w:t>
            </w:r>
          </w:p>
        </w:tc>
        <w:tc>
          <w:tcPr>
            <w:tcW w:type="dxa" w:w="3408"/>
            <w:vAlign w:val="center"/>
            <w:tcMar>
              <w:top w:w="70" w:type="dxa"/>
              <w:start w:w="90" w:type="dxa"/>
              <w:bottom w:w="70" w:type="dxa"/>
              <w:end w:w="90" w:type="dxa"/>
            </w:tcMar>
          </w:tcPr>
          <w:p>
            <w:pPr>
              <w:spacing w:after="0"/>
            </w:pPr>
            <w:r>
              <w:rPr>
                <w:sz w:val="17"/>
              </w:rPr>
              <w:t>your position relative to limit</w:t>
            </w:r>
          </w:p>
        </w:tc>
      </w:tr>
      <w:tr>
        <w:tc>
          <w:tcPr>
            <w:tcW w:type="dxa" w:w="3408"/>
            <w:vAlign w:val="center"/>
            <w:tcMar>
              <w:top w:w="70" w:type="dxa"/>
              <w:start w:w="90" w:type="dxa"/>
              <w:bottom w:w="70" w:type="dxa"/>
              <w:end w:w="90" w:type="dxa"/>
            </w:tcMar>
          </w:tcPr>
          <w:p>
            <w:pPr>
              <w:spacing w:after="0"/>
            </w:pPr>
            <w:r>
              <w:rPr>
                <w:sz w:val="17"/>
              </w:rPr>
              <w:t>9</w:t>
            </w:r>
          </w:p>
        </w:tc>
        <w:tc>
          <w:tcPr>
            <w:tcW w:type="dxa" w:w="3408"/>
            <w:vAlign w:val="center"/>
            <w:tcMar>
              <w:top w:w="70" w:type="dxa"/>
              <w:start w:w="90" w:type="dxa"/>
              <w:bottom w:w="70" w:type="dxa"/>
              <w:end w:w="90" w:type="dxa"/>
            </w:tcMar>
          </w:tcPr>
          <w:p>
            <w:pPr>
              <w:spacing w:after="0"/>
            </w:pPr>
            <w:r>
              <w:rPr>
                <w:sz w:val="17"/>
              </w:rPr>
              <w:t>cash_ratio</w:t>
            </w:r>
          </w:p>
        </w:tc>
        <w:tc>
          <w:tcPr>
            <w:tcW w:type="dxa" w:w="3408"/>
            <w:vAlign w:val="center"/>
            <w:tcMar>
              <w:top w:w="70" w:type="dxa"/>
              <w:start w:w="90" w:type="dxa"/>
              <w:bottom w:w="70" w:type="dxa"/>
              <w:end w:w="90" w:type="dxa"/>
            </w:tcMar>
          </w:tcPr>
          <w:p>
            <w:pPr>
              <w:spacing w:after="0"/>
            </w:pPr>
            <w:r>
              <w:rPr>
                <w:sz w:val="17"/>
              </w:rPr>
              <w:t>cash relative to starting cash</w:t>
            </w:r>
          </w:p>
        </w:tc>
      </w:tr>
      <w:tr>
        <w:tc>
          <w:tcPr>
            <w:tcW w:type="dxa" w:w="3408"/>
            <w:vAlign w:val="center"/>
            <w:tcMar>
              <w:top w:w="70" w:type="dxa"/>
              <w:start w:w="90" w:type="dxa"/>
              <w:bottom w:w="70" w:type="dxa"/>
              <w:end w:w="90" w:type="dxa"/>
            </w:tcMar>
          </w:tcPr>
          <w:p>
            <w:pPr>
              <w:spacing w:after="0"/>
            </w:pPr>
            <w:r>
              <w:rPr>
                <w:sz w:val="17"/>
              </w:rPr>
              <w:t>10</w:t>
            </w:r>
          </w:p>
        </w:tc>
        <w:tc>
          <w:tcPr>
            <w:tcW w:type="dxa" w:w="3408"/>
            <w:vAlign w:val="center"/>
            <w:tcMar>
              <w:top w:w="70" w:type="dxa"/>
              <w:start w:w="90" w:type="dxa"/>
              <w:bottom w:w="70" w:type="dxa"/>
              <w:end w:w="90" w:type="dxa"/>
            </w:tcMar>
          </w:tcPr>
          <w:p>
            <w:pPr>
              <w:spacing w:after="0"/>
            </w:pPr>
            <w:r>
              <w:rPr>
                <w:sz w:val="17"/>
              </w:rPr>
              <w:t>nav_return</w:t>
            </w:r>
          </w:p>
        </w:tc>
        <w:tc>
          <w:tcPr>
            <w:tcW w:type="dxa" w:w="3408"/>
            <w:vAlign w:val="center"/>
            <w:tcMar>
              <w:top w:w="70" w:type="dxa"/>
              <w:start w:w="90" w:type="dxa"/>
              <w:bottom w:w="70" w:type="dxa"/>
              <w:end w:w="90" w:type="dxa"/>
            </w:tcMar>
          </w:tcPr>
          <w:p>
            <w:pPr>
              <w:spacing w:after="0"/>
            </w:pPr>
            <w:r>
              <w:rPr>
                <w:sz w:val="17"/>
              </w:rPr>
              <w:t>portfolio return from starting NAV</w:t>
            </w:r>
          </w:p>
        </w:tc>
      </w:tr>
      <w:tr>
        <w:tc>
          <w:tcPr>
            <w:tcW w:type="dxa" w:w="3408"/>
            <w:vAlign w:val="center"/>
            <w:tcMar>
              <w:top w:w="70" w:type="dxa"/>
              <w:start w:w="90" w:type="dxa"/>
              <w:bottom w:w="70" w:type="dxa"/>
              <w:end w:w="90" w:type="dxa"/>
            </w:tcMar>
          </w:tcPr>
          <w:p>
            <w:pPr>
              <w:spacing w:after="0"/>
            </w:pPr>
            <w:r>
              <w:rPr>
                <w:sz w:val="17"/>
              </w:rPr>
              <w:t>11</w:t>
            </w:r>
          </w:p>
        </w:tc>
        <w:tc>
          <w:tcPr>
            <w:tcW w:type="dxa" w:w="3408"/>
            <w:vAlign w:val="center"/>
            <w:tcMar>
              <w:top w:w="70" w:type="dxa"/>
              <w:start w:w="90" w:type="dxa"/>
              <w:bottom w:w="70" w:type="dxa"/>
              <w:end w:w="90" w:type="dxa"/>
            </w:tcMar>
          </w:tcPr>
          <w:p>
            <w:pPr>
              <w:spacing w:after="0"/>
            </w:pPr>
            <w:r>
              <w:rPr>
                <w:sz w:val="17"/>
              </w:rPr>
              <w:t>time_progress</w:t>
            </w:r>
          </w:p>
        </w:tc>
        <w:tc>
          <w:tcPr>
            <w:tcW w:type="dxa" w:w="3408"/>
            <w:vAlign w:val="center"/>
            <w:tcMar>
              <w:top w:w="70" w:type="dxa"/>
              <w:start w:w="90" w:type="dxa"/>
              <w:bottom w:w="70" w:type="dxa"/>
              <w:end w:w="90" w:type="dxa"/>
            </w:tcMar>
          </w:tcPr>
          <w:p>
            <w:pPr>
              <w:spacing w:after="0"/>
            </w:pPr>
            <w:r>
              <w:rPr>
                <w:sz w:val="17"/>
              </w:rPr>
              <w:t>fraction of simulation elapsed</w:t>
            </w:r>
          </w:p>
        </w:tc>
      </w:tr>
      <w:tr>
        <w:tc>
          <w:tcPr>
            <w:tcW w:type="dxa" w:w="3408"/>
            <w:vAlign w:val="center"/>
            <w:tcMar>
              <w:top w:w="70" w:type="dxa"/>
              <w:start w:w="90" w:type="dxa"/>
              <w:bottom w:w="70" w:type="dxa"/>
              <w:end w:w="90" w:type="dxa"/>
            </w:tcMar>
          </w:tcPr>
          <w:p>
            <w:pPr>
              <w:spacing w:after="0"/>
            </w:pPr>
            <w:r>
              <w:rPr>
                <w:sz w:val="17"/>
              </w:rPr>
              <w:t>12</w:t>
            </w:r>
          </w:p>
        </w:tc>
        <w:tc>
          <w:tcPr>
            <w:tcW w:type="dxa" w:w="3408"/>
            <w:vAlign w:val="center"/>
            <w:tcMar>
              <w:top w:w="70" w:type="dxa"/>
              <w:start w:w="90" w:type="dxa"/>
              <w:bottom w:w="70" w:type="dxa"/>
              <w:end w:w="90" w:type="dxa"/>
            </w:tcMar>
          </w:tcPr>
          <w:p>
            <w:pPr>
              <w:spacing w:after="0"/>
            </w:pPr>
            <w:r>
              <w:rPr>
                <w:sz w:val="17"/>
              </w:rPr>
              <w:t>open_orders</w:t>
            </w:r>
          </w:p>
        </w:tc>
        <w:tc>
          <w:tcPr>
            <w:tcW w:type="dxa" w:w="3408"/>
            <w:vAlign w:val="center"/>
            <w:tcMar>
              <w:top w:w="70" w:type="dxa"/>
              <w:start w:w="90" w:type="dxa"/>
              <w:bottom w:w="70" w:type="dxa"/>
              <w:end w:w="90" w:type="dxa"/>
            </w:tcMar>
          </w:tcPr>
          <w:p>
            <w:pPr>
              <w:spacing w:after="0"/>
            </w:pPr>
            <w:r>
              <w:rPr>
                <w:sz w:val="17"/>
              </w:rPr>
              <w:t>normalised open-order count</w:t>
            </w:r>
          </w:p>
        </w:tc>
      </w:tr>
      <w:tr>
        <w:tc>
          <w:tcPr>
            <w:tcW w:type="dxa" w:w="3408"/>
            <w:vAlign w:val="center"/>
            <w:tcMar>
              <w:top w:w="70" w:type="dxa"/>
              <w:start w:w="90" w:type="dxa"/>
              <w:bottom w:w="70" w:type="dxa"/>
              <w:end w:w="90" w:type="dxa"/>
            </w:tcMar>
          </w:tcPr>
          <w:p>
            <w:pPr>
              <w:spacing w:after="0"/>
            </w:pPr>
            <w:r>
              <w:rPr>
                <w:sz w:val="17"/>
              </w:rPr>
              <w:t>13</w:t>
            </w:r>
          </w:p>
        </w:tc>
        <w:tc>
          <w:tcPr>
            <w:tcW w:type="dxa" w:w="3408"/>
            <w:vAlign w:val="center"/>
            <w:tcMar>
              <w:top w:w="70" w:type="dxa"/>
              <w:start w:w="90" w:type="dxa"/>
              <w:bottom w:w="70" w:type="dxa"/>
              <w:end w:w="90" w:type="dxa"/>
            </w:tcMar>
          </w:tcPr>
          <w:p>
            <w:pPr>
              <w:spacing w:after="0"/>
            </w:pPr>
            <w:r>
              <w:rPr>
                <w:sz w:val="17"/>
              </w:rPr>
              <w:t>price_vs_ma5</w:t>
            </w:r>
          </w:p>
        </w:tc>
        <w:tc>
          <w:tcPr>
            <w:tcW w:type="dxa" w:w="3408"/>
            <w:vAlign w:val="center"/>
            <w:tcMar>
              <w:top w:w="70" w:type="dxa"/>
              <w:start w:w="90" w:type="dxa"/>
              <w:bottom w:w="70" w:type="dxa"/>
              <w:end w:w="90" w:type="dxa"/>
            </w:tcMar>
          </w:tcPr>
          <w:p>
            <w:pPr>
              <w:spacing w:after="0"/>
            </w:pPr>
            <w:r>
              <w:rPr>
                <w:sz w:val="17"/>
              </w:rPr>
              <w:t>price relative to short moving average</w:t>
            </w:r>
          </w:p>
        </w:tc>
      </w:tr>
      <w:tr>
        <w:tc>
          <w:tcPr>
            <w:tcW w:type="dxa" w:w="3408"/>
            <w:vAlign w:val="center"/>
            <w:tcMar>
              <w:top w:w="70" w:type="dxa"/>
              <w:start w:w="90" w:type="dxa"/>
              <w:bottom w:w="70" w:type="dxa"/>
              <w:end w:w="90" w:type="dxa"/>
            </w:tcMar>
          </w:tcPr>
          <w:p>
            <w:pPr>
              <w:spacing w:after="0"/>
            </w:pPr>
            <w:r>
              <w:rPr>
                <w:sz w:val="17"/>
              </w:rPr>
              <w:t>14</w:t>
            </w:r>
          </w:p>
        </w:tc>
        <w:tc>
          <w:tcPr>
            <w:tcW w:type="dxa" w:w="3408"/>
            <w:vAlign w:val="center"/>
            <w:tcMar>
              <w:top w:w="70" w:type="dxa"/>
              <w:start w:w="90" w:type="dxa"/>
              <w:bottom w:w="70" w:type="dxa"/>
              <w:end w:w="90" w:type="dxa"/>
            </w:tcMar>
          </w:tcPr>
          <w:p>
            <w:pPr>
              <w:spacing w:after="0"/>
            </w:pPr>
            <w:r>
              <w:rPr>
                <w:sz w:val="17"/>
              </w:rPr>
              <w:t>price_vs_ma20</w:t>
            </w:r>
          </w:p>
        </w:tc>
        <w:tc>
          <w:tcPr>
            <w:tcW w:type="dxa" w:w="3408"/>
            <w:vAlign w:val="center"/>
            <w:tcMar>
              <w:top w:w="70" w:type="dxa"/>
              <w:start w:w="90" w:type="dxa"/>
              <w:bottom w:w="70" w:type="dxa"/>
              <w:end w:w="90" w:type="dxa"/>
            </w:tcMar>
          </w:tcPr>
          <w:p>
            <w:pPr>
              <w:spacing w:after="0"/>
            </w:pPr>
            <w:r>
              <w:rPr>
                <w:sz w:val="17"/>
              </w:rPr>
              <w:t>price relative to longer moving average</w:t>
            </w:r>
          </w:p>
        </w:tc>
      </w:tr>
      <w:tr>
        <w:tc>
          <w:tcPr>
            <w:tcW w:type="dxa" w:w="3408"/>
            <w:vAlign w:val="center"/>
            <w:tcMar>
              <w:top w:w="70" w:type="dxa"/>
              <w:start w:w="90" w:type="dxa"/>
              <w:bottom w:w="70" w:type="dxa"/>
              <w:end w:w="90" w:type="dxa"/>
            </w:tcMar>
          </w:tcPr>
          <w:p>
            <w:pPr>
              <w:spacing w:after="0"/>
            </w:pPr>
            <w:r>
              <w:rPr>
                <w:sz w:val="17"/>
              </w:rPr>
              <w:t>15</w:t>
            </w:r>
          </w:p>
        </w:tc>
        <w:tc>
          <w:tcPr>
            <w:tcW w:type="dxa" w:w="3408"/>
            <w:vAlign w:val="center"/>
            <w:tcMar>
              <w:top w:w="70" w:type="dxa"/>
              <w:start w:w="90" w:type="dxa"/>
              <w:bottom w:w="70" w:type="dxa"/>
              <w:end w:w="90" w:type="dxa"/>
            </w:tcMar>
          </w:tcPr>
          <w:p>
            <w:pPr>
              <w:spacing w:after="0"/>
            </w:pPr>
            <w:r>
              <w:rPr>
                <w:sz w:val="17"/>
              </w:rPr>
              <w:t>bias</w:t>
            </w:r>
          </w:p>
        </w:tc>
        <w:tc>
          <w:tcPr>
            <w:tcW w:type="dxa" w:w="3408"/>
            <w:vAlign w:val="center"/>
            <w:tcMar>
              <w:top w:w="70" w:type="dxa"/>
              <w:start w:w="90" w:type="dxa"/>
              <w:bottom w:w="70" w:type="dxa"/>
              <w:end w:w="90" w:type="dxa"/>
            </w:tcMar>
          </w:tcPr>
          <w:p>
            <w:pPr>
              <w:spacing w:after="0"/>
            </w:pPr>
            <w:r>
              <w:rPr>
                <w:sz w:val="17"/>
              </w:rPr>
              <w:t>constant 1.0</w:t>
            </w:r>
          </w:p>
        </w:tc>
      </w:tr>
    </w:tbl>
    <w:p>
      <w:pPr>
        <w:pStyle w:val="Heading1"/>
      </w:pPr>
      <w:r>
        <w:t>7. Fixed action space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Mar>
              <w:top w:w="70" w:type="dxa"/>
              <w:start w:w="90" w:type="dxa"/>
              <w:bottom w:w="70" w:type="dxa"/>
              <w:end w:w="90" w:type="dxa"/>
            </w:tcMar>
          </w:tcPr>
          <w:p>
            <w:pPr>
              <w:spacing w:after="0"/>
            </w:pPr>
            <w:r>
              <w:rPr>
                <w:b/>
                <w:sz w:val="17"/>
              </w:rPr>
              <w:t>Action</w:t>
            </w:r>
          </w:p>
        </w:tc>
        <w:tc>
          <w:tcPr>
            <w:tcW w:type="dxa" w:w="3408"/>
            <w:shd w:fill="D9E2F3"/>
            <w:vAlign w:val="center"/>
            <w:tcMar>
              <w:top w:w="70" w:type="dxa"/>
              <w:start w:w="90" w:type="dxa"/>
              <w:bottom w:w="70" w:type="dxa"/>
              <w:end w:w="90" w:type="dxa"/>
            </w:tcMar>
          </w:tcPr>
          <w:p>
            <w:pPr>
              <w:spacing w:after="0"/>
            </w:pPr>
            <w:r>
              <w:rPr>
                <w:b/>
                <w:sz w:val="17"/>
              </w:rPr>
              <w:t>Name</w:t>
            </w:r>
          </w:p>
        </w:tc>
        <w:tc>
          <w:tcPr>
            <w:tcW w:type="dxa" w:w="3408"/>
            <w:shd w:fill="D9E2F3"/>
            <w:vAlign w:val="center"/>
            <w:tcMar>
              <w:top w:w="70" w:type="dxa"/>
              <w:start w:w="90" w:type="dxa"/>
              <w:bottom w:w="70" w:type="dxa"/>
              <w:end w:w="90" w:type="dxa"/>
            </w:tcMar>
          </w:tcPr>
          <w:p>
            <w:pPr>
              <w:spacing w:after="0"/>
            </w:pPr>
            <w:r>
              <w:rPr>
                <w:b/>
                <w:sz w:val="17"/>
              </w:rPr>
              <w:t>Meaning</w:t>
            </w:r>
          </w:p>
        </w:tc>
      </w:tr>
      <w:tr>
        <w:tc>
          <w:tcPr>
            <w:tcW w:type="dxa" w:w="3408"/>
            <w:vAlign w:val="center"/>
            <w:tcMar>
              <w:top w:w="70" w:type="dxa"/>
              <w:start w:w="90" w:type="dxa"/>
              <w:bottom w:w="70" w:type="dxa"/>
              <w:end w:w="90" w:type="dxa"/>
            </w:tcMar>
          </w:tcPr>
          <w:p>
            <w:pPr>
              <w:spacing w:after="0"/>
            </w:pPr>
            <w:r>
              <w:rPr>
                <w:sz w:val="17"/>
              </w:rPr>
              <w:t>0</w:t>
            </w:r>
          </w:p>
        </w:tc>
        <w:tc>
          <w:tcPr>
            <w:tcW w:type="dxa" w:w="3408"/>
            <w:vAlign w:val="center"/>
            <w:tcMar>
              <w:top w:w="70" w:type="dxa"/>
              <w:start w:w="90" w:type="dxa"/>
              <w:bottom w:w="70" w:type="dxa"/>
              <w:end w:w="90" w:type="dxa"/>
            </w:tcMar>
          </w:tcPr>
          <w:p>
            <w:pPr>
              <w:spacing w:after="0"/>
            </w:pPr>
            <w:r>
              <w:rPr>
                <w:sz w:val="17"/>
              </w:rPr>
              <w:t>HOLD</w:t>
            </w:r>
          </w:p>
        </w:tc>
        <w:tc>
          <w:tcPr>
            <w:tcW w:type="dxa" w:w="3408"/>
            <w:vAlign w:val="center"/>
            <w:tcMar>
              <w:top w:w="70" w:type="dxa"/>
              <w:start w:w="90" w:type="dxa"/>
              <w:bottom w:w="70" w:type="dxa"/>
              <w:end w:w="90" w:type="dxa"/>
            </w:tcMar>
          </w:tcPr>
          <w:p>
            <w:pPr>
              <w:spacing w:after="0"/>
            </w:pPr>
            <w:r>
              <w:rPr>
                <w:sz w:val="17"/>
              </w:rPr>
              <w:t>No order</w:t>
            </w:r>
          </w:p>
        </w:tc>
      </w:tr>
      <w:tr>
        <w:tc>
          <w:tcPr>
            <w:tcW w:type="dxa" w:w="3408"/>
            <w:vAlign w:val="center"/>
            <w:tcMar>
              <w:top w:w="70" w:type="dxa"/>
              <w:start w:w="90" w:type="dxa"/>
              <w:bottom w:w="70" w:type="dxa"/>
              <w:end w:w="90" w:type="dxa"/>
            </w:tcMar>
          </w:tcPr>
          <w:p>
            <w:pPr>
              <w:spacing w:after="0"/>
            </w:pPr>
            <w:r>
              <w:rPr>
                <w:sz w:val="17"/>
              </w:rPr>
              <w:t>1</w:t>
            </w:r>
          </w:p>
        </w:tc>
        <w:tc>
          <w:tcPr>
            <w:tcW w:type="dxa" w:w="3408"/>
            <w:vAlign w:val="center"/>
            <w:tcMar>
              <w:top w:w="70" w:type="dxa"/>
              <w:start w:w="90" w:type="dxa"/>
              <w:bottom w:w="70" w:type="dxa"/>
              <w:end w:w="90" w:type="dxa"/>
            </w:tcMar>
          </w:tcPr>
          <w:p>
            <w:pPr>
              <w:spacing w:after="0"/>
            </w:pPr>
            <w:r>
              <w:rPr>
                <w:sz w:val="17"/>
              </w:rPr>
              <w:t>BUY_MARKET_SMALL</w:t>
            </w:r>
          </w:p>
        </w:tc>
        <w:tc>
          <w:tcPr>
            <w:tcW w:type="dxa" w:w="3408"/>
            <w:vAlign w:val="center"/>
            <w:tcMar>
              <w:top w:w="70" w:type="dxa"/>
              <w:start w:w="90" w:type="dxa"/>
              <w:bottom w:w="70" w:type="dxa"/>
              <w:end w:w="90" w:type="dxa"/>
            </w:tcMar>
          </w:tcPr>
          <w:p>
            <w:pPr>
              <w:spacing w:after="0"/>
            </w:pPr>
            <w:r>
              <w:rPr>
                <w:sz w:val="17"/>
              </w:rPr>
              <w:t>Buy 10 immediately</w:t>
            </w:r>
          </w:p>
        </w:tc>
      </w:tr>
      <w:tr>
        <w:tc>
          <w:tcPr>
            <w:tcW w:type="dxa" w:w="3408"/>
            <w:vAlign w:val="center"/>
            <w:tcMar>
              <w:top w:w="70" w:type="dxa"/>
              <w:start w:w="90" w:type="dxa"/>
              <w:bottom w:w="70" w:type="dxa"/>
              <w:end w:w="90" w:type="dxa"/>
            </w:tcMar>
          </w:tcPr>
          <w:p>
            <w:pPr>
              <w:spacing w:after="0"/>
            </w:pPr>
            <w:r>
              <w:rPr>
                <w:sz w:val="17"/>
              </w:rPr>
              <w:t>2</w:t>
            </w:r>
          </w:p>
        </w:tc>
        <w:tc>
          <w:tcPr>
            <w:tcW w:type="dxa" w:w="3408"/>
            <w:vAlign w:val="center"/>
            <w:tcMar>
              <w:top w:w="70" w:type="dxa"/>
              <w:start w:w="90" w:type="dxa"/>
              <w:bottom w:w="70" w:type="dxa"/>
              <w:end w:w="90" w:type="dxa"/>
            </w:tcMar>
          </w:tcPr>
          <w:p>
            <w:pPr>
              <w:spacing w:after="0"/>
            </w:pPr>
            <w:r>
              <w:rPr>
                <w:sz w:val="17"/>
              </w:rPr>
              <w:t>SELL_MARKET_SMALL</w:t>
            </w:r>
          </w:p>
        </w:tc>
        <w:tc>
          <w:tcPr>
            <w:tcW w:type="dxa" w:w="3408"/>
            <w:vAlign w:val="center"/>
            <w:tcMar>
              <w:top w:w="70" w:type="dxa"/>
              <w:start w:w="90" w:type="dxa"/>
              <w:bottom w:w="70" w:type="dxa"/>
              <w:end w:w="90" w:type="dxa"/>
            </w:tcMar>
          </w:tcPr>
          <w:p>
            <w:pPr>
              <w:spacing w:after="0"/>
            </w:pPr>
            <w:r>
              <w:rPr>
                <w:sz w:val="17"/>
              </w:rPr>
              <w:t>Sell 10 immediately</w:t>
            </w:r>
          </w:p>
        </w:tc>
      </w:tr>
      <w:tr>
        <w:tc>
          <w:tcPr>
            <w:tcW w:type="dxa" w:w="3408"/>
            <w:vAlign w:val="center"/>
            <w:tcMar>
              <w:top w:w="70" w:type="dxa"/>
              <w:start w:w="90" w:type="dxa"/>
              <w:bottom w:w="70" w:type="dxa"/>
              <w:end w:w="90" w:type="dxa"/>
            </w:tcMar>
          </w:tcPr>
          <w:p>
            <w:pPr>
              <w:spacing w:after="0"/>
            </w:pPr>
            <w:r>
              <w:rPr>
                <w:sz w:val="17"/>
              </w:rPr>
              <w:t>3</w:t>
            </w:r>
          </w:p>
        </w:tc>
        <w:tc>
          <w:tcPr>
            <w:tcW w:type="dxa" w:w="3408"/>
            <w:vAlign w:val="center"/>
            <w:tcMar>
              <w:top w:w="70" w:type="dxa"/>
              <w:start w:w="90" w:type="dxa"/>
              <w:bottom w:w="70" w:type="dxa"/>
              <w:end w:w="90" w:type="dxa"/>
            </w:tcMar>
          </w:tcPr>
          <w:p>
            <w:pPr>
              <w:spacing w:after="0"/>
            </w:pPr>
            <w:r>
              <w:rPr>
                <w:sz w:val="17"/>
              </w:rPr>
              <w:t>BUY_MARKET_LARGE</w:t>
            </w:r>
          </w:p>
        </w:tc>
        <w:tc>
          <w:tcPr>
            <w:tcW w:type="dxa" w:w="3408"/>
            <w:vAlign w:val="center"/>
            <w:tcMar>
              <w:top w:w="70" w:type="dxa"/>
              <w:start w:w="90" w:type="dxa"/>
              <w:bottom w:w="70" w:type="dxa"/>
              <w:end w:w="90" w:type="dxa"/>
            </w:tcMar>
          </w:tcPr>
          <w:p>
            <w:pPr>
              <w:spacing w:after="0"/>
            </w:pPr>
            <w:r>
              <w:rPr>
                <w:sz w:val="17"/>
              </w:rPr>
              <w:t>Buy 50 immediately</w:t>
            </w:r>
          </w:p>
        </w:tc>
      </w:tr>
      <w:tr>
        <w:tc>
          <w:tcPr>
            <w:tcW w:type="dxa" w:w="3408"/>
            <w:vAlign w:val="center"/>
            <w:tcMar>
              <w:top w:w="70" w:type="dxa"/>
              <w:start w:w="90" w:type="dxa"/>
              <w:bottom w:w="70" w:type="dxa"/>
              <w:end w:w="90" w:type="dxa"/>
            </w:tcMar>
          </w:tcPr>
          <w:p>
            <w:pPr>
              <w:spacing w:after="0"/>
            </w:pPr>
            <w:r>
              <w:rPr>
                <w:sz w:val="17"/>
              </w:rPr>
              <w:t>4</w:t>
            </w:r>
          </w:p>
        </w:tc>
        <w:tc>
          <w:tcPr>
            <w:tcW w:type="dxa" w:w="3408"/>
            <w:vAlign w:val="center"/>
            <w:tcMar>
              <w:top w:w="70" w:type="dxa"/>
              <w:start w:w="90" w:type="dxa"/>
              <w:bottom w:w="70" w:type="dxa"/>
              <w:end w:w="90" w:type="dxa"/>
            </w:tcMar>
          </w:tcPr>
          <w:p>
            <w:pPr>
              <w:spacing w:after="0"/>
            </w:pPr>
            <w:r>
              <w:rPr>
                <w:sz w:val="17"/>
              </w:rPr>
              <w:t>SELL_MARKET_LARGE</w:t>
            </w:r>
          </w:p>
        </w:tc>
        <w:tc>
          <w:tcPr>
            <w:tcW w:type="dxa" w:w="3408"/>
            <w:vAlign w:val="center"/>
            <w:tcMar>
              <w:top w:w="70" w:type="dxa"/>
              <w:start w:w="90" w:type="dxa"/>
              <w:bottom w:w="70" w:type="dxa"/>
              <w:end w:w="90" w:type="dxa"/>
            </w:tcMar>
          </w:tcPr>
          <w:p>
            <w:pPr>
              <w:spacing w:after="0"/>
            </w:pPr>
            <w:r>
              <w:rPr>
                <w:sz w:val="17"/>
              </w:rPr>
              <w:t>Sell 50 immediately</w:t>
            </w:r>
          </w:p>
        </w:tc>
      </w:tr>
      <w:tr>
        <w:tc>
          <w:tcPr>
            <w:tcW w:type="dxa" w:w="3408"/>
            <w:vAlign w:val="center"/>
            <w:tcMar>
              <w:top w:w="70" w:type="dxa"/>
              <w:start w:w="90" w:type="dxa"/>
              <w:bottom w:w="70" w:type="dxa"/>
              <w:end w:w="90" w:type="dxa"/>
            </w:tcMar>
          </w:tcPr>
          <w:p>
            <w:pPr>
              <w:spacing w:after="0"/>
            </w:pPr>
            <w:r>
              <w:rPr>
                <w:sz w:val="17"/>
              </w:rPr>
              <w:t>5</w:t>
            </w:r>
          </w:p>
        </w:tc>
        <w:tc>
          <w:tcPr>
            <w:tcW w:type="dxa" w:w="3408"/>
            <w:vAlign w:val="center"/>
            <w:tcMar>
              <w:top w:w="70" w:type="dxa"/>
              <w:start w:w="90" w:type="dxa"/>
              <w:bottom w:w="70" w:type="dxa"/>
              <w:end w:w="90" w:type="dxa"/>
            </w:tcMar>
          </w:tcPr>
          <w:p>
            <w:pPr>
              <w:spacing w:after="0"/>
            </w:pPr>
            <w:r>
              <w:rPr>
                <w:sz w:val="17"/>
              </w:rPr>
              <w:t>BUY_LIMIT_SMALL</w:t>
            </w:r>
          </w:p>
        </w:tc>
        <w:tc>
          <w:tcPr>
            <w:tcW w:type="dxa" w:w="3408"/>
            <w:vAlign w:val="center"/>
            <w:tcMar>
              <w:top w:w="70" w:type="dxa"/>
              <w:start w:w="90" w:type="dxa"/>
              <w:bottom w:w="70" w:type="dxa"/>
              <w:end w:w="90" w:type="dxa"/>
            </w:tcMar>
          </w:tcPr>
          <w:p>
            <w:pPr>
              <w:spacing w:after="0"/>
            </w:pPr>
            <w:r>
              <w:rPr>
                <w:sz w:val="17"/>
              </w:rPr>
              <w:t>Place small bid-side limit order</w:t>
            </w:r>
          </w:p>
        </w:tc>
      </w:tr>
      <w:tr>
        <w:tc>
          <w:tcPr>
            <w:tcW w:type="dxa" w:w="3408"/>
            <w:vAlign w:val="center"/>
            <w:tcMar>
              <w:top w:w="70" w:type="dxa"/>
              <w:start w:w="90" w:type="dxa"/>
              <w:bottom w:w="70" w:type="dxa"/>
              <w:end w:w="90" w:type="dxa"/>
            </w:tcMar>
          </w:tcPr>
          <w:p>
            <w:pPr>
              <w:spacing w:after="0"/>
            </w:pPr>
            <w:r>
              <w:rPr>
                <w:sz w:val="17"/>
              </w:rPr>
              <w:t>6</w:t>
            </w:r>
          </w:p>
        </w:tc>
        <w:tc>
          <w:tcPr>
            <w:tcW w:type="dxa" w:w="3408"/>
            <w:vAlign w:val="center"/>
            <w:tcMar>
              <w:top w:w="70" w:type="dxa"/>
              <w:start w:w="90" w:type="dxa"/>
              <w:bottom w:w="70" w:type="dxa"/>
              <w:end w:w="90" w:type="dxa"/>
            </w:tcMar>
          </w:tcPr>
          <w:p>
            <w:pPr>
              <w:spacing w:after="0"/>
            </w:pPr>
            <w:r>
              <w:rPr>
                <w:sz w:val="17"/>
              </w:rPr>
              <w:t>SELL_LIMIT_SMALL</w:t>
            </w:r>
          </w:p>
        </w:tc>
        <w:tc>
          <w:tcPr>
            <w:tcW w:type="dxa" w:w="3408"/>
            <w:vAlign w:val="center"/>
            <w:tcMar>
              <w:top w:w="70" w:type="dxa"/>
              <w:start w:w="90" w:type="dxa"/>
              <w:bottom w:w="70" w:type="dxa"/>
              <w:end w:w="90" w:type="dxa"/>
            </w:tcMar>
          </w:tcPr>
          <w:p>
            <w:pPr>
              <w:spacing w:after="0"/>
            </w:pPr>
            <w:r>
              <w:rPr>
                <w:sz w:val="17"/>
              </w:rPr>
              <w:t>Place small ask-side limit order</w:t>
            </w:r>
          </w:p>
        </w:tc>
      </w:tr>
      <w:tr>
        <w:tc>
          <w:tcPr>
            <w:tcW w:type="dxa" w:w="3408"/>
            <w:vAlign w:val="center"/>
            <w:tcMar>
              <w:top w:w="70" w:type="dxa"/>
              <w:start w:w="90" w:type="dxa"/>
              <w:bottom w:w="70" w:type="dxa"/>
              <w:end w:w="90" w:type="dxa"/>
            </w:tcMar>
          </w:tcPr>
          <w:p>
            <w:pPr>
              <w:spacing w:after="0"/>
            </w:pPr>
            <w:r>
              <w:rPr>
                <w:sz w:val="17"/>
              </w:rPr>
              <w:t>7</w:t>
            </w:r>
          </w:p>
        </w:tc>
        <w:tc>
          <w:tcPr>
            <w:tcW w:type="dxa" w:w="3408"/>
            <w:vAlign w:val="center"/>
            <w:tcMar>
              <w:top w:w="70" w:type="dxa"/>
              <w:start w:w="90" w:type="dxa"/>
              <w:bottom w:w="70" w:type="dxa"/>
              <w:end w:w="90" w:type="dxa"/>
            </w:tcMar>
          </w:tcPr>
          <w:p>
            <w:pPr>
              <w:spacing w:after="0"/>
            </w:pPr>
            <w:r>
              <w:rPr>
                <w:sz w:val="17"/>
              </w:rPr>
              <w:t>BUY_LIMIT_LARGE</w:t>
            </w:r>
          </w:p>
        </w:tc>
        <w:tc>
          <w:tcPr>
            <w:tcW w:type="dxa" w:w="3408"/>
            <w:vAlign w:val="center"/>
            <w:tcMar>
              <w:top w:w="70" w:type="dxa"/>
              <w:start w:w="90" w:type="dxa"/>
              <w:bottom w:w="70" w:type="dxa"/>
              <w:end w:w="90" w:type="dxa"/>
            </w:tcMar>
          </w:tcPr>
          <w:p>
            <w:pPr>
              <w:spacing w:after="0"/>
            </w:pPr>
            <w:r>
              <w:rPr>
                <w:sz w:val="17"/>
              </w:rPr>
              <w:t>Place large bid-side limit order</w:t>
            </w:r>
          </w:p>
        </w:tc>
      </w:tr>
      <w:tr>
        <w:tc>
          <w:tcPr>
            <w:tcW w:type="dxa" w:w="3408"/>
            <w:vAlign w:val="center"/>
            <w:tcMar>
              <w:top w:w="70" w:type="dxa"/>
              <w:start w:w="90" w:type="dxa"/>
              <w:bottom w:w="70" w:type="dxa"/>
              <w:end w:w="90" w:type="dxa"/>
            </w:tcMar>
          </w:tcPr>
          <w:p>
            <w:pPr>
              <w:spacing w:after="0"/>
            </w:pPr>
            <w:r>
              <w:rPr>
                <w:sz w:val="17"/>
              </w:rPr>
              <w:t>8</w:t>
            </w:r>
          </w:p>
        </w:tc>
        <w:tc>
          <w:tcPr>
            <w:tcW w:type="dxa" w:w="3408"/>
            <w:vAlign w:val="center"/>
            <w:tcMar>
              <w:top w:w="70" w:type="dxa"/>
              <w:start w:w="90" w:type="dxa"/>
              <w:bottom w:w="70" w:type="dxa"/>
              <w:end w:w="90" w:type="dxa"/>
            </w:tcMar>
          </w:tcPr>
          <w:p>
            <w:pPr>
              <w:spacing w:after="0"/>
            </w:pPr>
            <w:r>
              <w:rPr>
                <w:sz w:val="17"/>
              </w:rPr>
              <w:t>SELL_LIMIT_LARGE</w:t>
            </w:r>
          </w:p>
        </w:tc>
        <w:tc>
          <w:tcPr>
            <w:tcW w:type="dxa" w:w="3408"/>
            <w:vAlign w:val="center"/>
            <w:tcMar>
              <w:top w:w="70" w:type="dxa"/>
              <w:start w:w="90" w:type="dxa"/>
              <w:bottom w:w="70" w:type="dxa"/>
              <w:end w:w="90" w:type="dxa"/>
            </w:tcMar>
          </w:tcPr>
          <w:p>
            <w:pPr>
              <w:spacing w:after="0"/>
            </w:pPr>
            <w:r>
              <w:rPr>
                <w:sz w:val="17"/>
              </w:rPr>
              <w:t>Place large ask-side limit order</w:t>
            </w:r>
          </w:p>
        </w:tc>
      </w:tr>
    </w:tbl>
    <w:p>
      <w:r>
        <w:t>Your final TorchScript model outputs nine scores. The tournament takes argmax(output) as the selected action. You are therefore free to use DQN or another method internally, provided the exported model obeys the input/output contract.</w:t>
      </w:r>
    </w:p>
    <w:p>
      <w:r>
        <w:br/>
      </w:r>
    </w:p>
    <w:p>
      <w:pPr>
        <w:pStyle w:val="Heading1"/>
      </w:pPr>
      <w:r>
        <w:t>8. Hands-on mini-examples</w:t>
      </w:r>
    </w:p>
    <w:p>
      <w:r>
        <w:t>Each example is deliberately short, but it uses the same core contract as the final model. You can run every example from START_HERE.bat.</w:t>
      </w:r>
    </w:p>
    <w:p>
      <w:pPr>
        <w:pStyle w:val="Heading2"/>
      </w:pPr>
      <w:r>
        <w:t>Milestone 1 - See the market observation</w:t>
      </w:r>
    </w:p>
    <w:p>
      <w:r>
        <w:t>Open examples/demo_01_observe_market.py. The key idea is that the model does not receive a chart image. It receives a numerical state vector.</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env = PracticeMarketEnv(scenario="stable", steps=10, seed=42)</w:t>
            </w:r>
            <w:r>
              <w:br/>
            </w:r>
            <w:r>
              <w:rPr>
                <w:rFonts w:ascii="Consolas" w:hAnsi="Consolas" w:eastAsia="Consolas"/>
                <w:sz w:val="16"/>
              </w:rPr>
              <w:t>obs = env.reset()</w:t>
            </w:r>
            <w:r>
              <w:br/>
            </w:r>
            <w:r>
              <w:rPr>
                <w:rFonts w:ascii="Consolas" w:hAnsi="Consolas" w:eastAsia="Consolas"/>
                <w:sz w:val="16"/>
              </w:rPr>
            </w:r>
            <w:r>
              <w:br/>
            </w:r>
            <w:r>
              <w:rPr>
                <w:rFonts w:ascii="Consolas" w:hAnsi="Consolas" w:eastAsia="Consolas"/>
                <w:sz w:val="16"/>
              </w:rPr>
              <w:t>for name, value in zip(OBSERVATION_NAMES, obs):</w:t>
            </w:r>
            <w:r>
              <w:br/>
            </w:r>
            <w:r>
              <w:rPr>
                <w:rFonts w:ascii="Consolas" w:hAnsi="Consolas" w:eastAsia="Consolas"/>
                <w:sz w:val="16"/>
              </w:rPr>
              <w:t xml:space="preserve">    print(f"{name:20s} {value: .4f}")</w:t>
            </w:r>
            <w:r>
              <w:br/>
            </w:r>
            <w:r>
              <w:rPr>
                <w:rFonts w:ascii="Consolas" w:hAnsi="Consolas" w:eastAsia="Consolas"/>
                <w:sz w:val="16"/>
              </w:rPr>
            </w:r>
            <w:r>
              <w:br/>
            </w:r>
            <w:r>
              <w:rPr>
                <w:rFonts w:ascii="Consolas" w:hAnsi="Consolas" w:eastAsia="Consolas"/>
                <w:sz w:val="16"/>
              </w:rPr>
              <w:t># Action 0 is HOLD</w:t>
            </w:r>
            <w:r>
              <w:br/>
            </w:r>
            <w:r>
              <w:rPr>
                <w:rFonts w:ascii="Consolas" w:hAnsi="Consolas" w:eastAsia="Consolas"/>
                <w:sz w:val="16"/>
              </w:rPr>
              <w:t>obs, reward, done, info = env.step(0)</w:t>
            </w:r>
            <w:r>
              <w:br/>
            </w:r>
            <w:r>
              <w:rPr>
                <w:rFonts w:ascii="Consolas" w:hAnsi="Consolas" w:eastAsia="Consolas"/>
                <w:sz w:val="16"/>
              </w:rPr>
              <w:t>print(info["mid_cents"], info["inventory"], info["nav_cents"])</w:t>
            </w:r>
          </w:p>
        </w:tc>
      </w:tr>
    </w:tbl>
    <w:p>
      <w:r>
        <w:t>Expected result: 16 named values are printed, followed by the price, zero inventory and a NAV near the starting $100,000. The precise observation values are deterministic for the supplied seed.</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Checkpoint  </w:t>
            </w:r>
            <w:r>
              <w:t>Which features describe the external market? Which features describe your own portfolio state? Why does an RL agent need both?</w:t>
            </w:r>
          </w:p>
        </w:tc>
      </w:tr>
    </w:tbl>
    <w:p>
      <w:pPr>
        <w:pStyle w:val="Heading2"/>
      </w:pPr>
      <w:r>
        <w:t>Milestone 2 - See actions, inventory, cash and reward</w:t>
      </w:r>
    </w:p>
    <w:p>
      <w:r>
        <w:t>Run example 3. It executes a fixed sequence only to make accounting visible.</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actions = [1, 1, 0, 0, 2, 0, 5, 0, 6, 0, 0, 0]</w:t>
            </w:r>
            <w:r>
              <w:br/>
            </w:r>
            <w:r>
              <w:rPr>
                <w:rFonts w:ascii="Consolas" w:hAnsi="Consolas" w:eastAsia="Consolas"/>
                <w:sz w:val="16"/>
              </w:rPr>
            </w:r>
            <w:r>
              <w:br/>
            </w:r>
            <w:r>
              <w:rPr>
                <w:rFonts w:ascii="Consolas" w:hAnsi="Consolas" w:eastAsia="Consolas"/>
                <w:sz w:val="16"/>
              </w:rPr>
              <w:t>for action in actions:</w:t>
            </w:r>
            <w:r>
              <w:br/>
            </w:r>
            <w:r>
              <w:rPr>
                <w:rFonts w:ascii="Consolas" w:hAnsi="Consolas" w:eastAsia="Consolas"/>
                <w:sz w:val="16"/>
              </w:rPr>
              <w:t xml:space="preserve">    obs, reward, done, info = env.step(action)</w:t>
            </w:r>
            <w:r>
              <w:br/>
            </w:r>
            <w:r>
              <w:rPr>
                <w:rFonts w:ascii="Consolas" w:hAnsi="Consolas" w:eastAsia="Consolas"/>
                <w:sz w:val="16"/>
              </w:rPr>
              <w:t xml:space="preserve">    print(ACTION_NAMES[action],</w:t>
            </w:r>
            <w:r>
              <w:br/>
            </w:r>
            <w:r>
              <w:rPr>
                <w:rFonts w:ascii="Consolas" w:hAnsi="Consolas" w:eastAsia="Consolas"/>
                <w:sz w:val="16"/>
              </w:rPr>
              <w:t xml:space="preserve">          info["inventory"],</w:t>
            </w:r>
            <w:r>
              <w:br/>
            </w:r>
            <w:r>
              <w:rPr>
                <w:rFonts w:ascii="Consolas" w:hAnsi="Consolas" w:eastAsia="Consolas"/>
                <w:sz w:val="16"/>
              </w:rPr>
              <w:t xml:space="preserve">          info["cash_cents"],</w:t>
            </w:r>
            <w:r>
              <w:br/>
            </w:r>
            <w:r>
              <w:rPr>
                <w:rFonts w:ascii="Consolas" w:hAnsi="Consolas" w:eastAsia="Consolas"/>
                <w:sz w:val="16"/>
              </w:rPr>
              <w:t xml:space="preserve">          info["nav_cents"],</w:t>
            </w:r>
            <w:r>
              <w:br/>
            </w:r>
            <w:r>
              <w:rPr>
                <w:rFonts w:ascii="Consolas" w:hAnsi="Consolas" w:eastAsia="Consolas"/>
                <w:sz w:val="16"/>
              </w:rPr>
              <w:t xml:space="preserve">          reward)</w:t>
            </w:r>
          </w:p>
        </w:tc>
      </w:tr>
    </w:tbl>
    <w:p>
      <w:r>
        <w:t>Observe that BUY reduces cash and increases inventory, SELL does the reverse, and NAV changes as the held inventory is revalued. The supplied practice reward is change in NAV with a small inventory-risk penalty.</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reward = pnl_change / 1000.0 - 0.0005 * abs(inventory)</w:t>
            </w:r>
          </w:p>
        </w:tc>
      </w:tr>
    </w:tbl>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Checkpoint  </w:t>
            </w:r>
            <w:r>
              <w:t>If you reward only short-term profit, what risky behaviour could the agent learn? How could you penalise drawdown, inventory or turnover without making the agent permanently choose HOLD?</w:t>
            </w:r>
          </w:p>
        </w:tc>
      </w:tr>
    </w:tbl>
    <w:p>
      <w:pPr>
        <w:pStyle w:val="Heading2"/>
      </w:pPr>
      <w:r>
        <w:t>Milestone 3 - Build a transparent baseline before RL</w:t>
      </w:r>
    </w:p>
    <w:p>
      <w:r>
        <w:t>A rule baseline gives you something interpretable to beat. The supplied demo uses 5-step momentum.</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def choose_action(obs):</w:t>
            </w:r>
            <w:r>
              <w:br/>
            </w:r>
            <w:r>
              <w:rPr>
                <w:rFonts w:ascii="Consolas" w:hAnsi="Consolas" w:eastAsia="Consolas"/>
                <w:sz w:val="16"/>
              </w:rPr>
              <w:t xml:space="preserve">    momentum_5 = float(obs[1])</w:t>
            </w:r>
            <w:r>
              <w:br/>
            </w:r>
            <w:r>
              <w:rPr>
                <w:rFonts w:ascii="Consolas" w:hAnsi="Consolas" w:eastAsia="Consolas"/>
                <w:sz w:val="16"/>
              </w:rPr>
              <w:t xml:space="preserve">    inventory = float(obs[8])</w:t>
            </w:r>
            <w:r>
              <w:br/>
            </w:r>
            <w:r>
              <w:rPr>
                <w:rFonts w:ascii="Consolas" w:hAnsi="Consolas" w:eastAsia="Consolas"/>
                <w:sz w:val="16"/>
              </w:rPr>
            </w:r>
            <w:r>
              <w:br/>
            </w:r>
            <w:r>
              <w:rPr>
                <w:rFonts w:ascii="Consolas" w:hAnsi="Consolas" w:eastAsia="Consolas"/>
                <w:sz w:val="16"/>
              </w:rPr>
              <w:t xml:space="preserve">    if momentum_5 &gt; 0.015 and inventory &lt; 0.8:</w:t>
            </w:r>
            <w:r>
              <w:br/>
            </w:r>
            <w:r>
              <w:rPr>
                <w:rFonts w:ascii="Consolas" w:hAnsi="Consolas" w:eastAsia="Consolas"/>
                <w:sz w:val="16"/>
              </w:rPr>
              <w:t xml:space="preserve">        return 1      # BUY_MARKET_SMALL</w:t>
            </w:r>
            <w:r>
              <w:br/>
            </w:r>
            <w:r>
              <w:rPr>
                <w:rFonts w:ascii="Consolas" w:hAnsi="Consolas" w:eastAsia="Consolas"/>
                <w:sz w:val="16"/>
              </w:rPr>
              <w:t xml:space="preserve">    if momentum_5 &lt; -0.015 and inventory &gt; -0.8:</w:t>
            </w:r>
            <w:r>
              <w:br/>
            </w:r>
            <w:r>
              <w:rPr>
                <w:rFonts w:ascii="Consolas" w:hAnsi="Consolas" w:eastAsia="Consolas"/>
                <w:sz w:val="16"/>
              </w:rPr>
              <w:t xml:space="preserve">        return 2      # SELL_MARKET_SMALL</w:t>
            </w:r>
            <w:r>
              <w:br/>
            </w:r>
            <w:r>
              <w:rPr>
                <w:rFonts w:ascii="Consolas" w:hAnsi="Consolas" w:eastAsia="Consolas"/>
                <w:sz w:val="16"/>
              </w:rPr>
              <w:t xml:space="preserve">    return 0          # HOLD</w:t>
            </w:r>
          </w:p>
        </w:tc>
      </w:tr>
    </w:tbl>
    <w:p>
      <w:r>
        <w:t>Run the rule under stable, trending and volatile regimes. With the supplied seed, it behaves very differently across regimes. This is the first demonstration of why a single successful backtest is not enough.</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Student task  </w:t>
            </w:r>
            <w:r>
              <w:t>Change one threshold only. Re-run all three regimes. Record whether the change improves all regimes or merely shifts performance from one regime to another.</w:t>
            </w:r>
          </w:p>
        </w:tc>
      </w:tr>
    </w:tbl>
    <w:p>
      <w:pPr>
        <w:pStyle w:val="Heading2"/>
      </w:pPr>
      <w:r>
        <w:t>Milestone 4 - See the neural-network policy</w:t>
      </w:r>
    </w:p>
    <w:p>
      <w:r>
        <w:t>The starter network maps 16 observations to 9 action values.</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class QNetwork(nn.Module):</w:t>
            </w:r>
            <w:r>
              <w:br/>
            </w:r>
            <w:r>
              <w:rPr>
                <w:rFonts w:ascii="Consolas" w:hAnsi="Consolas" w:eastAsia="Consolas"/>
                <w:sz w:val="16"/>
              </w:rPr>
              <w:t xml:space="preserve">    def __init__(self):</w:t>
            </w:r>
            <w:r>
              <w:br/>
            </w:r>
            <w:r>
              <w:rPr>
                <w:rFonts w:ascii="Consolas" w:hAnsi="Consolas" w:eastAsia="Consolas"/>
                <w:sz w:val="16"/>
              </w:rPr>
              <w:t xml:space="preserve">        super().__init__()</w:t>
            </w:r>
            <w:r>
              <w:br/>
            </w:r>
            <w:r>
              <w:rPr>
                <w:rFonts w:ascii="Consolas" w:hAnsi="Consolas" w:eastAsia="Consolas"/>
                <w:sz w:val="16"/>
              </w:rPr>
              <w:t xml:space="preserve">        self.net = nn.Sequential(</w:t>
            </w:r>
            <w:r>
              <w:br/>
            </w:r>
            <w:r>
              <w:rPr>
                <w:rFonts w:ascii="Consolas" w:hAnsi="Consolas" w:eastAsia="Consolas"/>
                <w:sz w:val="16"/>
              </w:rPr>
              <w:t xml:space="preserve">            nn.Linear(16, 64),</w:t>
            </w:r>
            <w:r>
              <w:br/>
            </w:r>
            <w:r>
              <w:rPr>
                <w:rFonts w:ascii="Consolas" w:hAnsi="Consolas" w:eastAsia="Consolas"/>
                <w:sz w:val="16"/>
              </w:rPr>
              <w:t xml:space="preserve">            nn.ReLU(),</w:t>
            </w:r>
            <w:r>
              <w:br/>
            </w:r>
            <w:r>
              <w:rPr>
                <w:rFonts w:ascii="Consolas" w:hAnsi="Consolas" w:eastAsia="Consolas"/>
                <w:sz w:val="16"/>
              </w:rPr>
              <w:t xml:space="preserve">            nn.Linear(64, 64),</w:t>
            </w:r>
            <w:r>
              <w:br/>
            </w:r>
            <w:r>
              <w:rPr>
                <w:rFonts w:ascii="Consolas" w:hAnsi="Consolas" w:eastAsia="Consolas"/>
                <w:sz w:val="16"/>
              </w:rPr>
              <w:t xml:space="preserve">            nn.ReLU(),</w:t>
            </w:r>
            <w:r>
              <w:br/>
            </w:r>
            <w:r>
              <w:rPr>
                <w:rFonts w:ascii="Consolas" w:hAnsi="Consolas" w:eastAsia="Consolas"/>
                <w:sz w:val="16"/>
              </w:rPr>
              <w:t xml:space="preserve">            nn.Linear(64, 9),</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def forward(self, x):</w:t>
            </w:r>
            <w:r>
              <w:br/>
            </w:r>
            <w:r>
              <w:rPr>
                <w:rFonts w:ascii="Consolas" w:hAnsi="Consolas" w:eastAsia="Consolas"/>
                <w:sz w:val="16"/>
              </w:rPr>
              <w:t xml:space="preserve">        return self.net(x)</w:t>
            </w:r>
          </w:p>
        </w:tc>
      </w:tr>
    </w:tbl>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x = torch.tensor(obs, dtype=torch.float32).unsqueeze(0)  # [1, 16]</w:t>
            </w:r>
            <w:r>
              <w:br/>
            </w:r>
            <w:r>
              <w:rPr>
                <w:rFonts w:ascii="Consolas" w:hAnsi="Consolas" w:eastAsia="Consolas"/>
                <w:sz w:val="16"/>
              </w:rPr>
              <w:t>q_values = model(x)                                      # [1, 9]</w:t>
            </w:r>
            <w:r>
              <w:br/>
            </w:r>
            <w:r>
              <w:rPr>
                <w:rFonts w:ascii="Consolas" w:hAnsi="Consolas" w:eastAsia="Consolas"/>
                <w:sz w:val="16"/>
              </w:rPr>
              <w:t>action = int(q_values.argmax(dim=1).item())</w:t>
            </w:r>
          </w:p>
        </w:tc>
      </w:tr>
    </w:tbl>
    <w:p>
      <w:r>
        <w:t>Before training, the selected action is essentially meaningless because the network weights are random. The purpose of learning is to adjust those weights so that useful actions receive larger expected-return values in the states where they are appropriate.</w:t>
      </w:r>
    </w:p>
    <w:p>
      <w:pPr>
        <w:pStyle w:val="Heading2"/>
      </w:pPr>
      <w:r>
        <w:t>Milestone 5 - Perform one real DQN update</w:t>
      </w:r>
    </w:p>
    <w:p>
      <w:r>
        <w:t>The fifth mini-example collects transitions and executes a genuine optimisation update. The central DQN target is:</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Q_target = reward + gamma * (1 - done) * max_a Q_target(next_state, a)</w:t>
            </w:r>
          </w:p>
        </w:tc>
      </w:tr>
    </w:tbl>
    <w:p>
      <w:r>
        <w:t>In code:</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predicted_q = q(states).gather(1, actions.unsqueeze(1)).squeeze(1)</w:t>
            </w:r>
            <w:r>
              <w:br/>
            </w:r>
            <w:r>
              <w:rPr>
                <w:rFonts w:ascii="Consolas" w:hAnsi="Consolas" w:eastAsia="Consolas"/>
                <w:sz w:val="16"/>
              </w:rPr>
              <w:t>with torch.no_grad():</w:t>
            </w:r>
            <w:r>
              <w:br/>
            </w:r>
            <w:r>
              <w:rPr>
                <w:rFonts w:ascii="Consolas" w:hAnsi="Consolas" w:eastAsia="Consolas"/>
                <w:sz w:val="16"/>
              </w:rPr>
              <w:t xml:space="preserve">    next_q = target(next_states).max(dim=1).values</w:t>
            </w:r>
            <w:r>
              <w:br/>
            </w:r>
            <w:r>
              <w:rPr>
                <w:rFonts w:ascii="Consolas" w:hAnsi="Consolas" w:eastAsia="Consolas"/>
                <w:sz w:val="16"/>
              </w:rPr>
              <w:t xml:space="preserve">    target_q = rewards + gamma * (1.0 - dones) * next_q</w:t>
            </w:r>
            <w:r>
              <w:br/>
            </w:r>
            <w:r>
              <w:rPr>
                <w:rFonts w:ascii="Consolas" w:hAnsi="Consolas" w:eastAsia="Consolas"/>
                <w:sz w:val="16"/>
              </w:rPr>
            </w:r>
            <w:r>
              <w:br/>
            </w:r>
            <w:r>
              <w:rPr>
                <w:rFonts w:ascii="Consolas" w:hAnsi="Consolas" w:eastAsia="Consolas"/>
                <w:sz w:val="16"/>
              </w:rPr>
              <w:t>loss = nn.functional.smooth_l1_loss(predicted_q, target_q)</w:t>
            </w:r>
            <w:r>
              <w:br/>
            </w:r>
            <w:r>
              <w:rPr>
                <w:rFonts w:ascii="Consolas" w:hAnsi="Consolas" w:eastAsia="Consolas"/>
                <w:sz w:val="16"/>
              </w:rPr>
              <w:t>optimizer.zero_grad()</w:t>
            </w:r>
            <w:r>
              <w:br/>
            </w:r>
            <w:r>
              <w:rPr>
                <w:rFonts w:ascii="Consolas" w:hAnsi="Consolas" w:eastAsia="Consolas"/>
                <w:sz w:val="16"/>
              </w:rPr>
              <w:t>loss.backward()</w:t>
            </w:r>
            <w:r>
              <w:br/>
            </w:r>
            <w:r>
              <w:rPr>
                <w:rFonts w:ascii="Consolas" w:hAnsi="Consolas" w:eastAsia="Consolas"/>
                <w:sz w:val="16"/>
              </w:rPr>
              <w:t>optimizer.step()</w:t>
            </w:r>
          </w:p>
        </w:tc>
      </w:tr>
    </w:tbl>
    <w:p>
      <w:r>
        <w:t>A successful run prints the number of transitions and a finite loss. One update is not training; it only exposes the mechanism used repeatedly by the full trainer.</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Checkpoint  </w:t>
            </w:r>
            <w:r>
              <w:t>Why is the target network copied from the online network instead of using the same changing network for both sides of the target?</w:t>
            </w:r>
          </w:p>
        </w:tc>
      </w:tr>
    </w:tbl>
    <w:p>
      <w:pPr>
        <w:pStyle w:val="Heading1"/>
      </w:pPr>
      <w:r>
        <w:t>9. Train the full starter DQN</w:t>
      </w:r>
    </w:p>
    <w:p>
      <w:r>
        <w:t>Now use START_HERE.bat option 7. The supplied trainer cycles through stable, trending and volatile practice scenarios, uses epsilon-greedy exploration, replay memory, a target network, gradient clipping and TorchScript export.</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while global_step &lt; steps:</w:t>
            </w:r>
            <w:r>
              <w:br/>
            </w:r>
            <w:r>
              <w:rPr>
                <w:rFonts w:ascii="Consolas" w:hAnsi="Consolas" w:eastAsia="Consolas"/>
                <w:sz w:val="16"/>
              </w:rPr>
              <w:t xml:space="preserve">    scenario = SCENARIOS[episode % len(SCENARIOS)]</w:t>
            </w:r>
            <w:r>
              <w:br/>
            </w:r>
            <w:r>
              <w:rPr>
                <w:rFonts w:ascii="Consolas" w:hAnsi="Consolas" w:eastAsia="Consolas"/>
                <w:sz w:val="16"/>
              </w:rPr>
              <w:t xml:space="preserve">    env = PracticeMarketEnv(scenario=scenario, steps=250, seed=seed + episode)</w:t>
            </w:r>
            <w:r>
              <w:br/>
            </w:r>
            <w:r>
              <w:rPr>
                <w:rFonts w:ascii="Consolas" w:hAnsi="Consolas" w:eastAsia="Consolas"/>
                <w:sz w:val="16"/>
              </w:rPr>
              <w:t xml:space="preserve">    state = env.reset()</w:t>
            </w:r>
            <w:r>
              <w:br/>
            </w:r>
            <w:r>
              <w:rPr>
                <w:rFonts w:ascii="Consolas" w:hAnsi="Consolas" w:eastAsia="Consolas"/>
                <w:sz w:val="16"/>
              </w:rPr>
            </w:r>
            <w:r>
              <w:br/>
            </w:r>
            <w:r>
              <w:rPr>
                <w:rFonts w:ascii="Consolas" w:hAnsi="Consolas" w:eastAsia="Consolas"/>
                <w:sz w:val="16"/>
              </w:rPr>
              <w:t xml:space="preserve">    while not done:</w:t>
            </w:r>
            <w:r>
              <w:br/>
            </w:r>
            <w:r>
              <w:rPr>
                <w:rFonts w:ascii="Consolas" w:hAnsi="Consolas" w:eastAsia="Consolas"/>
                <w:sz w:val="16"/>
              </w:rPr>
              <w:t xml:space="preserve">        epsilon = max(0.05, 1.0 - global_step / (steps * 0.75))</w:t>
            </w:r>
            <w:r>
              <w:br/>
            </w:r>
            <w:r>
              <w:rPr>
                <w:rFonts w:ascii="Consolas" w:hAnsi="Consolas" w:eastAsia="Consolas"/>
                <w:sz w:val="16"/>
              </w:rPr>
              <w:t xml:space="preserve">        if random.random() &lt; epsilon:</w:t>
            </w:r>
            <w:r>
              <w:br/>
            </w:r>
            <w:r>
              <w:rPr>
                <w:rFonts w:ascii="Consolas" w:hAnsi="Consolas" w:eastAsia="Consolas"/>
                <w:sz w:val="16"/>
              </w:rPr>
              <w:t xml:space="preserve">            action = random.randrange(ACTION_SIZE)</w:t>
            </w:r>
            <w:r>
              <w:br/>
            </w:r>
            <w:r>
              <w:rPr>
                <w:rFonts w:ascii="Consolas" w:hAnsi="Consolas" w:eastAsia="Consolas"/>
                <w:sz w:val="16"/>
              </w:rPr>
              <w:t xml:space="preserve">        else:</w:t>
            </w:r>
            <w:r>
              <w:br/>
            </w:r>
            <w:r>
              <w:rPr>
                <w:rFonts w:ascii="Consolas" w:hAnsi="Consolas" w:eastAsia="Consolas"/>
                <w:sz w:val="16"/>
              </w:rPr>
              <w:t xml:space="preserve">            with torch.no_grad():</w:t>
            </w:r>
            <w:r>
              <w:br/>
            </w:r>
            <w:r>
              <w:rPr>
                <w:rFonts w:ascii="Consolas" w:hAnsi="Consolas" w:eastAsia="Consolas"/>
                <w:sz w:val="16"/>
              </w:rPr>
              <w:t xml:space="preserve">                action = int(q(torch.tensor(state).unsqueeze(0)).argmax(1).item())</w:t>
            </w:r>
            <w:r>
              <w:br/>
            </w:r>
            <w:r>
              <w:rPr>
                <w:rFonts w:ascii="Consolas" w:hAnsi="Consolas" w:eastAsia="Consolas"/>
                <w:sz w:val="16"/>
              </w:rPr>
            </w:r>
            <w:r>
              <w:br/>
            </w:r>
            <w:r>
              <w:rPr>
                <w:rFonts w:ascii="Consolas" w:hAnsi="Consolas" w:eastAsia="Consolas"/>
                <w:sz w:val="16"/>
              </w:rPr>
              <w:t xml:space="preserve">        next_state, reward, done, info = env.step(action)</w:t>
            </w:r>
            <w:r>
              <w:br/>
            </w:r>
            <w:r>
              <w:rPr>
                <w:rFonts w:ascii="Consolas" w:hAnsi="Consolas" w:eastAsia="Consolas"/>
                <w:sz w:val="16"/>
              </w:rPr>
              <w:t xml:space="preserve">        replay.add(state, action, reward, next_state, done)</w:t>
            </w:r>
            <w:r>
              <w:br/>
            </w:r>
            <w:r>
              <w:rPr>
                <w:rFonts w:ascii="Consolas" w:hAnsi="Consolas" w:eastAsia="Consolas"/>
                <w:sz w:val="16"/>
              </w:rPr>
              <w:t xml:space="preserve">        # sample replay -&gt; compute DQN target -&gt; backpropagate</w:t>
            </w:r>
            <w:r>
              <w:br/>
            </w:r>
            <w:r>
              <w:rPr>
                <w:rFonts w:ascii="Consolas" w:hAnsi="Consolas" w:eastAsia="Consolas"/>
                <w:sz w:val="16"/>
              </w:rPr>
              <w:t xml:space="preserve">        state = next_state</w:t>
            </w:r>
          </w:p>
        </w:tc>
      </w:tr>
    </w:tbl>
    <w:p>
      <w:r>
        <w:t>The starter DQN is a functioning baseline, not an intended winning solution. Your job is to understand it first and then justify improvements.</w:t>
      </w:r>
    </w:p>
    <w:p>
      <w:pPr>
        <w:pStyle w:val="Heading1"/>
      </w:pPr>
      <w:r>
        <w:t>10. Test the trained model</w:t>
      </w:r>
    </w:p>
    <w:p>
      <w:r>
        <w:t>Use START_HERE.bat option 8. The tester loads outputs/model.pt exactly as the lecturer will load a model:</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model = torch.jit.load("outputs/model.pt", map_location="cpu").eval()</w:t>
            </w:r>
            <w:r>
              <w:br/>
            </w:r>
            <w:r>
              <w:rPr>
                <w:rFonts w:ascii="Consolas" w:hAnsi="Consolas" w:eastAsia="Consolas"/>
                <w:sz w:val="16"/>
              </w:rPr>
              <w:t>x = torch.tensor(obs).unsqueeze(0)</w:t>
            </w:r>
            <w:r>
              <w:br/>
            </w:r>
            <w:r>
              <w:rPr>
                <w:rFonts w:ascii="Consolas" w:hAnsi="Consolas" w:eastAsia="Consolas"/>
                <w:sz w:val="16"/>
              </w:rPr>
              <w:t>action = int(model(x).argmax(dim=1).item())</w:t>
            </w:r>
          </w:p>
        </w:tc>
      </w:tr>
    </w:tbl>
    <w:p>
      <w:r>
        <w:t>The same frozen model is then tested on stable, trending and volatile practice markets. Record final NAV, P&amp;L and trade count for each regime. Do not select your model from one scenario only.</w:t>
      </w:r>
    </w:p>
    <w:p>
      <w:pPr>
        <w:pStyle w:val="Heading1"/>
      </w:pPr>
      <w:r>
        <w:t>11. What you are expected to improve</w:t>
      </w:r>
    </w:p>
    <w:p>
      <w:r>
        <w:t>The common interface is fixed; the intelligence inside it is not. A serious submission should investigate at least one meaningful improvement and evaluate it rather than changing code arbitrarily.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Mar>
              <w:top w:w="70" w:type="dxa"/>
              <w:start w:w="90" w:type="dxa"/>
              <w:bottom w:w="70" w:type="dxa"/>
              <w:end w:w="90" w:type="dxa"/>
            </w:tcMar>
          </w:tcPr>
          <w:p>
            <w:pPr>
              <w:spacing w:after="0"/>
            </w:pPr>
            <w:r>
              <w:rPr>
                <w:b/>
                <w:sz w:val="17"/>
              </w:rPr>
              <w:t>Direction</w:t>
            </w:r>
          </w:p>
        </w:tc>
        <w:tc>
          <w:tcPr>
            <w:tcW w:type="dxa" w:w="3408"/>
            <w:shd w:fill="D9E2F3"/>
            <w:vAlign w:val="center"/>
            <w:tcMar>
              <w:top w:w="70" w:type="dxa"/>
              <w:start w:w="90" w:type="dxa"/>
              <w:bottom w:w="70" w:type="dxa"/>
              <w:end w:w="90" w:type="dxa"/>
            </w:tcMar>
          </w:tcPr>
          <w:p>
            <w:pPr>
              <w:spacing w:after="0"/>
            </w:pPr>
            <w:r>
              <w:rPr>
                <w:b/>
                <w:sz w:val="17"/>
              </w:rPr>
              <w:t>Examples</w:t>
            </w:r>
          </w:p>
        </w:tc>
        <w:tc>
          <w:tcPr>
            <w:tcW w:type="dxa" w:w="3408"/>
            <w:shd w:fill="D9E2F3"/>
            <w:vAlign w:val="center"/>
            <w:tcMar>
              <w:top w:w="70" w:type="dxa"/>
              <w:start w:w="90" w:type="dxa"/>
              <w:bottom w:w="70" w:type="dxa"/>
              <w:end w:w="90" w:type="dxa"/>
            </w:tcMar>
          </w:tcPr>
          <w:p>
            <w:pPr>
              <w:spacing w:after="0"/>
            </w:pPr>
            <w:r>
              <w:rPr>
                <w:b/>
                <w:sz w:val="17"/>
              </w:rPr>
              <w:t>Question to answer</w:t>
            </w:r>
          </w:p>
        </w:tc>
      </w:tr>
      <w:tr>
        <w:tc>
          <w:tcPr>
            <w:tcW w:type="dxa" w:w="3408"/>
            <w:vAlign w:val="center"/>
            <w:tcMar>
              <w:top w:w="70" w:type="dxa"/>
              <w:start w:w="90" w:type="dxa"/>
              <w:bottom w:w="70" w:type="dxa"/>
              <w:end w:w="90" w:type="dxa"/>
            </w:tcMar>
          </w:tcPr>
          <w:p>
            <w:pPr>
              <w:spacing w:after="0"/>
            </w:pPr>
            <w:r>
              <w:rPr>
                <w:sz w:val="17"/>
              </w:rPr>
              <w:t>Model</w:t>
            </w:r>
          </w:p>
        </w:tc>
        <w:tc>
          <w:tcPr>
            <w:tcW w:type="dxa" w:w="3408"/>
            <w:vAlign w:val="center"/>
            <w:tcMar>
              <w:top w:w="70" w:type="dxa"/>
              <w:start w:w="90" w:type="dxa"/>
              <w:bottom w:w="70" w:type="dxa"/>
              <w:end w:w="90" w:type="dxa"/>
            </w:tcMar>
          </w:tcPr>
          <w:p>
            <w:pPr>
              <w:spacing w:after="0"/>
            </w:pPr>
            <w:r>
              <w:rPr>
                <w:sz w:val="17"/>
              </w:rPr>
              <w:t>deeper/wider MLP, recurrent memory, duelling head</w:t>
            </w:r>
          </w:p>
        </w:tc>
        <w:tc>
          <w:tcPr>
            <w:tcW w:type="dxa" w:w="3408"/>
            <w:vAlign w:val="center"/>
            <w:tcMar>
              <w:top w:w="70" w:type="dxa"/>
              <w:start w:w="90" w:type="dxa"/>
              <w:bottom w:w="70" w:type="dxa"/>
              <w:end w:w="90" w:type="dxa"/>
            </w:tcMar>
          </w:tcPr>
          <w:p>
            <w:pPr>
              <w:spacing w:after="0"/>
            </w:pPr>
            <w:r>
              <w:rPr>
                <w:sz w:val="17"/>
              </w:rPr>
              <w:t>Does additional capacity improve unseen seeds or only training performance?</w:t>
            </w:r>
          </w:p>
        </w:tc>
      </w:tr>
      <w:tr>
        <w:tc>
          <w:tcPr>
            <w:tcW w:type="dxa" w:w="3408"/>
            <w:vAlign w:val="center"/>
            <w:tcMar>
              <w:top w:w="70" w:type="dxa"/>
              <w:start w:w="90" w:type="dxa"/>
              <w:bottom w:w="70" w:type="dxa"/>
              <w:end w:w="90" w:type="dxa"/>
            </w:tcMar>
          </w:tcPr>
          <w:p>
            <w:pPr>
              <w:spacing w:after="0"/>
            </w:pPr>
            <w:r>
              <w:rPr>
                <w:sz w:val="17"/>
              </w:rPr>
              <w:t>Learning</w:t>
            </w:r>
          </w:p>
        </w:tc>
        <w:tc>
          <w:tcPr>
            <w:tcW w:type="dxa" w:w="3408"/>
            <w:vAlign w:val="center"/>
            <w:tcMar>
              <w:top w:w="70" w:type="dxa"/>
              <w:start w:w="90" w:type="dxa"/>
              <w:bottom w:w="70" w:type="dxa"/>
              <w:end w:w="90" w:type="dxa"/>
            </w:tcMar>
          </w:tcPr>
          <w:p>
            <w:pPr>
              <w:spacing w:after="0"/>
            </w:pPr>
            <w:r>
              <w:rPr>
                <w:sz w:val="17"/>
              </w:rPr>
              <w:t>Double DQN, prioritised replay, PPO, actor-critic</w:t>
            </w:r>
          </w:p>
        </w:tc>
        <w:tc>
          <w:tcPr>
            <w:tcW w:type="dxa" w:w="3408"/>
            <w:vAlign w:val="center"/>
            <w:tcMar>
              <w:top w:w="70" w:type="dxa"/>
              <w:start w:w="90" w:type="dxa"/>
              <w:bottom w:w="70" w:type="dxa"/>
              <w:end w:w="90" w:type="dxa"/>
            </w:tcMar>
          </w:tcPr>
          <w:p>
            <w:pPr>
              <w:spacing w:after="0"/>
            </w:pPr>
            <w:r>
              <w:rPr>
                <w:sz w:val="17"/>
              </w:rPr>
              <w:t>Why is the algorithm suitable for this action space?</w:t>
            </w:r>
          </w:p>
        </w:tc>
      </w:tr>
      <w:tr>
        <w:tc>
          <w:tcPr>
            <w:tcW w:type="dxa" w:w="3408"/>
            <w:vAlign w:val="center"/>
            <w:tcMar>
              <w:top w:w="70" w:type="dxa"/>
              <w:start w:w="90" w:type="dxa"/>
              <w:bottom w:w="70" w:type="dxa"/>
              <w:end w:w="90" w:type="dxa"/>
            </w:tcMar>
          </w:tcPr>
          <w:p>
            <w:pPr>
              <w:spacing w:after="0"/>
            </w:pPr>
            <w:r>
              <w:rPr>
                <w:sz w:val="17"/>
              </w:rPr>
              <w:t>Reward</w:t>
            </w:r>
          </w:p>
        </w:tc>
        <w:tc>
          <w:tcPr>
            <w:tcW w:type="dxa" w:w="3408"/>
            <w:vAlign w:val="center"/>
            <w:tcMar>
              <w:top w:w="70" w:type="dxa"/>
              <w:start w:w="90" w:type="dxa"/>
              <w:bottom w:w="70" w:type="dxa"/>
              <w:end w:w="90" w:type="dxa"/>
            </w:tcMar>
          </w:tcPr>
          <w:p>
            <w:pPr>
              <w:spacing w:after="0"/>
            </w:pPr>
            <w:r>
              <w:rPr>
                <w:sz w:val="17"/>
              </w:rPr>
              <w:t>risk penalty, drawdown penalty, turnover cost</w:t>
            </w:r>
          </w:p>
        </w:tc>
        <w:tc>
          <w:tcPr>
            <w:tcW w:type="dxa" w:w="3408"/>
            <w:vAlign w:val="center"/>
            <w:tcMar>
              <w:top w:w="70" w:type="dxa"/>
              <w:start w:w="90" w:type="dxa"/>
              <w:bottom w:w="70" w:type="dxa"/>
              <w:end w:w="90" w:type="dxa"/>
            </w:tcMar>
          </w:tcPr>
          <w:p>
            <w:pPr>
              <w:spacing w:after="0"/>
            </w:pPr>
            <w:r>
              <w:rPr>
                <w:sz w:val="17"/>
              </w:rPr>
              <w:t>Does the agent remain profitable without taking extreme exposure?</w:t>
            </w:r>
          </w:p>
        </w:tc>
      </w:tr>
      <w:tr>
        <w:tc>
          <w:tcPr>
            <w:tcW w:type="dxa" w:w="3408"/>
            <w:vAlign w:val="center"/>
            <w:tcMar>
              <w:top w:w="70" w:type="dxa"/>
              <w:start w:w="90" w:type="dxa"/>
              <w:bottom w:w="70" w:type="dxa"/>
              <w:end w:w="90" w:type="dxa"/>
            </w:tcMar>
          </w:tcPr>
          <w:p>
            <w:pPr>
              <w:spacing w:after="0"/>
            </w:pPr>
            <w:r>
              <w:rPr>
                <w:sz w:val="17"/>
              </w:rPr>
              <w:t>Training regimes</w:t>
            </w:r>
          </w:p>
        </w:tc>
        <w:tc>
          <w:tcPr>
            <w:tcW w:type="dxa" w:w="3408"/>
            <w:vAlign w:val="center"/>
            <w:tcMar>
              <w:top w:w="70" w:type="dxa"/>
              <w:start w:w="90" w:type="dxa"/>
              <w:bottom w:w="70" w:type="dxa"/>
              <w:end w:w="90" w:type="dxa"/>
            </w:tcMar>
          </w:tcPr>
          <w:p>
            <w:pPr>
              <w:spacing w:after="0"/>
            </w:pPr>
            <w:r>
              <w:rPr>
                <w:sz w:val="17"/>
              </w:rPr>
              <w:t>curriculum or randomised scenarios</w:t>
            </w:r>
          </w:p>
        </w:tc>
        <w:tc>
          <w:tcPr>
            <w:tcW w:type="dxa" w:w="3408"/>
            <w:vAlign w:val="center"/>
            <w:tcMar>
              <w:top w:w="70" w:type="dxa"/>
              <w:start w:w="90" w:type="dxa"/>
              <w:bottom w:w="70" w:type="dxa"/>
              <w:end w:w="90" w:type="dxa"/>
            </w:tcMar>
          </w:tcPr>
          <w:p>
            <w:pPr>
              <w:spacing w:after="0"/>
            </w:pPr>
            <w:r>
              <w:rPr>
                <w:sz w:val="17"/>
              </w:rPr>
              <w:t>Does training diversity improve crisis/volatility robustness?</w:t>
            </w:r>
          </w:p>
        </w:tc>
      </w:tr>
      <w:tr>
        <w:tc>
          <w:tcPr>
            <w:tcW w:type="dxa" w:w="3408"/>
            <w:vAlign w:val="center"/>
            <w:tcMar>
              <w:top w:w="70" w:type="dxa"/>
              <w:start w:w="90" w:type="dxa"/>
              <w:bottom w:w="70" w:type="dxa"/>
              <w:end w:w="90" w:type="dxa"/>
            </w:tcMar>
          </w:tcPr>
          <w:p>
            <w:pPr>
              <w:spacing w:after="0"/>
            </w:pPr>
            <w:r>
              <w:rPr>
                <w:sz w:val="17"/>
              </w:rPr>
              <w:t>Exploration</w:t>
            </w:r>
          </w:p>
        </w:tc>
        <w:tc>
          <w:tcPr>
            <w:tcW w:type="dxa" w:w="3408"/>
            <w:vAlign w:val="center"/>
            <w:tcMar>
              <w:top w:w="70" w:type="dxa"/>
              <w:start w:w="90" w:type="dxa"/>
              <w:bottom w:w="70" w:type="dxa"/>
              <w:end w:w="90" w:type="dxa"/>
            </w:tcMar>
          </w:tcPr>
          <w:p>
            <w:pPr>
              <w:spacing w:after="0"/>
            </w:pPr>
            <w:r>
              <w:rPr>
                <w:sz w:val="17"/>
              </w:rPr>
              <w:t>epsilon schedule or alternative exploration</w:t>
            </w:r>
          </w:p>
        </w:tc>
        <w:tc>
          <w:tcPr>
            <w:tcW w:type="dxa" w:w="3408"/>
            <w:vAlign w:val="center"/>
            <w:tcMar>
              <w:top w:w="70" w:type="dxa"/>
              <w:start w:w="90" w:type="dxa"/>
              <w:bottom w:w="70" w:type="dxa"/>
              <w:end w:w="90" w:type="dxa"/>
            </w:tcMar>
          </w:tcPr>
          <w:p>
            <w:pPr>
              <w:spacing w:after="0"/>
            </w:pPr>
            <w:r>
              <w:rPr>
                <w:sz w:val="17"/>
              </w:rPr>
              <w:t>Does the policy discover useful actions without excessive random trading?</w:t>
            </w:r>
          </w:p>
        </w:tc>
      </w:tr>
      <w:tr>
        <w:tc>
          <w:tcPr>
            <w:tcW w:type="dxa" w:w="3408"/>
            <w:vAlign w:val="center"/>
            <w:tcMar>
              <w:top w:w="70" w:type="dxa"/>
              <w:start w:w="90" w:type="dxa"/>
              <w:bottom w:w="70" w:type="dxa"/>
              <w:end w:w="90" w:type="dxa"/>
            </w:tcMar>
          </w:tcPr>
          <w:p>
            <w:pPr>
              <w:spacing w:after="0"/>
            </w:pPr>
            <w:r>
              <w:rPr>
                <w:sz w:val="17"/>
              </w:rPr>
              <w:t>State use</w:t>
            </w:r>
          </w:p>
        </w:tc>
        <w:tc>
          <w:tcPr>
            <w:tcW w:type="dxa" w:w="3408"/>
            <w:vAlign w:val="center"/>
            <w:tcMar>
              <w:top w:w="70" w:type="dxa"/>
              <w:start w:w="90" w:type="dxa"/>
              <w:bottom w:w="70" w:type="dxa"/>
              <w:end w:w="90" w:type="dxa"/>
            </w:tcMar>
          </w:tcPr>
          <w:p>
            <w:pPr>
              <w:spacing w:after="0"/>
            </w:pPr>
            <w:r>
              <w:rPr>
                <w:sz w:val="17"/>
              </w:rPr>
              <w:t>feature ablation or temporal history</w:t>
            </w:r>
          </w:p>
        </w:tc>
        <w:tc>
          <w:tcPr>
            <w:tcW w:type="dxa" w:w="3408"/>
            <w:vAlign w:val="center"/>
            <w:tcMar>
              <w:top w:w="70" w:type="dxa"/>
              <w:start w:w="90" w:type="dxa"/>
              <w:bottom w:w="70" w:type="dxa"/>
              <w:end w:w="90" w:type="dxa"/>
            </w:tcMar>
          </w:tcPr>
          <w:p>
            <w:pPr>
              <w:spacing w:after="0"/>
            </w:pPr>
            <w:r>
              <w:rPr>
                <w:sz w:val="17"/>
              </w:rPr>
              <w:t>Which observations actually contribute to policy quality?</w:t>
            </w:r>
          </w:p>
        </w:tc>
      </w:tr>
    </w:tbl>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Do not optimise blindly  </w:t>
            </w:r>
            <w:r>
              <w:t>You may change student_work/model.py and student_work/train.py, but the final exported model must still accept [batch, 16] float32 and return [batch, 9] float32.</w:t>
            </w:r>
          </w:p>
        </w:tc>
      </w:tr>
    </w:tbl>
    <w:p>
      <w:pPr>
        <w:pStyle w:val="Heading1"/>
      </w:pPr>
      <w:r>
        <w:t>12. Scenario robustness</w:t>
      </w:r>
    </w:p>
    <w:p>
      <w:r>
        <w:t>Your practice package exposes three regimes. The lecturer may use different ABIDES configurations and hidden random seeds during assessment. The purpose is to test generalisation, not memorisation.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Mar>
              <w:top w:w="70" w:type="dxa"/>
              <w:start w:w="90" w:type="dxa"/>
              <w:bottom w:w="70" w:type="dxa"/>
              <w:end w:w="90" w:type="dxa"/>
            </w:tcMar>
          </w:tcPr>
          <w:p>
            <w:pPr>
              <w:spacing w:after="0"/>
            </w:pPr>
            <w:r>
              <w:rPr>
                <w:b/>
                <w:sz w:val="17"/>
              </w:rPr>
              <w:t>Regime</w:t>
            </w:r>
          </w:p>
        </w:tc>
        <w:tc>
          <w:tcPr>
            <w:tcW w:type="dxa" w:w="3408"/>
            <w:shd w:fill="D9E2F3"/>
            <w:vAlign w:val="center"/>
            <w:tcMar>
              <w:top w:w="70" w:type="dxa"/>
              <w:start w:w="90" w:type="dxa"/>
              <w:bottom w:w="70" w:type="dxa"/>
              <w:end w:w="90" w:type="dxa"/>
            </w:tcMar>
          </w:tcPr>
          <w:p>
            <w:pPr>
              <w:spacing w:after="0"/>
            </w:pPr>
            <w:r>
              <w:rPr>
                <w:b/>
                <w:sz w:val="17"/>
              </w:rPr>
              <w:t>Market property</w:t>
            </w:r>
          </w:p>
        </w:tc>
        <w:tc>
          <w:tcPr>
            <w:tcW w:type="dxa" w:w="3408"/>
            <w:shd w:fill="D9E2F3"/>
            <w:vAlign w:val="center"/>
            <w:tcMar>
              <w:top w:w="70" w:type="dxa"/>
              <w:start w:w="90" w:type="dxa"/>
              <w:bottom w:w="70" w:type="dxa"/>
              <w:end w:w="90" w:type="dxa"/>
            </w:tcMar>
          </w:tcPr>
          <w:p>
            <w:pPr>
              <w:spacing w:after="0"/>
            </w:pPr>
            <w:r>
              <w:rPr>
                <w:b/>
                <w:sz w:val="17"/>
              </w:rPr>
              <w:t>What it tests</w:t>
            </w:r>
          </w:p>
        </w:tc>
      </w:tr>
      <w:tr>
        <w:tc>
          <w:tcPr>
            <w:tcW w:type="dxa" w:w="3408"/>
            <w:vAlign w:val="center"/>
            <w:tcMar>
              <w:top w:w="70" w:type="dxa"/>
              <w:start w:w="90" w:type="dxa"/>
              <w:bottom w:w="70" w:type="dxa"/>
              <w:end w:w="90" w:type="dxa"/>
            </w:tcMar>
          </w:tcPr>
          <w:p>
            <w:pPr>
              <w:spacing w:after="0"/>
            </w:pPr>
            <w:r>
              <w:rPr>
                <w:sz w:val="17"/>
              </w:rPr>
              <w:t>Stable</w:t>
            </w:r>
          </w:p>
        </w:tc>
        <w:tc>
          <w:tcPr>
            <w:tcW w:type="dxa" w:w="3408"/>
            <w:vAlign w:val="center"/>
            <w:tcMar>
              <w:top w:w="70" w:type="dxa"/>
              <w:start w:w="90" w:type="dxa"/>
              <w:bottom w:w="70" w:type="dxa"/>
              <w:end w:w="90" w:type="dxa"/>
            </w:tcMar>
          </w:tcPr>
          <w:p>
            <w:pPr>
              <w:spacing w:after="0"/>
            </w:pPr>
            <w:r>
              <w:rPr>
                <w:sz w:val="17"/>
              </w:rPr>
              <w:t>small random movement, normal liquidity</w:t>
            </w:r>
          </w:p>
        </w:tc>
        <w:tc>
          <w:tcPr>
            <w:tcW w:type="dxa" w:w="3408"/>
            <w:vAlign w:val="center"/>
            <w:tcMar>
              <w:top w:w="70" w:type="dxa"/>
              <w:start w:w="90" w:type="dxa"/>
              <w:bottom w:w="70" w:type="dxa"/>
              <w:end w:w="90" w:type="dxa"/>
            </w:tcMar>
          </w:tcPr>
          <w:p>
            <w:pPr>
              <w:spacing w:after="0"/>
            </w:pPr>
            <w:r>
              <w:rPr>
                <w:sz w:val="17"/>
              </w:rPr>
              <w:t>baseline behaviour; avoid unnecessary churn</w:t>
            </w:r>
          </w:p>
        </w:tc>
      </w:tr>
      <w:tr>
        <w:tc>
          <w:tcPr>
            <w:tcW w:type="dxa" w:w="3408"/>
            <w:vAlign w:val="center"/>
            <w:tcMar>
              <w:top w:w="70" w:type="dxa"/>
              <w:start w:w="90" w:type="dxa"/>
              <w:bottom w:w="70" w:type="dxa"/>
              <w:end w:w="90" w:type="dxa"/>
            </w:tcMar>
          </w:tcPr>
          <w:p>
            <w:pPr>
              <w:spacing w:after="0"/>
            </w:pPr>
            <w:r>
              <w:rPr>
                <w:sz w:val="17"/>
              </w:rPr>
              <w:t>Trending</w:t>
            </w:r>
          </w:p>
        </w:tc>
        <w:tc>
          <w:tcPr>
            <w:tcW w:type="dxa" w:w="3408"/>
            <w:vAlign w:val="center"/>
            <w:tcMar>
              <w:top w:w="70" w:type="dxa"/>
              <w:start w:w="90" w:type="dxa"/>
              <w:bottom w:w="70" w:type="dxa"/>
              <w:end w:w="90" w:type="dxa"/>
            </w:tcMar>
          </w:tcPr>
          <w:p>
            <w:pPr>
              <w:spacing w:after="0"/>
            </w:pPr>
            <w:r>
              <w:rPr>
                <w:sz w:val="17"/>
              </w:rPr>
              <w:t>persistent drift</w:t>
            </w:r>
          </w:p>
        </w:tc>
        <w:tc>
          <w:tcPr>
            <w:tcW w:type="dxa" w:w="3408"/>
            <w:vAlign w:val="center"/>
            <w:tcMar>
              <w:top w:w="70" w:type="dxa"/>
              <w:start w:w="90" w:type="dxa"/>
              <w:bottom w:w="70" w:type="dxa"/>
              <w:end w:w="90" w:type="dxa"/>
            </w:tcMar>
          </w:tcPr>
          <w:p>
            <w:pPr>
              <w:spacing w:after="0"/>
            </w:pPr>
            <w:r>
              <w:rPr>
                <w:sz w:val="17"/>
              </w:rPr>
              <w:t>trend recognition and position management</w:t>
            </w:r>
          </w:p>
        </w:tc>
      </w:tr>
      <w:tr>
        <w:tc>
          <w:tcPr>
            <w:tcW w:type="dxa" w:w="3408"/>
            <w:vAlign w:val="center"/>
            <w:tcMar>
              <w:top w:w="70" w:type="dxa"/>
              <w:start w:w="90" w:type="dxa"/>
              <w:bottom w:w="70" w:type="dxa"/>
              <w:end w:w="90" w:type="dxa"/>
            </w:tcMar>
          </w:tcPr>
          <w:p>
            <w:pPr>
              <w:spacing w:after="0"/>
            </w:pPr>
            <w:r>
              <w:rPr>
                <w:sz w:val="17"/>
              </w:rPr>
              <w:t>Volatile</w:t>
            </w:r>
          </w:p>
        </w:tc>
        <w:tc>
          <w:tcPr>
            <w:tcW w:type="dxa" w:w="3408"/>
            <w:vAlign w:val="center"/>
            <w:tcMar>
              <w:top w:w="70" w:type="dxa"/>
              <w:start w:w="90" w:type="dxa"/>
              <w:bottom w:w="70" w:type="dxa"/>
              <w:end w:w="90" w:type="dxa"/>
            </w:tcMar>
          </w:tcPr>
          <w:p>
            <w:pPr>
              <w:spacing w:after="0"/>
            </w:pPr>
            <w:r>
              <w:rPr>
                <w:sz w:val="17"/>
              </w:rPr>
              <w:t>larger moves and shocks</w:t>
            </w:r>
          </w:p>
        </w:tc>
        <w:tc>
          <w:tcPr>
            <w:tcW w:type="dxa" w:w="3408"/>
            <w:vAlign w:val="center"/>
            <w:tcMar>
              <w:top w:w="70" w:type="dxa"/>
              <w:start w:w="90" w:type="dxa"/>
              <w:bottom w:w="70" w:type="dxa"/>
              <w:end w:w="90" w:type="dxa"/>
            </w:tcMar>
          </w:tcPr>
          <w:p>
            <w:pPr>
              <w:spacing w:after="0"/>
            </w:pPr>
            <w:r>
              <w:rPr>
                <w:sz w:val="17"/>
              </w:rPr>
              <w:t>risk control and fast adaptation</w:t>
            </w:r>
          </w:p>
        </w:tc>
      </w:tr>
      <w:tr>
        <w:tc>
          <w:tcPr>
            <w:tcW w:type="dxa" w:w="3408"/>
            <w:vAlign w:val="center"/>
            <w:tcMar>
              <w:top w:w="70" w:type="dxa"/>
              <w:start w:w="90" w:type="dxa"/>
              <w:bottom w:w="70" w:type="dxa"/>
              <w:end w:w="90" w:type="dxa"/>
            </w:tcMar>
          </w:tcPr>
          <w:p>
            <w:pPr>
              <w:spacing w:after="0"/>
            </w:pPr>
            <w:r>
              <w:rPr>
                <w:sz w:val="17"/>
              </w:rPr>
              <w:t>Crisis / stress</w:t>
            </w:r>
          </w:p>
        </w:tc>
        <w:tc>
          <w:tcPr>
            <w:tcW w:type="dxa" w:w="3408"/>
            <w:vAlign w:val="center"/>
            <w:tcMar>
              <w:top w:w="70" w:type="dxa"/>
              <w:start w:w="90" w:type="dxa"/>
              <w:bottom w:w="70" w:type="dxa"/>
              <w:end w:w="90" w:type="dxa"/>
            </w:tcMar>
          </w:tcPr>
          <w:p>
            <w:pPr>
              <w:spacing w:after="0"/>
            </w:pPr>
            <w:r>
              <w:rPr>
                <w:sz w:val="17"/>
              </w:rPr>
              <w:t>sudden adverse movement</w:t>
            </w:r>
          </w:p>
        </w:tc>
        <w:tc>
          <w:tcPr>
            <w:tcW w:type="dxa" w:w="3408"/>
            <w:vAlign w:val="center"/>
            <w:tcMar>
              <w:top w:w="70" w:type="dxa"/>
              <w:start w:w="90" w:type="dxa"/>
              <w:bottom w:w="70" w:type="dxa"/>
              <w:end w:w="90" w:type="dxa"/>
            </w:tcMar>
          </w:tcPr>
          <w:p>
            <w:pPr>
              <w:spacing w:after="0"/>
            </w:pPr>
            <w:r>
              <w:rPr>
                <w:sz w:val="17"/>
              </w:rPr>
              <w:t>drawdown control and survival</w:t>
            </w:r>
          </w:p>
        </w:tc>
      </w:tr>
      <w:tr>
        <w:tc>
          <w:tcPr>
            <w:tcW w:type="dxa" w:w="3408"/>
            <w:vAlign w:val="center"/>
            <w:tcMar>
              <w:top w:w="70" w:type="dxa"/>
              <w:start w:w="90" w:type="dxa"/>
              <w:bottom w:w="70" w:type="dxa"/>
              <w:end w:w="90" w:type="dxa"/>
            </w:tcMar>
          </w:tcPr>
          <w:p>
            <w:pPr>
              <w:spacing w:after="0"/>
            </w:pPr>
            <w:r>
              <w:rPr>
                <w:sz w:val="17"/>
              </w:rPr>
              <w:t>Low liquidity</w:t>
            </w:r>
          </w:p>
        </w:tc>
        <w:tc>
          <w:tcPr>
            <w:tcW w:type="dxa" w:w="3408"/>
            <w:vAlign w:val="center"/>
            <w:tcMar>
              <w:top w:w="70" w:type="dxa"/>
              <w:start w:w="90" w:type="dxa"/>
              <w:bottom w:w="70" w:type="dxa"/>
              <w:end w:w="90" w:type="dxa"/>
            </w:tcMar>
          </w:tcPr>
          <w:p>
            <w:pPr>
              <w:spacing w:after="0"/>
            </w:pPr>
            <w:r>
              <w:rPr>
                <w:sz w:val="17"/>
              </w:rPr>
              <w:t>thin book / wider execution cost</w:t>
            </w:r>
          </w:p>
        </w:tc>
        <w:tc>
          <w:tcPr>
            <w:tcW w:type="dxa" w:w="3408"/>
            <w:vAlign w:val="center"/>
            <w:tcMar>
              <w:top w:w="70" w:type="dxa"/>
              <w:start w:w="90" w:type="dxa"/>
              <w:bottom w:w="70" w:type="dxa"/>
              <w:end w:w="90" w:type="dxa"/>
            </w:tcMar>
          </w:tcPr>
          <w:p>
            <w:pPr>
              <w:spacing w:after="0"/>
            </w:pPr>
            <w:r>
              <w:rPr>
                <w:sz w:val="17"/>
              </w:rPr>
              <w:t>order type and execution awareness</w:t>
            </w:r>
          </w:p>
        </w:tc>
      </w:tr>
      <w:tr>
        <w:tc>
          <w:tcPr>
            <w:tcW w:type="dxa" w:w="3408"/>
            <w:vAlign w:val="center"/>
            <w:tcMar>
              <w:top w:w="70" w:type="dxa"/>
              <w:start w:w="90" w:type="dxa"/>
              <w:bottom w:w="70" w:type="dxa"/>
              <w:end w:w="90" w:type="dxa"/>
            </w:tcMar>
          </w:tcPr>
          <w:p>
            <w:pPr>
              <w:spacing w:after="0"/>
            </w:pPr>
            <w:r>
              <w:rPr>
                <w:sz w:val="17"/>
              </w:rPr>
              <w:t>Competition pressure</w:t>
            </w:r>
          </w:p>
        </w:tc>
        <w:tc>
          <w:tcPr>
            <w:tcW w:type="dxa" w:w="3408"/>
            <w:vAlign w:val="center"/>
            <w:tcMar>
              <w:top w:w="70" w:type="dxa"/>
              <w:start w:w="90" w:type="dxa"/>
              <w:bottom w:w="70" w:type="dxa"/>
              <w:end w:w="90" w:type="dxa"/>
            </w:tcMar>
          </w:tcPr>
          <w:p>
            <w:pPr>
              <w:spacing w:after="0"/>
            </w:pPr>
            <w:r>
              <w:rPr>
                <w:sz w:val="17"/>
              </w:rPr>
              <w:t>other strategic agents in the exchange</w:t>
            </w:r>
          </w:p>
        </w:tc>
        <w:tc>
          <w:tcPr>
            <w:tcW w:type="dxa" w:w="3408"/>
            <w:vAlign w:val="center"/>
            <w:tcMar>
              <w:top w:w="70" w:type="dxa"/>
              <w:start w:w="90" w:type="dxa"/>
              <w:bottom w:w="70" w:type="dxa"/>
              <w:end w:w="90" w:type="dxa"/>
            </w:tcMar>
          </w:tcPr>
          <w:p>
            <w:pPr>
              <w:spacing w:after="0"/>
            </w:pPr>
            <w:r>
              <w:rPr>
                <w:sz w:val="17"/>
              </w:rPr>
              <w:t>multi-agent adaptation and market impact</w:t>
            </w:r>
          </w:p>
        </w:tc>
      </w:tr>
    </w:tbl>
    <w:p>
      <w:r>
        <w:t>A robust policy is not simply the policy with the highest single-seed profit. At minimum, compare several seeds and inspect profit, drawdown, trade count and final inventory. If you choose a model after repeatedly looking at the same test seed, that seed has effectively become training information.</w:t>
      </w:r>
    </w:p>
    <w:p>
      <w:pPr>
        <w:pStyle w:val="Heading1"/>
      </w:pPr>
      <w:r>
        <w:t>13. Individual test versus tournament test</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INDIVIDUAL BENCHMARK</w:t>
            </w:r>
            <w:r>
              <w:br/>
            </w:r>
            <w:r>
              <w:rPr>
                <w:rFonts w:ascii="Consolas" w:hAnsi="Consolas" w:eastAsia="Consolas"/>
                <w:sz w:val="16"/>
              </w:rPr>
              <w:t>same scenario + same seed</w:t>
            </w:r>
            <w:r>
              <w:br/>
            </w:r>
            <w:r>
              <w:rPr>
                <w:rFonts w:ascii="Consolas" w:hAnsi="Consolas" w:eastAsia="Consolas"/>
                <w:sz w:val="16"/>
              </w:rPr>
              <w:t xml:space="preserve">    |-- Team A alone</w:t>
            </w:r>
            <w:r>
              <w:br/>
            </w:r>
            <w:r>
              <w:rPr>
                <w:rFonts w:ascii="Consolas" w:hAnsi="Consolas" w:eastAsia="Consolas"/>
                <w:sz w:val="16"/>
              </w:rPr>
              <w:t xml:space="preserve">    |-- Team B alone</w:t>
            </w:r>
            <w:r>
              <w:br/>
            </w:r>
            <w:r>
              <w:rPr>
                <w:rFonts w:ascii="Consolas" w:hAnsi="Consolas" w:eastAsia="Consolas"/>
                <w:sz w:val="16"/>
              </w:rPr>
              <w:t xml:space="preserve">    `-- Team C alone</w:t>
            </w:r>
            <w:r>
              <w:br/>
            </w:r>
            <w:r>
              <w:rPr>
                <w:rFonts w:ascii="Consolas" w:hAnsi="Consolas" w:eastAsia="Consolas"/>
                <w:sz w:val="16"/>
              </w:rPr>
            </w:r>
            <w:r>
              <w:br/>
            </w:r>
            <w:r>
              <w:rPr>
                <w:rFonts w:ascii="Consolas" w:hAnsi="Consolas" w:eastAsia="Consolas"/>
                <w:sz w:val="16"/>
              </w:rPr>
              <w:t>TOURNAMENT</w:t>
            </w:r>
            <w:r>
              <w:br/>
            </w:r>
            <w:r>
              <w:rPr>
                <w:rFonts w:ascii="Consolas" w:hAnsi="Consolas" w:eastAsia="Consolas"/>
                <w:sz w:val="16"/>
              </w:rPr>
              <w:t>Team A --Team B ----&gt; SAME EXCHANGE + SAME ORDER BOOK</w:t>
            </w:r>
            <w:r>
              <w:br/>
            </w:r>
            <w:r>
              <w:rPr>
                <w:rFonts w:ascii="Consolas" w:hAnsi="Consolas" w:eastAsia="Consolas"/>
                <w:sz w:val="16"/>
              </w:rPr>
              <w:t>Team C --/       ^</w:t>
            </w:r>
            <w:r>
              <w:br/>
            </w:r>
            <w:r>
              <w:rPr>
                <w:rFonts w:ascii="Consolas" w:hAnsi="Consolas" w:eastAsia="Consolas"/>
                <w:sz w:val="16"/>
              </w:rPr>
              <w:t xml:space="preserve">                 | other agents change the market state</w:t>
            </w:r>
          </w:p>
        </w:tc>
      </w:tr>
    </w:tbl>
    <w:p>
      <w:r>
        <w:t>Individual evaluation is useful for controlled comparison. Tournament evaluation adds strategic interaction. A policy may perform strongly alone but degrade when other agents consume liquidity or change the order book.</w:t>
      </w:r>
    </w:p>
    <w:p>
      <w:pPr>
        <w:pStyle w:val="Heading1"/>
      </w:pPr>
      <w:r>
        <w:t>14. Export the final competition model</w:t>
      </w:r>
    </w:p>
    <w:p>
      <w:r>
        <w:t>When you have selected the final trained policy, use START_HERE.bat option 9. The exporter loads the model, checks its output dimensions, creates metadata.json, writes the ZIP and validates it immediately.</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TEAM_05.zip</w:t>
            </w:r>
            <w:r>
              <w:br/>
            </w:r>
            <w:r>
              <w:rPr>
                <w:rFonts w:ascii="Consolas" w:hAnsi="Consolas" w:eastAsia="Consolas"/>
                <w:sz w:val="16"/>
              </w:rPr>
              <w:t>|-- model.pt</w:t>
            </w:r>
            <w:r>
              <w:br/>
            </w:r>
            <w:r>
              <w:rPr>
                <w:rFonts w:ascii="Consolas" w:hAnsi="Consolas" w:eastAsia="Consolas"/>
                <w:sz w:val="16"/>
              </w:rPr>
              <w:t>`-- metadata.json</w:t>
            </w:r>
          </w:p>
        </w:tc>
      </w:tr>
    </w:tbl>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Mandatory  </w:t>
            </w:r>
            <w:r>
              <w:t>The two files must be directly at the ZIP root. Do not put them inside a TEAM_05/ folder.</w:t>
            </w:r>
          </w:p>
        </w:tc>
      </w:tr>
    </w:tbl>
    <w:p>
      <w:pPr>
        <w:pStyle w:val="Heading1"/>
      </w:pPr>
      <w:r>
        <w:t>15. Exact deliverable specification</w:t>
      </w:r>
    </w:p>
    <w:p>
      <w:r>
        <w:t>Submit exactly one competition ZIP named with your team identifier, for example TEAM_05.zip. The ZIP contains exactly two files.</w:t>
      </w:r>
    </w:p>
    <w:tbl>
      <w:tblPr>
        <w:tblW w:type="auto" w:w="0"/>
        <w:jc w:val="center"/>
        <w:tblLook w:firstColumn="1" w:firstRow="1" w:lastColumn="0" w:lastRow="0" w:noHBand="0" w:noVBand="1" w:val="04A0"/>
      </w:tblPr>
      <w:tblGrid>
        <w:gridCol w:w="10224"/>
      </w:tblGrid>
      <w:tr>
        <w:tc>
          <w:tcPr>
            <w:tcW w:type="dxa" w:w="10224"/>
            <w:shd w:fill="F2F4F7"/>
            <w:tcMar>
              <w:top w:w="90" w:type="dxa"/>
              <w:start w:w="110" w:type="dxa"/>
              <w:bottom w:w="90" w:type="dxa"/>
              <w:end w:w="110" w:type="dxa"/>
            </w:tcMar>
          </w:tcPr>
          <w:p>
            <w:pPr>
              <w:spacing w:after="0"/>
            </w:pPr>
            <w:r>
              <w:rPr>
                <w:rFonts w:ascii="Consolas" w:hAnsi="Consolas" w:eastAsia="Consolas"/>
                <w:sz w:val="16"/>
              </w:rPr>
              <w:t>{</w:t>
            </w:r>
            <w:r>
              <w:br/>
            </w:r>
            <w:r>
              <w:rPr>
                <w:rFonts w:ascii="Consolas" w:hAnsi="Consolas" w:eastAsia="Consolas"/>
                <w:sz w:val="16"/>
              </w:rPr>
              <w:t xml:space="preserve">  "team_id": "TEAM_05",</w:t>
            </w:r>
            <w:r>
              <w:br/>
            </w:r>
            <w:r>
              <w:rPr>
                <w:rFonts w:ascii="Consolas" w:hAnsi="Consolas" w:eastAsia="Consolas"/>
                <w:sz w:val="16"/>
              </w:rPr>
              <w:t xml:space="preserve">  "team_name": "Example Team",</w:t>
            </w:r>
            <w:r>
              <w:br/>
            </w:r>
            <w:r>
              <w:rPr>
                <w:rFonts w:ascii="Consolas" w:hAnsi="Consolas" w:eastAsia="Consolas"/>
                <w:sz w:val="16"/>
              </w:rPr>
              <w:t xml:space="preserve">  "members": ["Student A", "Student B"],</w:t>
            </w:r>
            <w:r>
              <w:br/>
            </w:r>
            <w:r>
              <w:rPr>
                <w:rFonts w:ascii="Consolas" w:hAnsi="Consolas" w:eastAsia="Consolas"/>
                <w:sz w:val="16"/>
              </w:rPr>
              <w:t xml:space="preserve">  "model_format": "torchscript",</w:t>
            </w:r>
            <w:r>
              <w:br/>
            </w:r>
            <w:r>
              <w:rPr>
                <w:rFonts w:ascii="Consolas" w:hAnsi="Consolas" w:eastAsia="Consolas"/>
                <w:sz w:val="16"/>
              </w:rPr>
              <w:t xml:space="preserve">  "contract_version": "1.0",</w:t>
            </w:r>
            <w:r>
              <w:br/>
            </w:r>
            <w:r>
              <w:rPr>
                <w:rFonts w:ascii="Consolas" w:hAnsi="Consolas" w:eastAsia="Consolas"/>
                <w:sz w:val="16"/>
              </w:rPr>
              <w:t xml:space="preserve">  "observation_size": 16,</w:t>
            </w:r>
            <w:r>
              <w:br/>
            </w:r>
            <w:r>
              <w:rPr>
                <w:rFonts w:ascii="Consolas" w:hAnsi="Consolas" w:eastAsia="Consolas"/>
                <w:sz w:val="16"/>
              </w:rPr>
              <w:t xml:space="preserve">  "action_size": 9,</w:t>
            </w:r>
            <w:r>
              <w:br/>
            </w:r>
            <w:r>
              <w:rPr>
                <w:rFonts w:ascii="Consolas" w:hAnsi="Consolas" w:eastAsia="Consolas"/>
                <w:sz w:val="16"/>
              </w:rPr>
              <w:t xml:space="preserve">  "training_algorithm": "DQN",</w:t>
            </w:r>
            <w:r>
              <w:br/>
            </w:r>
            <w:r>
              <w:rPr>
                <w:rFonts w:ascii="Consolas" w:hAnsi="Consolas" w:eastAsia="Consolas"/>
                <w:sz w:val="16"/>
              </w:rPr>
              <w:t xml:space="preserve">  "notes": "Short optional note"</w:t>
            </w:r>
            <w:r>
              <w:br/>
            </w:r>
            <w:r>
              <w:rPr>
                <w:rFonts w:ascii="Consolas" w:hAnsi="Consolas" w:eastAsia="Consolas"/>
                <w:sz w:val="16"/>
              </w:rPr>
              <w:t>}</w:t>
            </w:r>
          </w:p>
        </w:tc>
      </w:tr>
    </w:tbl>
    <w:p>
      <w:r>
        <w:t>model.pt requirements:</w:t>
      </w:r>
    </w:p>
    <w:p>
      <w:pPr>
        <w:pStyle w:val="ListBullet"/>
      </w:pPr>
      <w:r>
        <w:t>PyTorch TorchScript file;</w:t>
      </w:r>
    </w:p>
    <w:p>
      <w:pPr>
        <w:pStyle w:val="ListBullet"/>
      </w:pPr>
      <w:r>
        <w:t>runs on CPU;</w:t>
      </w:r>
    </w:p>
    <w:p>
      <w:pPr>
        <w:pStyle w:val="ListBullet"/>
      </w:pPr>
      <w:r>
        <w:t>input is float32 [batch, 16];</w:t>
      </w:r>
    </w:p>
    <w:p>
      <w:pPr>
        <w:pStyle w:val="ListBullet"/>
      </w:pPr>
      <w:r>
        <w:t>output is float32 [batch, 9];</w:t>
      </w:r>
    </w:p>
    <w:p>
      <w:pPr>
        <w:pStyle w:val="ListBullet"/>
      </w:pPr>
      <w:r>
        <w:t>contains no dependency on internet access or interactive input;</w:t>
      </w:r>
    </w:p>
    <w:p>
      <w:pPr>
        <w:pStyle w:val="ListBullet"/>
      </w:pPr>
      <w:r>
        <w:t>produces finite outputs (no NaN or Inf).</w:t>
      </w:r>
    </w:p>
    <w:p>
      <w:r>
        <w:t>Do not put source code, notebooks, datasets, .venv, extra checkpoints or executables inside the competition ZIP. Keep your training code in student_work/ for development and any separate coursework evidence required by the module.</w:t>
      </w:r>
    </w:p>
    <w:p>
      <w:pPr>
        <w:pStyle w:val="Heading1"/>
      </w:pPr>
      <w:r>
        <w:t>16. Final validation before upload</w:t>
      </w:r>
    </w:p>
    <w:p>
      <w:r>
        <w:rPr>
          <w:b/>
        </w:rPr>
        <w:t xml:space="preserve">1. </w:t>
      </w:r>
      <w:r>
        <w:t>Train or copy your chosen final model to outputs/model.pt.</w:t>
      </w:r>
    </w:p>
    <w:p>
      <w:r>
        <w:rPr>
          <w:b/>
        </w:rPr>
        <w:t xml:space="preserve">2. </w:t>
      </w:r>
      <w:r>
        <w:t>Use START_HERE.bat option 9 to export TEAM_XX.zip.</w:t>
      </w:r>
    </w:p>
    <w:p>
      <w:r>
        <w:rPr>
          <w:b/>
        </w:rPr>
        <w:t xml:space="preserve">3. </w:t>
      </w:r>
      <w:r>
        <w:t>Use option V and select that exact ZIP.</w:t>
      </w:r>
    </w:p>
    <w:p>
      <w:r>
        <w:rPr>
          <w:b/>
        </w:rPr>
        <w:t xml:space="preserve">4. </w:t>
      </w:r>
      <w:r>
        <w:t>Do not upload until the validator prints VALID.</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b/>
              </w:rPr>
              <w:t xml:space="preserve">If validation fails  </w:t>
            </w:r>
            <w:r>
              <w:t>Read the reported error. Typical causes are an extra folder in the ZIP, wrong tensor dimensions, non-TorchScript model, wrong metadata contract version, or a model that cannot run on CPU.</w:t>
            </w:r>
          </w:p>
        </w:tc>
      </w:tr>
    </w:tbl>
    <w:p>
      <w:pPr>
        <w:pStyle w:val="Heading1"/>
      </w:pPr>
      <w:r>
        <w:t>17. Minimum evidence your team should keep</w:t>
      </w:r>
    </w:p>
    <w:p>
      <w:r>
        <w:t>Even though the tournament ZIP is deliberately minimal, you should keep an experimental record during development. At minimum, preserve:</w:t>
      </w:r>
    </w:p>
    <w:p>
      <w:pPr>
        <w:pStyle w:val="ListBullet"/>
      </w:pPr>
      <w:r>
        <w:t>algorithm and architecture used;</w:t>
      </w:r>
    </w:p>
    <w:p>
      <w:pPr>
        <w:pStyle w:val="ListBullet"/>
      </w:pPr>
      <w:r>
        <w:t>reward function;</w:t>
      </w:r>
    </w:p>
    <w:p>
      <w:pPr>
        <w:pStyle w:val="ListBullet"/>
      </w:pPr>
      <w:r>
        <w:t>training scenarios and seeds;</w:t>
      </w:r>
    </w:p>
    <w:p>
      <w:pPr>
        <w:pStyle w:val="ListBullet"/>
      </w:pPr>
      <w:r>
        <w:t>important hyperparameters;</w:t>
      </w:r>
    </w:p>
    <w:p>
      <w:pPr>
        <w:pStyle w:val="ListBullet"/>
      </w:pPr>
      <w:r>
        <w:t>training curve or learning diagnostics;</w:t>
      </w:r>
    </w:p>
    <w:p>
      <w:pPr>
        <w:pStyle w:val="ListBullet"/>
      </w:pPr>
      <w:r>
        <w:t>performance by scenario and seed;</w:t>
      </w:r>
    </w:p>
    <w:p>
      <w:pPr>
        <w:pStyle w:val="ListBullet"/>
      </w:pPr>
      <w:r>
        <w:t>reason for selecting the final model;</w:t>
      </w:r>
    </w:p>
    <w:p>
      <w:pPr>
        <w:pStyle w:val="ListBullet"/>
      </w:pPr>
      <w:r>
        <w:t>one limitation or failure mode you observed.</w:t>
      </w:r>
    </w:p>
    <w:p>
      <w:pPr>
        <w:pStyle w:val="Heading1"/>
      </w:pPr>
      <w:r>
        <w:t>18. Questions for analysis and discussion</w:t>
      </w:r>
    </w:p>
    <w:p>
      <w:r>
        <w:rPr>
          <w:b/>
        </w:rPr>
        <w:t xml:space="preserve">1. </w:t>
      </w:r>
      <w:r>
        <w:t>Why is replaying a historical price CSV not equivalent to interacting with a simulated exchange?</w:t>
      </w:r>
    </w:p>
    <w:p>
      <w:r>
        <w:rPr>
          <w:b/>
        </w:rPr>
        <w:t xml:space="preserve">2. </w:t>
      </w:r>
      <w:r>
        <w:t>What information in the observation vector could help detect low liquidity?</w:t>
      </w:r>
    </w:p>
    <w:p>
      <w:r>
        <w:rPr>
          <w:b/>
        </w:rPr>
        <w:t xml:space="preserve">3. </w:t>
      </w:r>
      <w:r>
        <w:t>When should a limit order be preferable to a market order?</w:t>
      </w:r>
    </w:p>
    <w:p>
      <w:r>
        <w:rPr>
          <w:b/>
        </w:rPr>
        <w:t xml:space="preserve">4. </w:t>
      </w:r>
      <w:r>
        <w:t>How can an apparently profitable reward function produce an unsafe policy?</w:t>
      </w:r>
    </w:p>
    <w:p>
      <w:r>
        <w:rPr>
          <w:b/>
        </w:rPr>
        <w:t xml:space="preserve">5. </w:t>
      </w:r>
      <w:r>
        <w:t>How do you distinguish genuine generalisation from lucky performance on one seed?</w:t>
      </w:r>
    </w:p>
    <w:p>
      <w:r>
        <w:rPr>
          <w:b/>
        </w:rPr>
        <w:t xml:space="preserve">6. </w:t>
      </w:r>
      <w:r>
        <w:t>Why can a policy behave differently when student agents trade simultaneously?</w:t>
      </w:r>
    </w:p>
    <w:p>
      <w:r>
        <w:rPr>
          <w:b/>
        </w:rPr>
        <w:t xml:space="preserve">7. </w:t>
      </w:r>
      <w:r>
        <w:t>What trade-off did your team make between profit, drawdown and trading activity?</w:t>
      </w:r>
    </w:p>
    <w:p>
      <w:r>
        <w:rPr>
          <w:b/>
        </w:rPr>
        <w:t xml:space="preserve">8. </w:t>
      </w:r>
      <w:r>
        <w:t>If your policy fails during a crisis scenario, what evidence would tell you whether the problem is the state representation, reward, training distribution or algorithm?</w:t>
      </w:r>
    </w:p>
    <w:p>
      <w:pPr>
        <w:pStyle w:val="Heading1"/>
      </w:pPr>
      <w:r>
        <w:t>19. Technical reference</w:t>
      </w:r>
    </w:p>
    <w:p>
      <w:r>
        <w:t>Official simulator used for the exchange smoke test and lecturer-side market: ABIDES-NG.</w:t>
      </w:r>
    </w:p>
    <w:p>
      <w:r>
        <w:t>Repository: https://github.com/GabrieleDiCorato/abides-ng</w:t>
      </w:r>
    </w:p>
    <w:p>
      <w:r>
        <w:t>The supplied package uses a lightweight practice market for fast training and debugging while preserving the exact competition observation/action contract. The lecturer system can evaluate the exported policies in ABIDES-NG scenarios and in a shared multi-agent tournament.</w:t>
      </w:r>
    </w:p>
    <w:p>
      <w:pPr>
        <w:pStyle w:val="Heading1"/>
      </w:pPr>
      <w:r>
        <w:t>20. Final checklist</w:t>
      </w:r>
    </w:p>
    <w:p>
      <w:pPr>
        <w:pStyle w:val="ListBullet"/>
      </w:pPr>
      <w:r>
        <w:t>All five mini-examples run.</w:t>
      </w:r>
    </w:p>
    <w:p>
      <w:pPr>
        <w:pStyle w:val="ListBullet"/>
      </w:pPr>
      <w:r>
        <w:t>ABIDES-NG smoke test runs.</w:t>
      </w:r>
    </w:p>
    <w:p>
      <w:pPr>
        <w:pStyle w:val="ListBullet"/>
      </w:pPr>
      <w:r>
        <w:t>Your improved model trains without NaN/Inf.</w:t>
      </w:r>
    </w:p>
    <w:p>
      <w:pPr>
        <w:pStyle w:val="ListBullet"/>
      </w:pPr>
      <w:r>
        <w:t>You test more than one market regime and more than one seed.</w:t>
      </w:r>
    </w:p>
    <w:p>
      <w:pPr>
        <w:pStyle w:val="ListBullet"/>
      </w:pPr>
      <w:r>
        <w:t>outputs/model.pt loads on CPU.</w:t>
      </w:r>
    </w:p>
    <w:p>
      <w:pPr>
        <w:pStyle w:val="ListBullet"/>
      </w:pPr>
      <w:r>
        <w:t>Final ZIP is named TEAM_XX.zip.</w:t>
      </w:r>
    </w:p>
    <w:p>
      <w:pPr>
        <w:pStyle w:val="ListBullet"/>
      </w:pPr>
      <w:r>
        <w:t>ZIP root contains exactly model.pt and metadata.json.</w:t>
      </w:r>
    </w:p>
    <w:p>
      <w:pPr>
        <w:pStyle w:val="ListBullet"/>
      </w:pPr>
      <w:r>
        <w:t>Validator prints VALID for the exact uploaded ZIP.</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Local simulation only - no real money, broker or paid API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MARL Stock Exchange Workshop | Student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MARL Stock Exchange Workshop</dc:title>
  <dc:subject>Student workshop for a standardised multi-agent reinforcement-learning stock-exchange assessment</dc:subject>
  <dc:creator>Course teaching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