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браузерную игру Project Sentinel</w:t>
      </w:r>
    </w:p>
    <w:p>
      <w:r>
        <w:rPr>
          <w:b/>
        </w:rPr>
        <w:t>Версия 1.0 от 16 октября 2026 года</w:t>
      </w:r>
    </w:p>
    <w:p>
      <w:r>
        <w:rPr>
          <w:b w:val="0"/>
        </w:rPr>
        <w:t>Назначение: разработать одиночную изометрическую игру о взаимопомощи и восстановлении небольшого российского города после сбоя муниципальных роботов. Конкурсная версия должна содержать завершённый эпизод, который можно пройти за 10–15 минут.</w:t>
      </w:r>
    </w:p>
    <w:p>
      <w:r>
        <w:rPr>
          <w:b w:val="0"/>
        </w:rPr>
        <w:t>Художественный процесс: оригинальные модели Blender → изометрические спрайты → Phaser. Большой каталог объектов вынесен в отдельное приложение «Каталог моделей и графики Project Sentinel». Требования ниже описывают целевой результат разработки и критерии его приёмки.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Базовое 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Платформа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Браузер на компьютере; клавиатура и мышь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Язык и движок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TypeScript, Phaser 4.2.1, Vite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Графика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2D изометрия 2 к 1; исходники моделей Blender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Содержание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Один район, три интерьера, три обязательные задачи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Команда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До трёх участников; куратор организует и проверяет работу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Контрольный срок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Внутренняя готовность 14.11.2026; срок подачи по положению 15.11.2026 до 18:00 МСК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Приоритеты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20"/>
              </w:rPr>
              <w:t>P0 — обязательная версия; P1 — улучшения; P2 — дальнейшее развитие</w:t>
            </w:r>
          </w:p>
        </w:tc>
      </w:tr>
    </w:tbl>
    <w:p>
      <w:pPr>
        <w:spacing w:before="140"/>
      </w:pPr>
      <w:r>
        <w:rPr>
          <w:b w:val="0"/>
        </w:rPr>
        <w:t>Ориентир по качеству: цельная небольшая игра с собственными визуальными материалами, понятными задачами и устойчивым прохождением. Каталог расширения не является обещанием выполнить все позиции к конкурсу.</w:t>
      </w:r>
    </w:p>
    <w:p>
      <w:pPr>
        <w:pStyle w:val="Heading1"/>
        <w:pageBreakBefore/>
      </w:pPr>
      <w:r>
        <w:t>Содержание</w:t>
      </w:r>
    </w:p>
    <w:p>
      <w:r>
        <w:rPr>
          <w:b w:val="0"/>
        </w:rPr>
        <w:t>1 Основания и границы проекта</w:t>
      </w:r>
    </w:p>
    <w:p>
      <w:r>
        <w:rPr>
          <w:b w:val="0"/>
        </w:rPr>
        <w:t>2 Концепция и игровой мир</w:t>
      </w:r>
    </w:p>
    <w:p>
      <w:r>
        <w:rPr>
          <w:b w:val="0"/>
        </w:rPr>
        <w:t>3 Объём конкурсной версии</w:t>
      </w:r>
    </w:p>
    <w:p>
      <w:r>
        <w:rPr>
          <w:b w:val="0"/>
        </w:rPr>
        <w:t>4 Игровые механики</w:t>
      </w:r>
    </w:p>
    <w:p>
      <w:r>
        <w:rPr>
          <w:b w:val="0"/>
        </w:rPr>
        <w:t>5 Задания и сценарий прохождения</w:t>
      </w:r>
    </w:p>
    <w:p>
      <w:r>
        <w:rPr>
          <w:b w:val="0"/>
        </w:rPr>
        <w:t>6 Карта и игровые пространства</w:t>
      </w:r>
    </w:p>
    <w:p>
      <w:r>
        <w:rPr>
          <w:b w:val="0"/>
        </w:rPr>
        <w:t>7 Интерфейс и управление</w:t>
      </w:r>
    </w:p>
    <w:p>
      <w:r>
        <w:rPr>
          <w:b w:val="0"/>
        </w:rPr>
        <w:t>8 Техническая архитектура</w:t>
      </w:r>
    </w:p>
    <w:p>
      <w:r>
        <w:rPr>
          <w:b w:val="0"/>
        </w:rPr>
        <w:t>9 Художественные требования</w:t>
      </w:r>
    </w:p>
    <w:p>
      <w:r>
        <w:rPr>
          <w:b w:val="0"/>
        </w:rPr>
        <w:t>10 Подготовка моделей в Blender</w:t>
      </w:r>
    </w:p>
    <w:p>
      <w:r>
        <w:rPr>
          <w:b w:val="0"/>
        </w:rPr>
        <w:t>11 Рендер и экспорт спрайтов</w:t>
      </w:r>
    </w:p>
    <w:p>
      <w:r>
        <w:rPr>
          <w:b w:val="0"/>
        </w:rPr>
        <w:t>12 Анимации персонажей и роботов</w:t>
      </w:r>
    </w:p>
    <w:p>
      <w:r>
        <w:rPr>
          <w:b w:val="0"/>
        </w:rPr>
        <w:t>13 Звук и доступность</w:t>
      </w:r>
    </w:p>
    <w:p>
      <w:r>
        <w:rPr>
          <w:b w:val="0"/>
        </w:rPr>
        <w:t>14 Производительность и надёжность</w:t>
      </w:r>
    </w:p>
    <w:p>
      <w:r>
        <w:rPr>
          <w:b w:val="0"/>
        </w:rPr>
        <w:t>15 План работ и организация команды</w:t>
      </w:r>
    </w:p>
    <w:p>
      <w:r>
        <w:rPr>
          <w:b w:val="0"/>
        </w:rPr>
        <w:t>16 Проверка и приёмка</w:t>
      </w:r>
    </w:p>
    <w:p>
      <w:r>
        <w:rPr>
          <w:b w:val="0"/>
        </w:rPr>
        <w:t>17 Комплект конкурсной работы</w:t>
      </w:r>
    </w:p>
    <w:p>
      <w:r>
        <w:rPr>
          <w:b w:val="0"/>
        </w:rPr>
        <w:t>18 Зависимости и управление изменениями</w:t>
      </w:r>
    </w:p>
    <w:p>
      <w:r>
        <w:rPr>
          <w:b w:val="0"/>
        </w:rPr>
        <w:t>19 Источники и рабочие решения</w:t>
      </w:r>
    </w:p>
    <w:p>
      <w:r>
        <w:rPr>
          <w:b w:val="0"/>
        </w:rPr>
        <w:t>Приложение: отдельный редактируемый каталог моделей и графики с идентификаторами, приоритетами, размерами, состояниями и требованиями к результату.</w:t>
      </w:r>
    </w:p>
    <w:p>
      <w:pPr>
        <w:pStyle w:val="Heading1"/>
        <w:pageBreakBefore/>
      </w:pPr>
      <w:r>
        <w:t>1 Основания и границы проекта</w:t>
      </w:r>
    </w:p>
    <w:p>
      <w:r>
        <w:rPr>
          <w:b w:val="0"/>
        </w:rPr>
        <w:t>Основание — идея команды: исследование и выживание в городе с вышедшими из-под контроля роботами, без крови, зомби и жестоких сцен. Project Zomboid используется только как жанровый ориентир для исследования, инвентаря и взаимодействия с миром. Название, персонажи, модели, карты, звук и интерфейс Project Sentinel создаются самостоятельно.</w:t>
      </w:r>
    </w:p>
    <w:p>
      <w:r>
        <w:rPr>
          <w:b w:val="0"/>
        </w:rPr>
        <w:t>Требования марафона и проектные решения различаются. Ограничения состава работы, срока подачи и размера архива взяты из приложенного положения. Конкретная история, числа предметов, размеры карты, графические бюджеты и технологии являются решениями этого ТЗ.</w:t>
      </w:r>
    </w:p>
    <w:p>
      <w:r>
        <w:rPr>
          <w:b w:val="0"/>
        </w:rPr>
        <w:t>Игра раскрывает социальную тематику через помощь жителям, восстановление доступной инфраструктуры и совместный труд. Российский контекст выражается в узнаваемой городской среде и заботе о своём городе. В базовой версии не требуется отдельная историческая кампания.</w:t>
      </w:r>
    </w:p>
    <w:p>
      <w:r>
        <w:rPr>
          <w:b w:val="0"/>
        </w:rPr>
        <w:t>Конкурсную работу выполняют участники в установленный период. Куратор распределяет задачи, помогает разбирать требования и проверяет результат. Использование библиотек, исходников, генеративных материалов и готовых ассетов фиксируется отдельно; лицензионная допустимость сама по себе не снимает вопрос самостоятельности по п. 4.6 положения. Конкурсные материалы должны соответствовать условиям организатора.</w:t>
      </w:r>
    </w:p>
    <w:p>
      <w:pPr>
        <w:pStyle w:val="Heading2"/>
      </w:pPr>
      <w:r>
        <w:t>1.1 Приоритеты и терминология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061"/>
        <w:gridCol w:w="5329"/>
      </w:tblGrid>
      <w:tr>
        <w:trPr>
          <w:tblHeader w:val="true"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Правило включения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P0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Обязательная конкурсная версия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Принимается целиком; при угрозе сроку сокращается только отдельной редакцией ТЗ.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Улучшения после устойчивого прохождения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Включаются после закрытия всех критических ошибок P0.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Развитие проекта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 входит в срок текущей конкурсной версии.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Модель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Исходный трёхмерный объект Blender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 загружается как 3D-геометрия в игровой браузер.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Спрайт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Отрендеренное изображение модели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Содержит один ракурс и состояние; применяется движком.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Вариант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Материал, поза или состояние объекта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 считается отдельной уникальной моделью.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Комплект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Сборка из переиспользуемых моделей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 равен сумме новых моделей; см. строки LOC каталога.</w:t>
            </w:r>
          </w:p>
        </w:tc>
      </w:tr>
    </w:tbl>
    <w:p>
      <w:pPr>
        <w:pStyle w:val="Heading1"/>
      </w:pPr>
      <w:r>
        <w:t>2 Концепция и игровой мир</w:t>
      </w:r>
    </w:p>
    <w:p>
      <w:r>
        <w:rPr>
          <w:b w:val="0"/>
        </w:rPr>
        <w:t>Рабочее название — Project Sentinel. Место действия — вымышленный российский город Бережск в условном близком будущем. Сбой муниципальной сети нарушил координацию обслуживающих роботов: они перекрывают проходы, ошибочно ограничивают доступ и перестают выполнять полезные задачи. Причина сбоя не связывается с реальными странами, организациями или группами людей.</w:t>
      </w:r>
    </w:p>
    <w:p>
      <w:r>
        <w:rPr>
          <w:b w:val="0"/>
        </w:rPr>
        <w:t>Игрок — волонтёр местного пункта помощи. Он получает три связанные задачи: собрать и доставить набор помощи, восстановить питание поликлиники и безопасно вернуть сервисного робота в работу. Люди не показаны противниками. Роботы — неисправная техника, которую можно обойти, отключить и восстановить.</w:t>
      </w:r>
    </w:p>
    <w:p>
      <w:r>
        <w:rPr>
          <w:b w:val="0"/>
        </w:rPr>
        <w:t>Эмоциональный тон — напряжённое исследование с понятной надеждой на восстановление. В начале район тусклый и малолюдный; после каждой задачи появляется конкретное изменение: снабжение пункта, свет в здании, работающий помощник. Награда выражается в результате для жителей, а не в количестве уничтоженных противников.</w:t>
      </w:r>
    </w:p>
    <w:p>
      <w:pPr>
        <w:pStyle w:val="Heading2"/>
      </w:pPr>
      <w:r>
        <w:t>2.1 Игровой цикл</w:t>
      </w:r>
    </w:p>
    <w:p>
      <w:r>
        <w:rPr>
          <w:b w:val="0"/>
        </w:rPr>
        <w:t>Получить задачу → изучить маршрут → найти ресурсы → обойти неисправного робота → выполнить доставку или ремонт → увидеть изменение района → вернуться в пункт помощи. Каждый обязательный этап должен занимать не больше 3–5 минут при первом знакомстве.</w:t>
      </w:r>
    </w:p>
    <w:p>
      <w:pPr>
        <w:pStyle w:val="Heading2"/>
      </w:pPr>
      <w:r>
        <w:t>2.2 Ограничения содержания</w:t>
      </w:r>
    </w:p>
    <w:p>
      <w:r>
        <w:rPr>
          <w:b w:val="0"/>
        </w:rPr>
        <w:t>Не включать кровь, расчленение, зомби, оружие против людей, сцены пыток и поощрение жестокости. Обнаружение роботом приводит к остановке и мягкому возврату в безопасную зону. Используется вымышленная ремонтная мини-игра; реальные электротехнические инструкции и медицинские рекомендации не даются.</w:t>
      </w:r>
    </w:p>
    <w:p>
      <w:pPr>
        <w:pStyle w:val="Heading1"/>
      </w:pPr>
      <w:r>
        <w:t>3 Объём конкурсной версии</w:t>
      </w:r>
    </w:p>
    <w:p>
      <w:r>
        <w:rPr>
          <w:b w:val="0"/>
        </w:rPr>
        <w:t>Базовая версия P0: район 32×32 логические клетки по 2×2 м; три одноэтажных интерьера; один управляемый персонаж; два образа жителей на общем риге; два типа роботов на общей колёсной базе; 11 типов предметов; три рецепта; три обязательные задачи; один финальный экран. Повторное использование моделей является частью производственного плана.</w:t>
      </w:r>
    </w:p>
    <w:p>
      <w:r>
        <w:rPr>
          <w:b w:val="0"/>
        </w:rPr>
        <w:t>Ожидаемое время первого прохождения — 10–15 минут без учёта чтения всех дополнительных реплик. Повторное прохождение может быть быстрее. Сложность проверяется минимум на трёх людях, ранее не видевших проект, с фиксацией времени и мест затруднений.</w:t>
      </w:r>
    </w:p>
    <w:p>
      <w:r>
        <w:rPr>
          <w:b w:val="0"/>
        </w:rPr>
        <w:t>В P1 входят миникарта, дополнительные жители, второй набор декора, улучшенное обучение и более подробное окружение. В P2 входят музей, расширение районов и дополнительные сюжетные линии. Мультиплеер, аккаунты, серверная экономика, процедурный открытый мир, вождение и многоэтажная навигация в конкурсную версию не включаются.</w:t>
      </w:r>
    </w:p>
    <w:p>
      <w:pPr>
        <w:pStyle w:val="Heading2"/>
      </w:pPr>
      <w:r>
        <w:t>3.1 Первый проверяемый фрагмент</w:t>
      </w:r>
    </w:p>
    <w:p>
      <w:r>
        <w:rPr>
          <w:b w:val="0"/>
        </w:rPr>
        <w:t>До массовой подготовки моделей собрать в браузере тестовую сцену: 6×6 клеток пола, Г-образная стена, дверь, один персонаж, один робот и один предмет. Персонаж должен правильно уходить за стену, подходить к предмету, открывать дверь и не проходить через коллизию. Этот фрагмент фиксирует масштаб, камеру и формат ассетов.</w:t>
      </w:r>
    </w:p>
    <w:p>
      <w:pPr>
        <w:pStyle w:val="Heading2"/>
      </w:pPr>
      <w:r>
        <w:t>3.2 Правило сокращения</w:t>
      </w:r>
    </w:p>
    <w:p>
      <w:r>
        <w:rPr>
          <w:b w:val="0"/>
        </w:rPr>
        <w:t>Если первый фрагмент не готов к 22 октября, уменьшаются декоративные позиции и количество уникальных материалов. Если устойчивый игровой цикл не готов к 29 октября, P1 полностью переносится. Изменение числа обязательных задач или интерьеров оформляется новой версией ТЗ до производства зависимых моделей.</w:t>
      </w:r>
    </w:p>
    <w:p>
      <w:pPr>
        <w:pStyle w:val="Heading1"/>
      </w:pPr>
      <w:r>
        <w:t>4 Игровые механики</w:t>
      </w:r>
    </w:p>
    <w:p>
      <w:pPr>
        <w:pStyle w:val="Heading2"/>
      </w:pPr>
      <w:r>
        <w:t>4.1 Перемещение и взаимодействие</w:t>
      </w:r>
    </w:p>
    <w:p>
      <w:r>
        <w:rPr>
          <w:b w:val="0"/>
        </w:rPr>
        <w:t>FR-01. WASD и стрелки перемещают персонажа относительно экрана; диагональный вектор нормализуется, скорость не увеличивается. Базовая скорость — 3 м/с. Камера следует за игроком и ограничивается границами сцены. Коллизии считаются в логическом пространстве, затем позиции проецируются в изометрию.</w:t>
      </w:r>
    </w:p>
    <w:p>
      <w:r>
        <w:rPr>
          <w:b w:val="0"/>
        </w:rPr>
        <w:t>FR-02. Клавиша E взаимодействует с ближайшим доступным объектом на расстоянии до 1,6 м при отсутствии закрытой стены между игроком и целью. При равном расстоянии приоритет имеют текущий квестовый объект, житель, дверь, контейнер. Подсказка показывает действие и причину недоступности. Повторное нажатие не дублирует награду.</w:t>
      </w:r>
    </w:p>
    <w:p>
      <w:r>
        <w:rPr>
          <w:b w:val="0"/>
        </w:rPr>
        <w:t>FR-03. Дверь имеет состояния closed и open. Закрытая дверь блокирует движение и обзор робота, открытая не блокирует проход. Точка открытия доступна с обеих сторон. После загрузки состояние восстанавливается. В P0 дверь переключается двумя кадрами, плавная анимация относится к P1.</w:t>
      </w:r>
    </w:p>
    <w:p>
      <w:pPr>
        <w:pStyle w:val="Heading2"/>
      </w:pPr>
      <w:r>
        <w:t>4.2 Состояние персонажа</w:t>
      </w:r>
    </w:p>
    <w:p>
      <w:r>
        <w:rPr>
          <w:b w:val="0"/>
        </w:rPr>
        <w:t>FR-04. Выносливость 0–100: бег с Shift расходует 15 ед./с и даёт скорость 4,5 м/с; без бега восстановление 10 ед./с после паузы 1 с. При нуле доступна обычная ходьба. Показатель не вызывает смерть и не мешает закончить задачу. Насыщение, болезни и подробная симуляция организма не реализуются.</w:t>
      </w:r>
    </w:p>
    <w:p>
      <w:r>
        <w:rPr>
          <w:b w:val="0"/>
        </w:rPr>
        <w:t>FR-05. Заряд инструмента 0–100 — справочный показатель работы ремонтного устройства. Обязательный ремонт расходует 20 единиц; зарядка в пункте помощи бесплатная и занимает 2 с. Стартовый заряд 100. Нулевой заряд не удаляет предметы и сопровождается подсказкой о зарядной станции.</w:t>
      </w:r>
    </w:p>
    <w:p>
      <w:pPr>
        <w:pStyle w:val="Heading2"/>
      </w:pPr>
      <w:r>
        <w:t>4.3 Инвентарь и ресурсы</w:t>
      </w:r>
    </w:p>
    <w:p>
      <w:r>
        <w:rPr>
          <w:b w:val="0"/>
        </w:rPr>
        <w:t>FR-06. Инвентарь имеет 12 ячеек, стек расходников до 9 единиц. Два места резервируются под текущие квестовые предметы: игроку это объясняет подсказка. Одна сумка инструментов не расходуется и учитывается отдельно в экипировке. Масса предметов и вращение по сетке не используются.</w:t>
      </w:r>
    </w:p>
    <w:p>
      <w:r>
        <w:rPr>
          <w:b w:val="0"/>
        </w:rPr>
        <w:t>FR-07. Подбор атомарный: сначала проверяется место, затем меняется инвентарь и только после этого предмет удаляется из мира. При полном инвентаре предмет остаётся на месте. Квестовые предметы нельзя выбросить или потратить не по назначению. Для прочих ресурсов доступен возврат в общий склад убежища.</w:t>
      </w:r>
    </w:p>
    <w:p>
      <w:r>
        <w:rPr>
          <w:b w:val="0"/>
        </w:rPr>
        <w:t>FR-08. Контейнер имеет постоянный идентификатор и предзаданный состав. В P0 нет случайной выдачи и повторного наполнения. Карта содержит запас обязательных материалов не меньше необходимого по сценарию; необязательный крафт не может расходовать зарезервированное для задач количество.</w:t>
      </w:r>
    </w:p>
    <w:p>
      <w:pPr>
        <w:pStyle w:val="Heading2"/>
      </w:pPr>
      <w:r>
        <w:t>4.4 Крафт и ремонт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948"/>
        <w:gridCol w:w="2268"/>
        <w:gridCol w:w="3345"/>
      </w:tblGrid>
      <w:tr>
        <w:trPr>
          <w:tblHeader w:val="true"/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Рецепт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Вход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RC-01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Провод 1 + лента 1 + металл 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Ремкомплект 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Только у верстака; инструменты не расходуются.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RC-02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Аккумулятор 1 + провод 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Переносной маяк 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Необязательный рецепт; использует только свободные ресурсы.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RC-03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Медикаменты 1 + вода 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Набор помощи 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Абстрактная упаковка доставки; не изготовление лекарств.</w:t>
            </w:r>
          </w:p>
        </w:tc>
      </w:tr>
    </w:tbl>
    <w:p>
      <w:pPr>
        <w:spacing w:before="140"/>
      </w:pPr>
      <w:r>
        <w:rPr>
          <w:b w:val="0"/>
        </w:rPr>
        <w:t>FR-09. Кнопка крафта недоступна при нехватке входов или места для результата и объясняет причину. Списание и создание выполняются одной операцией; двойной клик и удержание клавиши не создают дубликаты. После крафта выполняется безопасное сохранение.</w:t>
      </w:r>
    </w:p>
    <w:p>
      <w:r>
        <w:rPr>
          <w:b w:val="0"/>
        </w:rPr>
        <w:t>FR-10. Ремонт выполняется в три условных шага: изолировать узел, заменить элемент, перезапустить. Порядок виден игроку; неверный шаг показывает сообщение и позволяет повторить попытку без потери предметов. Ресурсы списываются один раз при успешном завершении, а не на каждом нажатии.</w:t>
      </w:r>
    </w:p>
    <w:p>
      <w:pPr>
        <w:pStyle w:val="Heading2"/>
      </w:pPr>
      <w:r>
        <w:t>4.5 Поведение роботов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891"/>
        <w:gridCol w:w="5386"/>
      </w:tblGrid>
      <w:tr>
        <w:trPr>
          <w:tblHeader w:val="true"/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Состояние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Триггер входа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Поведение и 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PATROL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Начало сцены или потеря цели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Движение по 3–5 точкам со скоростью 1,6 м/с; обзор вперёд.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ALERT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Игрок в секторе и без препятствия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Жёлтый знак и звук в течение 1 с; выход игрока из обзора отменяет тревогу.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APPROACH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Игрок остаётся видимым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 следует к последней видимой позиции до 4 с; скорость 2 м/с.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RETURN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Цель потеряна или истёк таймер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Поиск пути к ближайшей точке патруля.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DISABLED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Успешный первый этап сценария ремонта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Движение и обзор выключены; доступен безопасный терминал.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HELPER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Завершён ремонт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 меняет сигнал и выполняет короткий заранее заданный полезный маршрут.</w:t>
            </w:r>
          </w:p>
        </w:tc>
      </w:tr>
    </w:tbl>
    <w:p>
      <w:pPr>
        <w:spacing w:before="140"/>
      </w:pPr>
      <w:r>
        <w:rPr>
          <w:b w:val="0"/>
        </w:rPr>
        <w:t>FR-11. Сектор обзора: дальность 6 м, полный угол 70°. Наличие игрока проверяется в логическом пространстве с учётом блокирующих стен и закрытых дверей; картинка сектора не заменяет проверку видимости. Проверки обзора выполняются не чаще 10 раз/с на робота, поиск пути — при смене цели и не чаще 2 раз/с.</w:t>
      </w:r>
    </w:p>
    <w:p>
      <w:r>
        <w:rPr>
          <w:b w:val="0"/>
        </w:rPr>
        <w:t>FR-12. Если робот подошёл ближе 0,9 м после предупреждения, экран кратко затемняется и герой возвращается к безопасной точке входа. Инвентарь и задачи сохраняются. Повторное обнаружение блокируется на 3 с. На маршрутах должны быть укрытия и гарантированный обход; робот не блокирует единственный выход навсегда.</w:t>
      </w:r>
    </w:p>
    <w:p>
      <w:pPr>
        <w:pStyle w:val="Heading2"/>
      </w:pPr>
      <w:r>
        <w:t>4.6 Диалоги и состояние мира</w:t>
      </w:r>
    </w:p>
    <w:p>
      <w:r>
        <w:rPr>
          <w:b w:val="0"/>
        </w:rPr>
        <w:t>FR-13. У каждого жителя предусмотрены реплики до задачи, при нехватке условий и после выполнения. Ключевые инструкции повторяются в журнале. Важная задача не зависит от выбора неоднозначной реплики. После помощи житель появляется в пункте помощи при переходе сцены; отдельный ИИ сопровождения относится к P1.</w:t>
      </w:r>
    </w:p>
    <w:p>
      <w:r>
        <w:rPr>
          <w:b w:val="0"/>
        </w:rPr>
        <w:t>FR-14. Завершение задачи меняет постоянные флаги мира: supplyDelivered, clinicPowered, robotRestored. Визуальный результат связан с флагом, а не с текущей анимацией. После перезагрузки страницы состояние мира остаётся тем же.</w:t>
      </w:r>
    </w:p>
    <w:p>
      <w:pPr>
        <w:pStyle w:val="Heading1"/>
      </w:pPr>
      <w:r>
        <w:t>5 Задания и сценарий прохождения</w:t>
      </w:r>
    </w:p>
    <w:p>
      <w:pPr>
        <w:pStyle w:val="Heading2"/>
      </w:pPr>
      <w:r>
        <w:t>5.1 Вступление и обучение</w:t>
      </w:r>
    </w:p>
    <w:p>
      <w:r>
        <w:rPr>
          <w:b w:val="0"/>
        </w:rPr>
        <w:t>Игрок появляется у входа в пункт помощи. Медработник сообщает о нехватке воды и медикаментов, затем выдаёт инструменты. Экран показывает движение, E и I. Игрок подбирает пробный предмет без риска и открывает журнал. Длительность вступления — до 60 секунд; повторное прохождение позволяет пропустить диалог.</w:t>
      </w:r>
    </w:p>
    <w:p>
      <w:pPr>
        <w:pStyle w:val="Heading2"/>
      </w:pPr>
      <w:r>
        <w:t>5.2 Q01 Доставить набор помощи</w:t>
      </w:r>
    </w:p>
    <w:p>
      <w:r>
        <w:rPr>
          <w:b w:val="0"/>
        </w:rPr>
        <w:t>Вход: начало игры. Цель: взять воду ITM-01 и медикаменты ITM-02 в доступной части поликлиники, собрать набор ITM-11 по RC-03 и передать медработнику CHR-03 в пункте помощи у стола FUR-04. Подзадачи показываются отдельно. Доступ к этим ресурсам возможен до восстановления питания.</w:t>
      </w:r>
    </w:p>
    <w:p>
      <w:r>
        <w:rPr>
          <w:b w:val="0"/>
        </w:rPr>
        <w:t>Успех: supplyDelivered=true, одна единица набора списана; на столе FUR-04 появляется запас, пожилой житель получает новую благодарственную реплику. Повторная передача невозможна. Награда: открывается задача питания и отображается точка поиска предохранителя.</w:t>
      </w:r>
    </w:p>
    <w:p>
      <w:pPr>
        <w:pStyle w:val="Heading2"/>
      </w:pPr>
      <w:r>
        <w:t>5.3 Q02 Вернуть свет поликлинике</w:t>
      </w:r>
    </w:p>
    <w:p>
      <w:r>
        <w:rPr>
          <w:b w:val="0"/>
        </w:rPr>
        <w:t>Вход: Q01 завершена. Цель: забрать предохранитель ITM-05 и собрать ремкомплект ITM-09; у щита TEC-01 выполнить три шага ремонта. До щита ведут два маршрута: короткий через сектор патруля и длинный за стеной. Инструменты должны быть в экипировке; заряд не меньше 20.</w:t>
      </w:r>
    </w:p>
    <w:p>
      <w:r>
        <w:rPr>
          <w:b w:val="0"/>
        </w:rPr>
        <w:t>Успех: clinicPowered=true; предохранитель и один ремкомплект списаны, заряд уменьшен на 20. Включаются окна, фонарь и терминал. Награда: открывается Q03; медработник объясняет, как безопасно вернуть робота в работу. В сцене ремонта нет открытого высокого напряжения и реалистичных инструкций.</w:t>
      </w:r>
    </w:p>
    <w:p>
      <w:pPr>
        <w:pStyle w:val="Heading2"/>
      </w:pPr>
      <w:r>
        <w:t>5.4 Q03 Восстановить сервисного помощника</w:t>
      </w:r>
    </w:p>
    <w:p>
      <w:r>
        <w:rPr>
          <w:b w:val="0"/>
        </w:rPr>
        <w:t>Вход: Q02 завершена. Цель: найти аккумулятор и второй ремкомплект, добраться до терминала TEC-02. Первый шаг отключает связанного робота BOT-01 и приостанавливает его патруль. После остальных шагов робот переходит в HELPER; грузовая модификация BOT-02 остаётся вторым препятствием на другом маршруте и после финала тоже переводится в безопасный режим.</w:t>
      </w:r>
    </w:p>
    <w:p>
      <w:r>
        <w:rPr>
          <w:b w:val="0"/>
        </w:rPr>
        <w:t>Успех: robotRestored=true; один аккумулятор и один ремкомплект списаны, заряд уменьшен на 20. Восстановленный робот везёт ящик к пункту помощи по безопасному заранее проверенному маршруту. Для финала достаточно завершения ремонта: застревание декоративной доставки не должно блокировать завершение игры.</w:t>
      </w:r>
    </w:p>
    <w:p>
      <w:pPr>
        <w:pStyle w:val="Heading2"/>
      </w:pPr>
      <w:r>
        <w:t>5.5 Финал и баланс ресурсов</w:t>
      </w:r>
    </w:p>
    <w:p>
      <w:r>
        <w:rPr>
          <w:b w:val="0"/>
        </w:rPr>
        <w:t>Финал открывается после трёх флагов мира и разговора в пункте помощи. Экран показывает доставленную помощь, восстановленное питание и возвращённого в работу робота. Игрок может вернуться в район или начать заново. Результат сохраняется.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1757"/>
        <w:gridCol w:w="3685"/>
      </w:tblGrid>
      <w:tr>
        <w:trPr>
          <w:tblHeader w:val="true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Ресурс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Нужно для обязательного пути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Разместить на карте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Вода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Набор помощи и резерв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Медикаменты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Набор помощи и резерв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Провод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Два ремкомплекта; маяк использует свободный остаток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Лента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Два ремкомплекта и резерв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Металл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Два ремкомплекта и резерв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Предохранитель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Зарезервирован для Q02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Аккумулятор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Один для Q03; один свободный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Инструменты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Получаются во вступлении и не расходуются</w:t>
            </w:r>
          </w:p>
        </w:tc>
      </w:tr>
    </w:tbl>
    <w:p>
      <w:pPr>
        <w:spacing w:before="140"/>
      </w:pPr>
      <w:r>
        <w:rPr>
          <w:b w:val="0"/>
        </w:rPr>
        <w:t>Проверка запаса выполняется валидатором контента. Провод 2, лента 2, металл 2 и аккумулятор 1 резервируются для обязательного пути до выполнения соответствующих задач. Ресурсы в инвентаре, складе и мире учитываются совместно; резерв снимается только по факту завершения задачи.</w:t>
      </w:r>
    </w:p>
    <w:p>
      <w:pPr>
        <w:pStyle w:val="Heading1"/>
      </w:pPr>
      <w:r>
        <w:t>6 Карта и игровые пространства</w:t>
      </w:r>
    </w:p>
    <w:p>
      <w:r>
        <w:rPr>
          <w:b w:val="0"/>
        </w:rPr>
        <w:t>Карта района имеет 32×32 клетки по 2 м. Один проектный уровень высоты: уступы и крыльца декоративные. Интерьеры загружаются отдельными сценами, используют тот же масштаб и входят в число трёх доступных помещений. Фасады остальных домов служат границами и декором.</w:t>
      </w:r>
    </w:p>
    <w:p>
      <w:r>
        <w:rPr>
          <w:b w:val="0"/>
        </w:rPr>
        <w:t>Размещение ориентиров: пункт помощи — юго-запад; поликлиника — северо-запад; электрощитовая — восток; внутренний двор — центр. Между обязательными точками существует обходной путь, доступный без редких ресурсов. На старте виден пункт помощи и ближайшая цель.</w:t>
      </w:r>
    </w:p>
    <w:p>
      <w:r>
        <w:rPr>
          <w:b w:val="0"/>
        </w:rPr>
        <w:t>В Tiled разделяются слои ground, decals, staticObjects, collision, occluders, interactables, spawnPoints, patrolPaths, safeZones, sceneTransitions. У каждого интерактивного объекта заданы id, assetId, footprint, interactionPoint и нужные состояния. Скрытая стена и отсутствие спрайта не означают отсутствие коллизии.</w:t>
      </w:r>
    </w:p>
    <w:p>
      <w:r>
        <w:rPr>
          <w:b w:val="0"/>
        </w:rPr>
        <w:t>Здания собираются из модулей, а не одним непрозрачным изображением. Стены у камеры и кроны деревьев скрываются или становятся полупрозрачными, если закрывают героя; коллизия сохраняется. Сортировка объектов учитывает точку основания и слой. Большие спрайты разделяются на части при сложных перекрытиях.</w:t>
      </w:r>
    </w:p>
    <w:p>
      <w:pPr>
        <w:pStyle w:val="Heading2"/>
      </w:pPr>
      <w:r>
        <w:t>6.1 Контрольные размеры</w:t>
      </w:r>
    </w:p>
    <w:p>
      <w:r>
        <w:rPr>
          <w:b w:val="0"/>
        </w:rPr>
        <w:t>Основной проход — не уже 2 м; проход у мебели — не уже 1,2 м; интерактивная точка находится на свободной клетке. Поликлиника и убежище — по 8×6 м, щитовая — 4×4 м. Контрольный рендер должен одновременно содержать героя, дверь, верстак и робот для проверки масштаба.</w:t>
      </w:r>
    </w:p>
    <w:p>
      <w:pPr>
        <w:pStyle w:val="Heading1"/>
      </w:pPr>
      <w:r>
        <w:t>7 Интерфейс и управление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324"/>
        <w:gridCol w:w="5499"/>
      </w:tblGrid>
      <w:tr>
        <w:trPr>
          <w:tblHeader w:val="true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Управление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Отклик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Движение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WASD / стрелки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Немедленно после загрузки, без прокрутки страницы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Бег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Shift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Пока хватает выносливости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Взаимодействие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E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Одно действие на нажатие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Инвентарь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Открытие и закрытие панели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Журнал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J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Текущая задача и причины блокировки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Пауза и назад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Esc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Закрыть верхнее окно, затем открыть паузу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Масштаб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Колесо мыши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Ограниченный диапазон 0,75–1,5; прокрутка страницы блокируется только над игрой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Выбор в окне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Мышь / Tab / Enter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Видимый фокус, без прохождения ввода в сцену</w:t>
            </w:r>
          </w:p>
        </w:tc>
      </w:tr>
    </w:tbl>
    <w:p>
      <w:pPr>
        <w:spacing w:before="140"/>
      </w:pPr>
      <w:r>
        <w:rPr>
          <w:b w:val="0"/>
        </w:rPr>
        <w:t>UI-01. Базовая композиция рассчитана на 1366×768 и 1920×1080, минимальная поддерживаемая область 1024×640. Мелкий игровой текст не ниже 16 CSS px. Уменьшение окна не обрезает кнопку закрытия. При меньшей области показывается просьба увеличить окно.</w:t>
      </w:r>
    </w:p>
    <w:p>
      <w:r>
        <w:rPr>
          <w:b w:val="0"/>
        </w:rPr>
        <w:t>UI-02. HUD содержит выносливость, заряд, текущую задачу и быстрый доступ к инвентарю. Текст размещается в HTML и остаётся читаемым при масштабировании. Цвета тревоги и успеха дублируются значками и подписями. Числа предметов не запекаются в иконки.</w:t>
      </w:r>
    </w:p>
    <w:p>
      <w:r>
        <w:rPr>
          <w:b w:val="0"/>
        </w:rPr>
        <w:t>UI-03. Открытый диалог, ремонт, инвентарь и меню ставят одиночный мир на паузу. Потеря фокуса вкладки также приостанавливает симуляцию. Закрытие окна возвращает управление. Одновременное открытие двух модальных окон исключено.</w:t>
      </w:r>
    </w:p>
    <w:p>
      <w:r>
        <w:rPr>
          <w:b w:val="0"/>
        </w:rPr>
        <w:t>UI-04. Главное меню содержит «Новая игра», «Продолжить», настройки звука и управление. Начало новой игры требует явного подтверждения замены сохранения. Экран загрузки показывает прогресс, ошибку и повтор. Для P0 допускается простая HTML-полоса без отдельной иллюстрации.</w:t>
      </w:r>
    </w:p>
    <w:p>
      <w:pPr>
        <w:pStyle w:val="Heading1"/>
      </w:pPr>
      <w:r>
        <w:t>8 Техническая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061"/>
        <w:gridCol w:w="5102"/>
      </w:tblGrid>
      <w:tr>
        <w:trPr>
          <w:tblHeader w:val="true"/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Решение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Язык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TypeScript strict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Типы контента, сохранения и событий; отсутствие any в модели состояния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Движок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Phaser 4.2.1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Сцены, спрайты, ввод, камера, тайминг, звук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Сборка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Vite; версия фиксируется lock-файлом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Разработка, production-сборка и относительные пути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UI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HTML/CSS и TypeScript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Окна, тексты, доступность и обработка фокуса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Карта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Tiled JSON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Модули, объекты, коллизии и маршруты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Сохранение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JSON в localStorage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Один слот и резерв последнего корректного состояния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Поведение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Конечные автоматы и A*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Прозрачные правила обзора и движения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Проверки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Vitest и сценарии браузерной приёмки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Логика инвентаря, рецептов, задач и сохранения</w:t>
            </w:r>
          </w:p>
        </w:tc>
      </w:tr>
    </w:tbl>
    <w:p>
      <w:pPr>
        <w:pStyle w:val="Heading2"/>
      </w:pPr>
      <w:r>
        <w:t>8.1 Модули проекта</w:t>
      </w:r>
    </w:p>
    <w:p>
      <w:r>
        <w:rPr>
          <w:b w:val="0"/>
        </w:rPr>
        <w:t>Рекомендуемая структура: src/game/scenes — Boot, Preload, Menu, District, Interior; src/game/systems — Movement, Interaction, Inventory, Crafting, Quest, RobotAI, Save; src/ui — HTML-панели; src/content — предметы, рецепты, диалоги и задачи; public/assets — атласы, карты и звук. Экспорт моделей и исходники Blender хранятся отдельно от runtime-ресурсов.</w:t>
      </w:r>
    </w:p>
    <w:p>
      <w:r>
        <w:rPr>
          <w:b w:val="0"/>
        </w:rPr>
        <w:t>Логические координаты измеряются в метрах. Для A* используется отдельная навигационная сетка с шагом 0,5 м: район 64×64 м соответствует 128×128 узлам. Коллизия героя аппроксимируется окружностью радиусом 0,25 м, колёсного робота — 0,35 м; препятствия расширяются на соответствующий радиус при поиске пути. Отрисовочный тайл 2 м не задаёт минимальную ширину прохода. Узкие участки и дверные проёмы проверяются отдельно.</w:t>
      </w:r>
    </w:p>
    <w:p>
      <w:r>
        <w:rPr>
          <w:b w:val="0"/>
        </w:rPr>
        <w:t>Состояние игры хранится в одном сериализуемом объекте GameState. Система интерфейса подписывается на события состояния. Спрайты не являются единственным хранилищем прогресса. Каждое событие выдачи ресурса или выполнения задачи имеет постоянный идентификатор, защищающий от повторной обработки.</w:t>
      </w:r>
    </w:p>
    <w:p>
      <w:pPr>
        <w:pStyle w:val="Heading2"/>
      </w:pPr>
      <w:r>
        <w:t>8.2 Контракты контента</w:t>
      </w:r>
    </w:p>
    <w:p>
      <w:r>
        <w:rPr>
          <w:b w:val="0"/>
        </w:rPr>
        <w:t>AssetRecord: id, category, priority, sourcePath, atlasKey, frameNames, anchor, footprint, occluder, interactionOffset, states. ItemRecord: id, stackMax, icon, questReserved, usable. QuestRecord: id, prerequisites, objectives, rewards, completionFlag. Проверка запуска запрещает неизвестные ссылки, повторяющиеся id, отсутствующие состояния и выходы за границы карты.</w:t>
      </w:r>
    </w:p>
    <w:p>
      <w:pPr>
        <w:pStyle w:val="Heading2"/>
      </w:pPr>
      <w:r>
        <w:t>8.3 Сохранение и восстановление</w:t>
      </w:r>
    </w:p>
    <w:p>
      <w:r>
        <w:rPr>
          <w:b w:val="0"/>
        </w:rPr>
        <w:t>SaveData содержит schemaVersion=1, buildId, timestamp, playerScene, position, stamina, toolCharge, inventory, storage, collectedIds, containerStates, doorStates, questStates, worldFlags, robotStates и settings. Текущее направление и анимация сохраняться не обязаны. Проверяется диапазон чисел, существование id и достижимость позиции.</w:t>
      </w:r>
    </w:p>
    <w:p>
      <w:r>
        <w:rPr>
          <w:b w:val="0"/>
        </w:rPr>
        <w:t>Автосохранение выполняется после завершённого подбора, передачи, крафта, ремонта и смены сцены; обычное перемещение сохраняется не чаще раза в 10 с. Перед записью создаётся корректная JSON-строка; предыдущая версия сохраняется отдельным ключом. Ошибка квоты или запрет хранилища показываются игроку, игра продолжает работать в памяти. Повреждённое сохранение не удаляется молча: предлагается резервная версия или новая игра.</w:t>
      </w:r>
    </w:p>
    <w:p>
      <w:pPr>
        <w:pStyle w:val="Heading2"/>
      </w:pPr>
      <w:r>
        <w:t>8.4 Сборка и доставка</w:t>
      </w:r>
    </w:p>
    <w:p>
      <w:r>
        <w:rPr>
          <w:b w:val="0"/>
        </w:rPr>
        <w:t>npm ci устанавливает зафиксированные зависимости; npm run typecheck проверяет типы; npm test запускает логику; npm run build создаёт dist. Настройка base должна позволять размещение в подпапке. Production-версия не загружает библиотеки, шрифты и ассеты с внешних CDN.</w:t>
      </w:r>
    </w:p>
    <w:p>
      <w:r>
        <w:rPr>
          <w:b w:val="0"/>
        </w:rPr>
        <w:t>Для демонстрации по ссылке подходит статический HTTP(S)-хостинг. Запуск двойным щелчком через file:// не считается поддерживаемым способом. В архиве game должны находиться готовая сборка и инструкция для локального статического сервера; если жюри требуется Node.js для запуска, это явно указывается в инструкции и проверяется заранее. Vite preview используется для проверки сборки, а не как постоянный публичный сервер.</w:t>
      </w:r>
    </w:p>
    <w:p>
      <w:pPr>
        <w:pStyle w:val="Heading1"/>
      </w:pPr>
      <w:r>
        <w:t>9 Художественные требования</w:t>
      </w:r>
    </w:p>
    <w:p>
      <w:r>
        <w:rPr>
          <w:b w:val="0"/>
        </w:rPr>
        <w:t>Стиль — оригинальная стилизованная изометрическая графика с крупными читаемыми формами. Уровень детализации ниже концепт-эскиза: выразительный силуэт важнее мелких трещин, надписей и крепежа. Палитра: серо-синий бетон, приглушённая зелень, кирпичный акцент, тёплый свет, бирюзовая индикация исправной техники.</w:t>
      </w:r>
    </w:p>
    <w:p>
      <w:r>
        <w:rPr>
          <w:b w:val="0"/>
        </w:rPr>
        <w:t>Герой имеет бирюзовую куртку и оранжевый рюкзак; цвет не является единственным признаком отличия. Неисправный робот обозначается янтарным индикатором и знаком предупреждения; исправный — бирюзовым индикатором и пиктограммой инструмента. Маленькие детали лица не требуются.</w:t>
      </w:r>
    </w:p>
    <w:p>
      <w:r>
        <w:rPr>
          <w:b w:val="0"/>
        </w:rPr>
        <w:t>Окружение узнаваемо как российский город, но не копирует конкретный жилой комплекс, бренды и чужой визуальный набор. Уличные надписи короткие: «Пункт помощи», «Поликлиника», «Электросети». Надписи и плакаты поставляются редактируемыми текстурами отдельно от геометрии.</w:t>
      </w:r>
    </w:p>
    <w:p>
      <w:r>
        <w:rPr>
          <w:b w:val="0"/>
        </w:rPr>
        <w:t>Главная сцена использует единую фиксированную ортографическую камеру. Нельзя смешивать перспективные рендеры, разные наклоны камеры и произвольный размер персонажей. Скриншот концепта — ориентир композиции; его пиксели не используются вместо игровых тайлов.</w:t>
      </w:r>
    </w:p>
    <w:p>
      <w:r>
        <w:drawing>
          <wp:inline xmlns:a="http://schemas.openxmlformats.org/drawingml/2006/main" xmlns:pic="http://schemas.openxmlformats.org/drawingml/2006/picture">
            <wp:extent cx="6192000" cy="4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nel-web-concepts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Рисунок 1. Композиционный ориентир района, пункта помощи и ремонта робота. Детализация конкурсных спрайтов упрощается; изображения не являются готовыми игровыми ассетами.</w:t>
      </w:r>
    </w:p>
    <w:p>
      <w:pPr>
        <w:pStyle w:val="Heading2"/>
      </w:pPr>
      <w:r>
        <w:t>9.1 Палитра материалов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5556"/>
      </w:tblGrid>
      <w:tr>
        <w:trPr>
          <w:tblHeader w:val="true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Материал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Базовый ориентир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Бетон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#7D8790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Низкий контраст микрофактуры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Кирпич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#925F4F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Крупные швы, без фототекстуры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Зелень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#65745A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Разделять землю и крону по тону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Герой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#2D8F9B и #D28A3D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Силуэт заметен на сером фоне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Неисправность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#E2A33B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Дублировать значком и звуком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Исправность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#4BB6C6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Дублировать сменой поведения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Тёплый свет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#E5C48A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Свечение отдельным слоем</w:t>
            </w:r>
          </w:p>
        </w:tc>
      </w:tr>
    </w:tbl>
    <w:p>
      <w:pPr>
        <w:pStyle w:val="Heading1"/>
      </w:pPr>
      <w:r>
        <w:t>10 Подготовка моделей в Blender</w:t>
      </w:r>
    </w:p>
    <w:p>
      <w:r>
        <w:rPr>
          <w:b w:val="0"/>
        </w:rPr>
        <w:t>ART-01. Единицы — метры, Unit Scale=1. Координата Z направлена вверх, перед модели — минус Y. Позиция корня неподвижного объекта — центр опорного пятна на полу; у дверной створки origin расположен на петле, а точка размещения в игре задаётся отдельным пустым объектом anchor. Масштаб 1,1,1, вращение корня 0,0,0 после применения трансформаций.</w:t>
      </w:r>
    </w:p>
    <w:p>
      <w:r>
        <w:rPr>
          <w:b w:val="0"/>
        </w:rPr>
        <w:t>ART-02. Рабочая сцена содержит коллекции GEO, RIG, COLLISION, ANCHORS и RENDER. Для каждой модели создаётся корневой объект с id каталога. В COLLISION находятся только простые вспомогательные формы; они не попадают в красивый рендер. В ANCHORS заданы anchor, interaction и при необходимости door_hinge, cargo_socket, light_socket.</w:t>
      </w:r>
    </w:p>
    <w:p>
      <w:r>
        <w:rPr>
          <w:b w:val="0"/>
        </w:rPr>
        <w:t>ART-03. Размеры модели соответствуют каталогу с допуском ±5% для органических объектов и ±1% для стыкуемых модулей. Стены и пол состыковываются на сетке 2 м; геометрия не выходит за внешние торцы модуля без явного указания. Для объектов больше одной клетки указывается занимаемый прямоугольник и простая форма коллизии.</w:t>
      </w:r>
    </w:p>
    <w:p>
      <w:r>
        <w:rPr>
          <w:b w:val="0"/>
        </w:rPr>
        <w:t>ART-04. Все текстуры, шрифты и зависимости упакованы в blend либо приложены относительными путями. Неиспользуемые коллекции, тестовые копии и скрытая тяжёлая геометрия удалены из финальной поставки. Модификаторы допускаются, если открытие и пакетный рендер не требуют сторонних платных расширений.</w:t>
      </w:r>
    </w:p>
    <w:p>
      <w:r>
        <w:rPr>
          <w:b w:val="0"/>
        </w:rPr>
        <w:t>ART-05. Внешняя сторона модели не имеет дыр и перевёрнутых нормалей. Скрытые поверхности допускается упрощать, но оба нужных ракурса проверяются. Скелет общий для жителей; длина стоп и положение корня одинаковы. Рюкзак и сумка не пересекают тело в базовых анимациях.</w:t>
      </w:r>
    </w:p>
    <w:p>
      <w:r>
        <w:rPr>
          <w:b w:val="0"/>
        </w:rPr>
        <w:t>ART-06. Бюджеты треугольников из каталога ограничивают сложность авторинга и время рендера; сами по себе они не определяют скорость браузерной версии. Для браузера отдельно контролируются число кадров, площадь атласов, размеры загружаемых файлов и число одновременно видимых спрайтов.</w:t>
      </w:r>
    </w:p>
    <w:p>
      <w:pPr>
        <w:pStyle w:val="Heading2"/>
      </w:pPr>
      <w:r>
        <w:t>10.1 Принцип повторного использования</w:t>
      </w:r>
    </w:p>
    <w:p>
      <w:r>
        <w:rPr>
          <w:b w:val="0"/>
        </w:rPr>
        <w:t>Один мастер стены даёт глухой, оконный и дверной модуль; один набор материалов обслуживает все здания. Жители используют общий скелет, а роботы общую колёсную базу. Материальные варианты создаются как настройки исходника; дублирование всей тяжёлой сцены для каждого цвета не требуется. В каталоге явно указано, какая строка является производной.</w:t>
      </w:r>
    </w:p>
    <w:p>
      <w:pPr>
        <w:pStyle w:val="Heading1"/>
      </w:pPr>
      <w:r>
        <w:t>11 Рендер и экспорт спрайтов</w:t>
      </w:r>
    </w:p>
    <w:p>
      <w:pPr>
        <w:pStyle w:val="Heading2"/>
      </w:pPr>
      <w:r>
        <w:t>11.1 Эталонная камера</w:t>
      </w:r>
    </w:p>
    <w:p>
      <w:r>
        <w:rPr>
          <w:b w:val="0"/>
        </w:rPr>
        <w:t>ART-07. Используется ортографическая проекция 2 к 1: азимут 45°, угол возвышения 30° над плоскостью земли. В Blender соответствующий наклон оптической оси задаётся через эталонную сцену, без ручного подбора на каждой модели. Проекция квадрата 2×2 м должна занимать ровно 128×64 пикселя в конечном игровом масштабе. Вертикальный метр при этой проекции — около 39 пикселей; рост героя 1,75 м занимает около 69 пикселей от стоп до головы.</w:t>
      </w:r>
    </w:p>
    <w:p>
      <w:r>
        <w:rPr>
          <w:b w:val="0"/>
        </w:rPr>
        <w:t>ART-08. Контрольный образец содержит квадрат пола 2×2 м, метровую линейку, героя, дверь и ящик. Зафиксировать render-preset.blend до серийного производства. Статичные предметы не вращают камерой: объект поворачивается вокруг своего основания на 0° и 90°; для персонажей используются направления с шагом 45°. Точная последовательность направлений записана в манифесте.</w:t>
      </w:r>
    </w:p>
    <w:p>
      <w:pPr>
        <w:pStyle w:val="Heading2"/>
      </w:pPr>
      <w:r>
        <w:t>11.2 Свет и прозрачность</w:t>
      </w:r>
    </w:p>
    <w:p>
      <w:r>
        <w:rPr>
          <w:b w:val="0"/>
        </w:rPr>
        <w:t>ART-09. Один общий ключевой свет из верхнего левого угла кадра и мягкое заполняющее окружение. Экспозиция, управление цветом и интенсивность одинаковы для всех рендеров; конкретная версия Blender и настройки сохраняются в эталонной сцене и README. Рекомендуется стабильная версия Blender 4.5 LTS, установленная у всей команды; смена версии после эталона требует повторной проверки.</w:t>
      </w:r>
    </w:p>
    <w:p>
      <w:r>
        <w:rPr>
          <w:b w:val="0"/>
        </w:rPr>
        <w:t>ART-10. Film Transparent включён. Цветной проход рендерится без земли и встроенной падающей тени. Тени добавляются отдельным простым спрайтом в движке либо самостоятельным shadow-pass. Контактное затенение геометрии допускается. Включённые лампы имеют отдельный слой свечения; ореол не запекается в каждый цветовой вариант.</w:t>
      </w:r>
    </w:p>
    <w:p>
      <w:pPr>
        <w:pStyle w:val="Heading2"/>
      </w:pPr>
      <w:r>
        <w:t>11.3 Разрешение и упаковка</w:t>
      </w:r>
    </w:p>
    <w:p>
      <w:r>
        <w:rPr>
          <w:b w:val="0"/>
        </w:rPr>
        <w:t>ART-11. Рендер выполняется в четырёхкратном размере, затем уменьшается один раз утверждённым фильтром до целевого кадра. Дальнейшее увеличение в игре использует nearest при выбранной пиксельной стилистике. Не смешивать разные методы уменьшения между авторами. Прямые линии и контур проверяются на масштабе 100%, без промежуточного размытия браузером.</w:t>
      </w:r>
    </w:p>
    <w:p>
      <w:r>
        <w:rPr>
          <w:b w:val="0"/>
        </w:rPr>
        <w:t>ART-12. Итог — PNG RGBA с прямой альфой и без цветной подложки. У всех кадров одной анимации одинаковый размер полотна и anchor. Обрезание прозрачных полей разрешается только упаковщику при сохранении sourceSize и spriteSourceSize. Поворот кадров упаковщиком отключён; поля 2 px и дублирование края 2 px защищают от протекания соседних кадров.</w:t>
      </w:r>
    </w:p>
    <w:p>
      <w:r>
        <w:rPr>
          <w:b w:val="0"/>
        </w:rPr>
        <w:t>Варианты одного статичного объекта, включая открытую дверь, сохраняют одну мировую точку привязки и общий достаточный размер полотна. Для жителей четыре направления — n, e, s, w в логическом мире; промежуточное направление движения выбирает ближайший ракурс без изменения физического вектора. Для героя и роботов предусмотрены восемь направлений.</w:t>
      </w:r>
    </w:p>
    <w:p>
      <w:r>
        <w:rPr>
          <w:b w:val="0"/>
        </w:rPr>
        <w:t>ART-13. Атласы разделены по сценам и группам: terrain, buildings, district_props, interiors, characters, robots, items, ui. Максимальная сторона одного атласа 2048 px. Пустой RGBA-атлас 2048×2048 после декодирования занимает около 16 MiB; одновременно загруженные атласы целятся в суммарный объём до 96 MiB. PNG-размер на диске и память видеоустройства учитываются отдельно.</w:t>
      </w:r>
    </w:p>
    <w:p>
      <w:pPr>
        <w:pStyle w:val="Heading2"/>
      </w:pPr>
      <w:r>
        <w:t>11.4 Имена и сопроводительные данные</w:t>
      </w:r>
    </w:p>
    <w:p>
      <w:r>
        <w:rPr>
          <w:b w:val="0"/>
        </w:rPr>
        <w:t>Формат: &lt;id&gt;_&lt;state&gt;_&lt;direction&gt;_&lt;frame&gt;.png. Пример: bot_01_patrol_ne_003.png. Направления: n, ne, e, se, s, sw, w, nw; направление относится к логическому миру, его соответствие экрану показывается в эталонном рендере. Для статичных объектов: rot000 и rot090. Исходник: &lt;id&gt;_v001.blend, версия в имени файла и манифесте совпадает.</w:t>
      </w:r>
    </w:p>
    <w:p>
      <w:r>
        <w:rPr>
          <w:b w:val="0"/>
        </w:rPr>
        <w:t>Каждая поставка содержит blend, исходные текстуры, контрольный рендер, экспорт PNG, JSON-манифест и запись об авторе. Поля манифеста: assetId, sourceVersion, profile, frameWidth, frameHeight, anchorPx, directionOrder, stateFrames, fps, loop, footprintMeters, collisionPolygon, interactionOffset и список файлов. Коллизия задаётся на земле; альфа изображения её не определяет.</w:t>
      </w:r>
    </w:p>
    <w:p>
      <w:pPr>
        <w:pStyle w:val="Heading1"/>
      </w:pPr>
      <w:r>
        <w:t>12 Анимации персонажей и роботов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757"/>
        <w:gridCol w:w="2835"/>
        <w:gridCol w:w="3628"/>
      </w:tblGrid>
      <w:tr>
        <w:trPr>
          <w:tblHeader w:val="true"/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Объект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Анимация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Кадры × направления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Частота и воспроизведение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Герой H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idle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× 8 = 32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кадр/с, цикл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Герой H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walk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 × 8 = 64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10 кадр/с, цикл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Герой H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interact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× 8 = 32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 кадр/с, однократно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Житель 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idle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 × 4 = 4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Статично; допустимо лёгкое покачивание кодом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Житель 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walk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 × 4 = 24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 кадр/с, цикл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 R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idle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× 8 = 16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 кадр/с, цикл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 R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move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× 8 = 32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 кадр/с, цикл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 R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scan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× 8 = 32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 кадр/с, цикл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 R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shutdown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4 × 8 = 32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8 кадр/с, однократно</w:t>
            </w:r>
          </w:p>
        </w:tc>
      </w:tr>
    </w:tbl>
    <w:p>
      <w:pPr>
        <w:spacing w:before="140"/>
      </w:pPr>
      <w:r>
        <w:rPr>
          <w:b w:val="0"/>
        </w:rPr>
        <w:t>Итого базовый набор: герой 128 кадров; один образ жителя 28; один тип робота 112. Для двух жителей и двух роботов — 408 кадров вместе с героем. Материальные варианты, портреты и дополнительные состояния в это число не включены. Кадр выключенного робота берётся из конца shutdown; исправный режим использует idle и move со сменой индикатора. Если исправный режим рендерится отдельным цветовым проходом, дополнительные файлы учитываются в манифесте отдельно.</w:t>
      </w:r>
    </w:p>
    <w:p>
      <w:r>
        <w:rPr>
          <w:b w:val="0"/>
        </w:rPr>
        <w:t>Все анимации выполняются на месте, без root motion. Перемещение задаёт код. Бег героя использует walk с увеличенной частотой; отдельная анимация бега относится к P1. Шаги не должны скользить при базовой скорости. Корень, опора стоп и контакт колёс с землёй не смещаются между кадрами.</w:t>
      </w:r>
    </w:p>
    <w:p>
      <w:r>
        <w:rPr>
          <w:b w:val="0"/>
        </w:rPr>
        <w:t>Зеркальное отражение разрешается только после проверки асимметрии рюкзака, надписей и инструментов. Нельзя автоматически зеркалить четыре ракурса, если это меняет руку взаимодействия или текст. Отключение и ремонт обозначаются мягкой остановкой, сменой индикатора и сервисной позой без взрыва.</w:t>
      </w:r>
    </w:p>
    <w:p>
      <w:pPr>
        <w:pStyle w:val="Heading1"/>
      </w:pPr>
      <w:r>
        <w:t>13 Звук и доступность</w:t>
      </w:r>
    </w:p>
    <w:p>
      <w:r>
        <w:rPr>
          <w:b w:val="0"/>
        </w:rPr>
        <w:t>AUD-01. Обязательные звуки: шаг, подбор, открытие двери, подтверждение, недоступное действие, предупреждение робота, успешный ремонт, завершение задачи. Предусмотреть один короткий городской фон; музыка необязательна. Звук запускается после пользовательского нажатия и имеет отдельные настройки общей громкости, эффектов и фона.</w:t>
      </w:r>
    </w:p>
    <w:p>
      <w:r>
        <w:rPr>
          <w:b w:val="0"/>
        </w:rPr>
        <w:t>AUD-02. Для каждого звука хранятся исходник WAV и браузерные версии; целевой суммарный объём звука до 8 MiB. Зацикленный фон не имеет щелчка на стыке. Один эффект не создаёт десятки одновременно звучащих копий. Уход вкладки в фон ставит звук на паузу.</w:t>
      </w:r>
    </w:p>
    <w:p>
      <w:r>
        <w:rPr>
          <w:b w:val="0"/>
        </w:rPr>
        <w:t>ACC-01. Цветовые статусы дублируются текстом и пиктограммой. Клавиатурный фокус виден на элементах HTML. Удержание клавиши не вызывает серию покупок, крафтов или ремонтов. Тряска камеры и мигающие эффекты отключаются. В базовом варианте нет стробирующих вспышек.</w:t>
      </w:r>
    </w:p>
    <w:p>
      <w:r>
        <w:rPr>
          <w:b w:val="0"/>
        </w:rPr>
        <w:t>ACC-02. Весь текст русский, шрифт с кириллицей включён локально в поставку. Реплики не зависят от быстрого чтения: текст продвигается кнопкой. Важные указания доступны повторно в журнале. Подсказки не закрывают зону, в которой находится герой.</w:t>
      </w:r>
    </w:p>
    <w:p>
      <w:pPr>
        <w:pStyle w:val="Heading1"/>
      </w:pPr>
      <w:r>
        <w:t>14 Производительность и надёжность</w:t>
      </w:r>
    </w:p>
    <w:p>
      <w:r>
        <w:rPr>
          <w:b w:val="0"/>
        </w:rPr>
        <w:t>PERF-01. Целевой профиль — компьютер с 8 GB RAM и интегрированной графикой, разрешение игры 1366×768. Команда до начала оптимизации фиксирует конкретный контрольный ноутбук: ОС, процессор, GPU и браузер. Численные цели являются критериями проверки будущей сборки и не означают, что производительность уже измерена.</w:t>
      </w:r>
    </w:p>
    <w:p>
      <w:r>
        <w:rPr>
          <w:b w:val="0"/>
        </w:rPr>
        <w:t>PERF-02. Цель — медианная частота не ниже 50 FPS и 95-й процентиль времени кадра не выше 33 мс при пятиминутном проходе района. Не более 8 активных роботов и 6 жителей одновременно; для P0 достаточно двух роботов и двух жителей. Логика AI не выполняет поиск пути каждый кадр. Вкладка в фоне не накапливает большой шаг симуляции.</w:t>
      </w:r>
    </w:p>
    <w:p>
      <w:r>
        <w:rPr>
          <w:b w:val="0"/>
        </w:rPr>
        <w:t>PERF-03. Стартовые ресурсы до 15 MiB, весь браузерный runtime до 45 MiB, расшифрованные одновременно активные атласы до 96 MiB. Целевой первый управляемый кадр до 8 с при холодном кэше, 30 Mbit/s и задержке сети 50 мс; локальный запуск измеряется отдельно. Загрузка следующей сцены не дублирует уже загруженные атласы.</w:t>
      </w:r>
    </w:p>
    <w:p>
      <w:r>
        <w:rPr>
          <w:b w:val="0"/>
        </w:rPr>
        <w:t>REL-01. На старте проверяется доступность WebGL, карты и обязательных атласов. При ошибке показываются понятное сообщение и повтор. Пропавший файл не приводит к бесконечному загрузчику. Критические исключения фиксируются в консоли с id объекта без персональных данных.</w:t>
      </w:r>
    </w:p>
    <w:p>
      <w:r>
        <w:rPr>
          <w:b w:val="0"/>
        </w:rPr>
        <w:t>REL-02. Целевые браузеры — актуальные стабильные Chrome, Edge, Firefox на Windows и Safari на macOS на момент финальной проверки. В протокол записываются реальные версии. Мобильные браузеры не входят в P0. Матрица считается закрытой только после фактического прохождения на доступных устройствах; отсутствующая проверка отмечается явно.</w:t>
      </w:r>
    </w:p>
    <w:p>
      <w:pPr>
        <w:pStyle w:val="Heading1"/>
      </w:pPr>
      <w:r>
        <w:t>15 План работ и организация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969"/>
      </w:tblGrid>
      <w:tr>
        <w:trPr>
          <w:tblHeader w:val="true"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Период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16–22 октября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Тестовая сцена, масштаб, камера, один предмет и один робот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Совпали рендеры авторов, проверены стены и движение.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23–29 октября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Район, три интерьера в черновой графике, инвентарь и AI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Игрок проходит полный маршрут, предметы не теряются.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30 октября – 5 ноября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задачи, ремонт, сохранение и финал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Есть полное прохождение P0 без ручной правки состояния.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6–10 ноября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Замена черновых ассетов, звук и проверка браузеров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Все P0-объекты приняты, проведены замеры.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11–14 ноября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Исправления, инструкции, видео и финальный архив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Архив проверен на другом компьютере; комплект полон.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15 ноября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Резерв и отправка до 18:00 МСК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Новые функции не добавляются, фиксируется полученное подтверждение.</w:t>
            </w:r>
          </w:p>
        </w:tc>
      </w:tr>
    </w:tbl>
    <w:p>
      <w:pPr>
        <w:spacing w:before="140"/>
      </w:pPr>
      <w:r>
        <w:rPr>
          <w:b w:val="0"/>
        </w:rPr>
        <w:t>Роль 1: игровой программист — состояние, AI, карта и сохранение. Роль 2: художник по окружению — модульный набор, интерьеры, свет и рендер. Роль 3: персонажи, анимации и интерфейс; при нехватке опыта роль совмещается с тестированием и документацией. Куратор проверяет объём и готовность, не подменяя самостоятельную конкурсную работу участников.</w:t>
      </w:r>
    </w:p>
    <w:p>
      <w:r>
        <w:rPr>
          <w:b w:val="0"/>
        </w:rPr>
        <w:t>Единица работы художника — строка каталога, для которой готов мастер, обязательные состояния и проверенный экспорт. Умножение вариантов материалов на ракурсы не превращается в число новых моделей. Работа программиста и художника стыкуется через манифест; поменять anchor после массовой расстановки можно только вместе с обновлением карты.</w:t>
      </w:r>
    </w:p>
    <w:p>
      <w:pPr>
        <w:pStyle w:val="Heading2"/>
      </w:pPr>
      <w:r>
        <w:t>15.1 Оценка трудоёмкости</w:t>
      </w:r>
    </w:p>
    <w:p>
      <w:r>
        <w:rPr>
          <w:b w:val="0"/>
        </w:rPr>
        <w:t>После изготовления одного модуля стены, одного персонажа и одного робота замерить фактические часы моделирования, анимации, рендера и интеграции. Оценку остальных строк строить по этим образцам с резервом 25%. До такого замера каталог задаёт состав и приоритет, но не подтверждает выполнимость всего объёма командой.</w:t>
      </w:r>
    </w:p>
    <w:p>
      <w:pPr>
        <w:pStyle w:val="Heading1"/>
      </w:pPr>
      <w:r>
        <w:t>16 Проверка и приёмка</w:t>
      </w:r>
    </w:p>
    <w:p>
      <w:r>
        <w:rPr>
          <w:b w:val="0"/>
        </w:rPr>
        <w:t>Приёмка состоит из проверки контента, игровых сценариев, визуальной проверки и итоговой упаковки. Закрытая строка каталога имеет исходник и экспорт, проверена в эталонной сцене и принята в игре. Красивый контрольный рендер отдельно от игры не закрывает интеграцию.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061"/>
        <w:gridCol w:w="5556"/>
      </w:tblGrid>
      <w:tr>
        <w:trPr>
          <w:tblHeader w:val="true"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Старт с чистым хранилищем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Новая игра запускается, обучение проходимо, финальный экран достижим.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AC-02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Ходьба по диагонали и у стены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Нет ускорения, прохождения сквозь стену и застревания на дверном проёме.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AC-03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Подбор при заполненном инвентаре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Предмет остаётся в мире, сообщение объясняет причину.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AC-04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Двойное нажатие на подбор и крафт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Одна награда и одно списание; дубликаты отсутствуют.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AC-05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Попытка потратить резерв на маяк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Обязательные ресурсы защищены; пояснение видно игроку.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AC-06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Видимость робота через стену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Робот не обнаруживает игрока за закрытой стеной и дверью.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AC-07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Обнаружение и возврат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Нет смерти и потери задания; герой возвращается в безопасную точку.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AC-08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Ошибка шага ремонта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Есть повтор, материалы не списаны, задача не блокируется.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AC-09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Перезагрузка после каждой задачи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Флаги, ресурсы, двери и исправленный робот восстановлены.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Повреждённое или недоступное хранилище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Предлагается понятное восстановление; игра не падает.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Потеря фокуса и открытие меню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Мир и звук приостановлены, после возврата нет скачка симуляции.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AC-12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Переходы интерьеров десять раз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Нет повторной выдачи предметов, роста обработчиков и пропажи состояния.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AC-13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Три обязательных задания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Награды выдаются один раз, финал достижим без консоли.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AC-14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Сортировка героя и зданий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Герой корректно за стеной и перед ней, предметы доступны визуально.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AC-15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Проверка всех кадров анимации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Нет прыжков anchor, обрезки ног, цветной каймы и тени из чужого ракурса.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AC-16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Браузеры и размеры окна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Сценарий пройден в заявленной матрице; UI не обрезан.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AC-17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Замеры производительности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Холодный вход и тёплая смена сцены измерены отдельно; цели PERF проверены.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AC-18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Запуск готового архива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Игра стартует по инструкции на втором компьютере без сети к CDN.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AC-19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Проверка комплекта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ZIP без пароля и ошибок, размер в пределах положения, все документы на месте.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AC-20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Управление с клавиатуры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Диалоги и панели доступны, фокус виден, Esc закрывает верхнее окно.</w:t>
            </w:r>
          </w:p>
        </w:tc>
      </w:tr>
    </w:tbl>
    <w:p>
      <w:pPr>
        <w:spacing w:before="140"/>
      </w:pPr>
      <w:r>
        <w:rPr>
          <w:b w:val="0"/>
        </w:rPr>
        <w:t>Проверки логики инвентаря, рецептов, ограничений ресурсов, переходов задач и сериализации покрываются небольшими автоматическими тестами. Раскладка тайлов, читаемость спрайтов и браузерная матрица проверяются визуально и прохождением. Показатель «тесты пройдены» не заменяет фактический запуск на целевом устройстве.</w:t>
      </w:r>
    </w:p>
    <w:p>
      <w:r>
        <w:rPr>
          <w:b w:val="0"/>
        </w:rPr>
        <w:t>Критические ошибки: невозможно стартовать, потерян квестовый предмет, недостижим финал, дублируются награды, не читается сохранение текущей версии. Их допустимое число — ноль. Некритические визуальные замечания фиксируются отдельно и не скрывают невыполненное требование P0.</w:t>
      </w:r>
    </w:p>
    <w:p>
      <w:pPr>
        <w:pStyle w:val="Heading1"/>
      </w:pPr>
      <w:r>
        <w:t>17 Комплект конкурсной работы</w:t>
      </w:r>
    </w:p>
    <w:p>
      <w:r>
        <w:rPr>
          <w:b w:val="0"/>
        </w:rPr>
        <w:t>По п. 4.2 положения передаётся один ZIP без пароля. Внутри — папка game с готовой игрой; инструкция по установке PDF до 3 страниц; инструкция игрока PDF до 8 страниц; видеопрезентация игрового процесса до 3 минут с закадровым голосом; обоснование социальной и/или патриотической тематики PDF до 2 страниц; заявление и два вида согласий на обработку персональных данных.</w:t>
      </w:r>
    </w:p>
    <w:p>
      <w:r>
        <w:rPr>
          <w:b w:val="0"/>
        </w:rPr>
        <w:t>Для трёх указанных текстовых PDF положение задаёт Times New Roman 14, межстрочный интервал 1,5, выравнивание по ширине и поля 30 мм со всех сторон. Это оформление применяется к конкурсным инструкциям и обоснованию, а не автоматически к данному внутреннему техническому заданию.</w:t>
      </w:r>
    </w:p>
    <w:p>
      <w:r>
        <w:rPr>
          <w:b w:val="0"/>
        </w:rPr>
        <w:t>Заявление команды единое; оба вида согласий оформляются отдельно от каждого участника. Формы берутся из приложений положения. Личные данные хранятся в конкурсных документах и не включаются в публичную игровую сборку.</w:t>
      </w:r>
    </w:p>
    <w:p>
      <w:r>
        <w:rPr>
          <w:b w:val="0"/>
        </w:rPr>
        <w:t>Максимальный размер конкурсного архива по п. 4.7 — 200 Мб. Для контроля использовать запас: не более 190 000 000 байт для готового ZIP. Ориентировочный бюджет: game до 45 MiB, видео до 70 MiB, PDF и формы до 15 MiB; остаток — резерв. Тяжёлые blend-исходники, тестовые рендеры и node_modules не попадают в конкурсный ZIP автоматически; исходники остаются в рабочем репозитории команды.</w:t>
      </w:r>
    </w:p>
    <w:p>
      <w:r>
        <w:rPr>
          <w:b w:val="0"/>
        </w:rPr>
        <w:t>Подача по приложенному положению — с 09:00 19 октября до 18:00 15 ноября 2026 года по Москве через Добро.рф либо письмо оргкомитету с предусмотренной ссылкой на отечественное облачное хранилище. Положением не допускаются замена и дополнение после отправки. Перед отправкой повторно проверить комплект, запуск, доступ к ссылке и отсутствие запроса входа.</w:t>
      </w:r>
    </w:p>
    <w:p>
      <w:r>
        <w:rPr>
          <w:b w:val="0"/>
        </w:rPr>
        <w:t>Работа считается отправленной только после фактической отправки уполномоченным участником. Разработка и локальная проверка не равны публикации или подаче. Подтверждение получения ожидается по порядку положения; его наличие фиксируется отдельно от статуса готовности сборки.</w:t>
      </w:r>
    </w:p>
    <w:p>
      <w:pPr>
        <w:pStyle w:val="Heading1"/>
      </w:pPr>
      <w:r>
        <w:t>18 Зависимости и управление изменениями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175"/>
        <w:gridCol w:w="4535"/>
      </w:tblGrid>
      <w:tr>
        <w:trPr>
          <w:tblHeader w:val="true"/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Зависимость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фиксируется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233648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блокирует изменение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Камера и масштаб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Эталонный blend и пробная сцена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keepNext/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Серийный рендер и расстановка объектов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Anchor и коллизия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JSON каждого объекта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Интеграция спрайта и навигация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Риг персонажа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Кости и имена анимаций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Повторное использование анимаций жителей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Состояния квеста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id и условия перехода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Диалоги, сохранения и финальный экран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Резерв ресурсов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Таблица баланса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Дополнительные рецепты и расходники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Формат сохранения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schemaVersion и миграция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EEF2F5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Обновление уже проверенного билда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Каталог P0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Состав конкурсной версии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20" w:before="0" w:line="250" w:lineRule="auto"/>
            </w:pPr>
            <w:r>
              <w:rPr>
                <w:rFonts w:ascii="Arial" w:hAnsi="Arial"/>
                <w:sz w:val="19"/>
              </w:rPr>
              <w:t>Запуск P1 и дополнительные локации</w:t>
            </w:r>
          </w:p>
        </w:tc>
      </w:tr>
    </w:tbl>
    <w:p>
      <w:pPr>
        <w:spacing w:before="140"/>
      </w:pPr>
      <w:r>
        <w:rPr>
          <w:b w:val="0"/>
        </w:rPr>
        <w:t>Каждое изменение P0 получает запись: дата, причина, затронутые id, влияние на сроки и кто подтвердил. Внутри утверждённого объёма художник самостоятельно решает форму мелкой детали, а программист — внутренний способ реализации, если соблюдены контракт и критерии. Переход к настоящему 3D-рендерингу в браузере потребует другого ТЗ и движка; текущая версия рассчитана на спрайты.</w:t>
      </w:r>
    </w:p>
    <w:p>
      <w:pPr>
        <w:pStyle w:val="Heading1"/>
      </w:pPr>
      <w:r>
        <w:t>19 Источники и рабочие решения</w:t>
      </w:r>
    </w:p>
    <w:p>
      <w:r>
        <w:rPr>
          <w:b w:val="0"/>
        </w:rPr>
        <w:t>1. Приложенное положение ИТ-марафона «Игры во благо: код наследия» к письму Минобрнауки России № МОН-1824 от 13.10.2026: пп. 3.1–3.3, 4.2–4.8, 5.5–5.10 и 6.2. Для комплектности и срока подачи используется именно положение.</w:t>
      </w:r>
    </w:p>
    <w:p>
      <w:r>
        <w:rPr>
          <w:b w:val="0"/>
        </w:rPr>
        <w:t>2. Приложенный пресс-релиз того же марафона: социальные темы, взаимопомощь, гражданская ответственность и созидательный труд. Общий старт в пресс-релизе указан 20 октября, в положении — 12 октября; при планировании самостоятельной разработки и подачи следует ориентироваться на формальные условия положения и актуальные объявления организатора.</w:t>
      </w:r>
    </w:p>
    <w:p>
      <w:r>
        <w:rPr>
          <w:b w:val="0"/>
        </w:rPr>
        <w:t>3. Официальные версии Phaser 4: https://phaser.io/download/phaser4. На дату подготовки указана 4.2.1. После создания рабочего проекта точная версия фиксируется package-lock.json.</w:t>
      </w:r>
    </w:p>
    <w:p>
      <w:r>
        <w:rPr>
          <w:b w:val="0"/>
        </w:rPr>
        <w:t>4. Официальное руководство Tiled: https://doc.mapeditor.org/en/stable/manual/introduction/. Используется изометрическая карта и объектные слои.</w:t>
      </w:r>
    </w:p>
    <w:p>
      <w:r>
        <w:rPr>
          <w:b w:val="0"/>
        </w:rPr>
        <w:t>5. Сборка и размещение Vite: https://vite.dev/guide/static-deploy.html. Игра поставляется как статическая сборка с проверенным способом запуска.</w:t>
      </w:r>
    </w:p>
    <w:p>
      <w:r>
        <w:rPr>
          <w:b w:val="0"/>
        </w:rPr>
        <w:t>6. Согласованное решение команды от 16.10.2026: Blender → спрайты для Phaser. Размеры, бюджеты и поведение, не установленные положением, заданы этим техническим заданием.</w:t>
      </w:r>
    </w:p>
    <w:p>
      <w:r>
        <w:rPr>
          <w:b w:val="0"/>
        </w:rPr>
        <w:t>7. Официальный выпуск Blender 4.5 LTS и поддерживаемые исправления: https://www.blender.org/releases/4-5/. Команда фиксирует один точный патч этой ветки в эталонной сцене. Установленная у авторов версия до начала производства проверяется отдельно.</w:t>
      </w:r>
    </w:p>
    <w:sectPr w:rsidR="00FC693F" w:rsidRPr="0006063C" w:rsidSect="00034616">
      <w:footerReference w:type="default" r:id="rId9"/>
      <w:pgSz w:w="11906" w:h="16838"/>
      <w:pgMar w:top="1077" w:right="1020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64646"/>
        <w:sz w:val="16"/>
      </w:rPr>
      <w:t xml:space="preserve">Project Sentinel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Sentinel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