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E8EAE">
      <w:pPr>
        <w:jc w:val="center"/>
        <w:rPr>
          <w:rFonts w:ascii="Times New Roman" w:hAnsi="Times New Roman" w:cs="Times New Roman"/>
          <w:b/>
          <w:bCs/>
          <w:sz w:val="56"/>
          <w:szCs w:val="56"/>
        </w:rPr>
      </w:pPr>
    </w:p>
    <w:tbl>
      <w:tblPr>
        <w:tblStyle w:val="14"/>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654"/>
      </w:tblGrid>
      <w:tr w14:paraId="7E5C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11C25CF9">
            <w:pPr>
              <w:spacing w:after="160" w:line="278" w:lineRule="auto"/>
              <w:rPr>
                <w:rFonts w:ascii="Times New Roman" w:hAnsi="Times New Roman" w:cs="Times New Roman"/>
              </w:rPr>
            </w:pPr>
            <w:r>
              <w:rPr>
                <w:rFonts w:ascii="Times New Roman" w:hAnsi="Times New Roman" w:cs="Times New Roman"/>
              </w:rPr>
              <w:t>Date</w:t>
            </w:r>
          </w:p>
        </w:tc>
        <w:tc>
          <w:tcPr>
            <w:tcW w:w="7654" w:type="dxa"/>
            <w:tcBorders>
              <w:top w:val="single" w:color="auto" w:sz="4" w:space="0"/>
              <w:left w:val="single" w:color="auto" w:sz="4" w:space="0"/>
              <w:bottom w:val="single" w:color="auto" w:sz="4" w:space="0"/>
              <w:right w:val="single" w:color="auto" w:sz="4" w:space="0"/>
            </w:tcBorders>
          </w:tcPr>
          <w:p w14:paraId="68757D7E">
            <w:pPr>
              <w:spacing w:after="160" w:line="278" w:lineRule="auto"/>
              <w:rPr>
                <w:rFonts w:hint="default" w:ascii="Times New Roman" w:hAnsi="Times New Roman" w:cs="Times New Roman"/>
                <w:lang w:val="en-IN"/>
              </w:rPr>
            </w:pPr>
            <w:r>
              <w:rPr>
                <w:rFonts w:hint="default" w:ascii="Times New Roman" w:hAnsi="Times New Roman" w:cs="Times New Roman"/>
                <w:lang w:val="en-IN"/>
              </w:rPr>
              <w:t>01</w:t>
            </w:r>
            <w:r>
              <w:rPr>
                <w:rFonts w:ascii="Times New Roman" w:hAnsi="Times New Roman" w:cs="Times New Roman"/>
              </w:rPr>
              <w:t>-0</w:t>
            </w:r>
            <w:r>
              <w:rPr>
                <w:rFonts w:hint="default" w:ascii="Times New Roman" w:hAnsi="Times New Roman" w:cs="Times New Roman"/>
                <w:lang w:val="en-IN"/>
              </w:rPr>
              <w:t>2</w:t>
            </w:r>
            <w:r>
              <w:rPr>
                <w:rFonts w:ascii="Times New Roman" w:hAnsi="Times New Roman" w:cs="Times New Roman"/>
              </w:rPr>
              <w:t>-202</w:t>
            </w:r>
            <w:r>
              <w:rPr>
                <w:rFonts w:hint="default" w:ascii="Times New Roman" w:hAnsi="Times New Roman" w:cs="Times New Roman"/>
                <w:lang w:val="en-IN"/>
              </w:rPr>
              <w:t>6</w:t>
            </w:r>
          </w:p>
        </w:tc>
      </w:tr>
      <w:tr w14:paraId="355B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122" w:type="dxa"/>
            <w:tcBorders>
              <w:top w:val="single" w:color="auto" w:sz="4" w:space="0"/>
              <w:left w:val="single" w:color="auto" w:sz="4" w:space="0"/>
              <w:bottom w:val="single" w:color="auto" w:sz="4" w:space="0"/>
              <w:right w:val="single" w:color="auto" w:sz="4" w:space="0"/>
            </w:tcBorders>
          </w:tcPr>
          <w:p w14:paraId="33C6C0BD">
            <w:pPr>
              <w:spacing w:after="160" w:line="278" w:lineRule="auto"/>
              <w:rPr>
                <w:rFonts w:ascii="Times New Roman" w:hAnsi="Times New Roman" w:cs="Times New Roman"/>
              </w:rPr>
            </w:pPr>
            <w:r>
              <w:rPr>
                <w:rFonts w:ascii="Times New Roman" w:hAnsi="Times New Roman" w:cs="Times New Roman"/>
              </w:rPr>
              <w:t>Team ID</w:t>
            </w:r>
          </w:p>
        </w:tc>
        <w:tc>
          <w:tcPr>
            <w:tcW w:w="7654" w:type="dxa"/>
            <w:tcBorders>
              <w:top w:val="single" w:color="auto" w:sz="4" w:space="0"/>
              <w:left w:val="single" w:color="auto" w:sz="4" w:space="0"/>
              <w:bottom w:val="single" w:color="auto" w:sz="4" w:space="0"/>
              <w:right w:val="single" w:color="auto" w:sz="4" w:space="0"/>
            </w:tcBorders>
          </w:tcPr>
          <w:p w14:paraId="6ADCD81E">
            <w:pPr>
              <w:spacing w:after="160" w:line="278" w:lineRule="auto"/>
              <w:rPr>
                <w:rFonts w:ascii="Times New Roman" w:hAnsi="Times New Roman" w:cs="Times New Roman"/>
              </w:rPr>
            </w:pPr>
            <w:r>
              <w:rPr>
                <w:rFonts w:hint="default" w:ascii="Times New Roman" w:hAnsi="Times New Roman" w:eastAsia="SimSun" w:cs="Times New Roman"/>
                <w:i w:val="0"/>
                <w:iCs w:val="0"/>
                <w:caps w:val="0"/>
                <w:color w:val="222222"/>
                <w:spacing w:val="0"/>
                <w:sz w:val="24"/>
                <w:szCs w:val="24"/>
                <w:shd w:val="clear" w:fill="FFFFFF"/>
              </w:rPr>
              <w:t>LTVIP2026TMIDS24099</w:t>
            </w:r>
          </w:p>
        </w:tc>
      </w:tr>
      <w:tr w14:paraId="6282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Borders>
              <w:top w:val="single" w:color="auto" w:sz="4" w:space="0"/>
              <w:left w:val="single" w:color="auto" w:sz="4" w:space="0"/>
              <w:bottom w:val="single" w:color="auto" w:sz="4" w:space="0"/>
              <w:right w:val="single" w:color="auto" w:sz="4" w:space="0"/>
            </w:tcBorders>
          </w:tcPr>
          <w:p w14:paraId="20943B44">
            <w:pPr>
              <w:spacing w:after="160" w:line="278" w:lineRule="auto"/>
              <w:rPr>
                <w:rFonts w:ascii="Times New Roman" w:hAnsi="Times New Roman" w:cs="Times New Roman"/>
              </w:rPr>
            </w:pPr>
            <w:r>
              <w:rPr>
                <w:rFonts w:ascii="Times New Roman" w:hAnsi="Times New Roman" w:cs="Times New Roman"/>
              </w:rPr>
              <w:t>Project Name</w:t>
            </w:r>
          </w:p>
        </w:tc>
        <w:tc>
          <w:tcPr>
            <w:tcW w:w="7654" w:type="dxa"/>
            <w:tcBorders>
              <w:top w:val="single" w:color="auto" w:sz="4" w:space="0"/>
              <w:left w:val="single" w:color="auto" w:sz="4" w:space="0"/>
              <w:bottom w:val="single" w:color="auto" w:sz="4" w:space="0"/>
              <w:right w:val="single" w:color="auto" w:sz="4" w:space="0"/>
            </w:tcBorders>
          </w:tcPr>
          <w:p w14:paraId="71B262B0">
            <w:pPr>
              <w:spacing w:after="160" w:line="278" w:lineRule="auto"/>
              <w:rPr>
                <w:rFonts w:ascii="Times New Roman" w:hAnsi="Times New Roman" w:cs="Times New Roman"/>
              </w:rPr>
            </w:pPr>
            <w:r>
              <w:rPr>
                <w:rFonts w:ascii="Times New Roman" w:hAnsi="Times New Roman" w:cs="Times New Roman"/>
              </w:rPr>
              <w:t>Strategic Product Placement Analysis: Unveiling Sales Impact with Tableau Visualization</w:t>
            </w:r>
          </w:p>
          <w:p w14:paraId="6380E29C">
            <w:pPr>
              <w:spacing w:after="160" w:line="278" w:lineRule="auto"/>
              <w:rPr>
                <w:rFonts w:ascii="Times New Roman" w:hAnsi="Times New Roman" w:cs="Times New Roman"/>
              </w:rPr>
            </w:pPr>
          </w:p>
        </w:tc>
      </w:tr>
      <w:tr w14:paraId="59C9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122" w:type="dxa"/>
            <w:tcBorders>
              <w:top w:val="single" w:color="auto" w:sz="4" w:space="0"/>
              <w:left w:val="single" w:color="auto" w:sz="4" w:space="0"/>
              <w:bottom w:val="single" w:color="auto" w:sz="4" w:space="0"/>
              <w:right w:val="single" w:color="auto" w:sz="4" w:space="0"/>
            </w:tcBorders>
          </w:tcPr>
          <w:p w14:paraId="41468558">
            <w:pPr>
              <w:spacing w:after="160" w:line="278" w:lineRule="auto"/>
              <w:rPr>
                <w:rFonts w:ascii="Times New Roman" w:hAnsi="Times New Roman" w:cs="Times New Roman"/>
              </w:rPr>
            </w:pPr>
            <w:r>
              <w:rPr>
                <w:rFonts w:ascii="Times New Roman" w:hAnsi="Times New Roman" w:cs="Times New Roman"/>
              </w:rPr>
              <w:t>Maximum Marks</w:t>
            </w:r>
          </w:p>
        </w:tc>
        <w:tc>
          <w:tcPr>
            <w:tcW w:w="7654" w:type="dxa"/>
            <w:tcBorders>
              <w:top w:val="single" w:color="auto" w:sz="4" w:space="0"/>
              <w:left w:val="single" w:color="auto" w:sz="4" w:space="0"/>
              <w:bottom w:val="single" w:color="auto" w:sz="4" w:space="0"/>
              <w:right w:val="single" w:color="auto" w:sz="4" w:space="0"/>
            </w:tcBorders>
          </w:tcPr>
          <w:p w14:paraId="49764886">
            <w:pPr>
              <w:spacing w:after="160" w:line="278" w:lineRule="auto"/>
              <w:rPr>
                <w:rFonts w:ascii="Times New Roman" w:hAnsi="Times New Roman" w:cs="Times New Roman"/>
              </w:rPr>
            </w:pPr>
          </w:p>
        </w:tc>
      </w:tr>
    </w:tbl>
    <w:p w14:paraId="7DFD2CAA">
      <w:pPr>
        <w:rPr>
          <w:rFonts w:ascii="Times New Roman" w:hAnsi="Times New Roman" w:cs="Times New Roman"/>
        </w:rPr>
      </w:pPr>
    </w:p>
    <w:p w14:paraId="74A772BC">
      <w:pPr>
        <w:rPr>
          <w:rFonts w:ascii="Times New Roman" w:hAnsi="Times New Roman" w:cs="Times New Roman"/>
          <w:b/>
          <w:bCs/>
          <w:sz w:val="44"/>
          <w:szCs w:val="44"/>
        </w:rPr>
      </w:pPr>
      <w:r>
        <w:rPr>
          <w:rFonts w:ascii="Times New Roman" w:hAnsi="Times New Roman" w:cs="Times New Roman"/>
          <w:b/>
          <w:bCs/>
          <w:sz w:val="44"/>
          <w:szCs w:val="44"/>
        </w:rPr>
        <w:t>Model Performance Test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1712"/>
        <w:gridCol w:w="6820"/>
      </w:tblGrid>
      <w:tr w14:paraId="5883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E99599">
            <w:pPr>
              <w:spacing w:after="160" w:line="278" w:lineRule="auto"/>
              <w:rPr>
                <w:rFonts w:ascii="Times New Roman" w:hAnsi="Times New Roman" w:cs="Times New Roman"/>
              </w:rPr>
            </w:pPr>
            <w:r>
              <w:rPr>
                <w:rFonts w:ascii="Times New Roman" w:hAnsi="Times New Roman" w:cs="Times New Roman"/>
              </w:rPr>
              <w:t>S.no.</w:t>
            </w:r>
          </w:p>
        </w:tc>
        <w:tc>
          <w:tcPr>
            <w:tcW w:w="0" w:type="auto"/>
          </w:tcPr>
          <w:p w14:paraId="5A1CFFCC">
            <w:pPr>
              <w:spacing w:after="160" w:line="278" w:lineRule="auto"/>
              <w:rPr>
                <w:rFonts w:ascii="Times New Roman" w:hAnsi="Times New Roman" w:cs="Times New Roman"/>
              </w:rPr>
            </w:pPr>
            <w:r>
              <w:rPr>
                <w:rFonts w:ascii="Times New Roman" w:hAnsi="Times New Roman" w:cs="Times New Roman"/>
              </w:rPr>
              <w:t>Parameter</w:t>
            </w:r>
          </w:p>
        </w:tc>
        <w:tc>
          <w:tcPr>
            <w:tcW w:w="0" w:type="auto"/>
          </w:tcPr>
          <w:p w14:paraId="258E208F">
            <w:pPr>
              <w:spacing w:after="160" w:line="278" w:lineRule="auto"/>
              <w:rPr>
                <w:rFonts w:ascii="Times New Roman" w:hAnsi="Times New Roman" w:cs="Times New Roman"/>
              </w:rPr>
            </w:pPr>
            <w:r>
              <w:rPr>
                <w:rFonts w:ascii="Times New Roman" w:hAnsi="Times New Roman" w:cs="Times New Roman"/>
              </w:rPr>
              <w:t>Screenshot / Values / Description</w:t>
            </w:r>
          </w:p>
        </w:tc>
      </w:tr>
      <w:tr w14:paraId="46E3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6" w:hRule="atLeast"/>
        </w:trPr>
        <w:tc>
          <w:tcPr>
            <w:tcW w:w="0" w:type="auto"/>
          </w:tcPr>
          <w:p w14:paraId="5457E4F9">
            <w:pPr>
              <w:spacing w:after="160" w:line="278" w:lineRule="auto"/>
              <w:rPr>
                <w:rFonts w:ascii="Times New Roman" w:hAnsi="Times New Roman" w:cs="Times New Roman"/>
              </w:rPr>
            </w:pPr>
            <w:r>
              <w:rPr>
                <w:rFonts w:ascii="Times New Roman" w:hAnsi="Times New Roman" w:cs="Times New Roman"/>
              </w:rPr>
              <w:t>1</w:t>
            </w:r>
          </w:p>
        </w:tc>
        <w:tc>
          <w:tcPr>
            <w:tcW w:w="0" w:type="auto"/>
          </w:tcPr>
          <w:p w14:paraId="4AF7FDFF">
            <w:pPr>
              <w:spacing w:after="160" w:line="278" w:lineRule="auto"/>
              <w:rPr>
                <w:rFonts w:ascii="Times New Roman" w:hAnsi="Times New Roman" w:cs="Times New Roman"/>
              </w:rPr>
            </w:pPr>
            <w:r>
              <w:rPr>
                <w:rFonts w:ascii="Times New Roman" w:hAnsi="Times New Roman" w:cs="Times New Roman"/>
              </w:rPr>
              <w:t>Data Rendered</w:t>
            </w:r>
          </w:p>
        </w:tc>
        <w:tc>
          <w:tcPr>
            <w:tcW w:w="0" w:type="auto"/>
          </w:tcPr>
          <w:p w14:paraId="26D7FBCD">
            <w:pPr>
              <w:spacing w:after="160" w:line="278" w:lineRule="auto"/>
              <w:rPr>
                <w:rFonts w:ascii="Times New Roman" w:hAnsi="Times New Roman" w:cs="Times New Roman"/>
              </w:rPr>
            </w:pPr>
            <w:r>
              <w:rPr>
                <w:rFonts w:ascii="Times New Roman" w:hAnsi="Times New Roman" w:cs="Times New Roman"/>
              </w:rPr>
              <w:t>Data rendered includes sales transactions, product inventory details, promotional campaign data, and store metadata. Volume: Approximately 50,000 records covering 12 months of sales across 10 stores. Screenshot: Dashboard showing total sales volume summary and data tables.</w:t>
            </w:r>
          </w:p>
        </w:tc>
      </w:tr>
      <w:tr w14:paraId="3DD1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235246">
            <w:pPr>
              <w:spacing w:after="160" w:line="278" w:lineRule="auto"/>
              <w:rPr>
                <w:rFonts w:ascii="Times New Roman" w:hAnsi="Times New Roman" w:cs="Times New Roman"/>
              </w:rPr>
            </w:pPr>
            <w:r>
              <w:rPr>
                <w:rFonts w:ascii="Times New Roman" w:hAnsi="Times New Roman" w:cs="Times New Roman"/>
              </w:rPr>
              <w:t>2</w:t>
            </w:r>
          </w:p>
        </w:tc>
        <w:tc>
          <w:tcPr>
            <w:tcW w:w="0" w:type="auto"/>
          </w:tcPr>
          <w:p w14:paraId="11182146">
            <w:pPr>
              <w:spacing w:after="160" w:line="278" w:lineRule="auto"/>
              <w:rPr>
                <w:rFonts w:ascii="Times New Roman" w:hAnsi="Times New Roman" w:cs="Times New Roman"/>
              </w:rPr>
            </w:pPr>
            <w:r>
              <w:rPr>
                <w:rFonts w:ascii="Times New Roman" w:hAnsi="Times New Roman" w:cs="Times New Roman"/>
              </w:rPr>
              <w:t>Data Preprocessing</w:t>
            </w:r>
          </w:p>
        </w:tc>
        <w:tc>
          <w:tcPr>
            <w:tcW w:w="0" w:type="auto"/>
          </w:tcPr>
          <w:p w14:paraId="65C125BC">
            <w:pPr>
              <w:spacing w:after="160" w:line="278" w:lineRule="auto"/>
              <w:rPr>
                <w:rFonts w:ascii="Times New Roman" w:hAnsi="Times New Roman" w:cs="Times New Roman"/>
              </w:rPr>
            </w:pPr>
            <w:r>
              <w:rPr>
                <w:rFonts w:ascii="Times New Roman" w:hAnsi="Times New Roman" w:cs="Times New Roman"/>
              </w:rPr>
              <w:t>Preprocessing steps include: - Data cleaning for missing values and duplicates - Format standardization (dates, currencies) - Creation of calculated fields for margin, ROI, and sales impact Tools Used: Tableau Prep Builder and SQL scripts Screenshot: Sample Tableau Prep workflow and cleaned data preview.</w:t>
            </w:r>
          </w:p>
        </w:tc>
      </w:tr>
      <w:tr w14:paraId="370F5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82C9F3">
            <w:pPr>
              <w:spacing w:after="160" w:line="278" w:lineRule="auto"/>
              <w:rPr>
                <w:rFonts w:ascii="Times New Roman" w:hAnsi="Times New Roman" w:cs="Times New Roman"/>
              </w:rPr>
            </w:pPr>
            <w:r>
              <w:rPr>
                <w:rFonts w:ascii="Times New Roman" w:hAnsi="Times New Roman" w:cs="Times New Roman"/>
              </w:rPr>
              <w:t>3</w:t>
            </w:r>
          </w:p>
        </w:tc>
        <w:tc>
          <w:tcPr>
            <w:tcW w:w="0" w:type="auto"/>
          </w:tcPr>
          <w:p w14:paraId="0D8A3B09">
            <w:pPr>
              <w:spacing w:after="160" w:line="278" w:lineRule="auto"/>
              <w:rPr>
                <w:rFonts w:ascii="Times New Roman" w:hAnsi="Times New Roman" w:cs="Times New Roman"/>
              </w:rPr>
            </w:pPr>
            <w:r>
              <w:rPr>
                <w:rFonts w:ascii="Times New Roman" w:hAnsi="Times New Roman" w:cs="Times New Roman"/>
              </w:rPr>
              <w:t>Utilization of Filters</w:t>
            </w:r>
          </w:p>
        </w:tc>
        <w:tc>
          <w:tcPr>
            <w:tcW w:w="0" w:type="auto"/>
          </w:tcPr>
          <w:p w14:paraId="0B076DE3">
            <w:pPr>
              <w:spacing w:after="160" w:line="278" w:lineRule="auto"/>
              <w:rPr>
                <w:rFonts w:ascii="Times New Roman" w:hAnsi="Times New Roman" w:cs="Times New Roman"/>
              </w:rPr>
            </w:pPr>
            <w:r>
              <w:rPr>
                <w:rFonts w:ascii="Times New Roman" w:hAnsi="Times New Roman" w:cs="Times New Roman"/>
              </w:rPr>
              <w:t>Filters implemented allow slicing data by: - Time Period (Year, Quarter, Month) - Store Location - Product Category (Gold, Silver, Diamond) - Promotion Type (Discount, Buy-One-Get-One) Filters are interactive and enable dynamic dashboard updates without lag. Screenshot: Filter panel with multi-select dropdowns.</w:t>
            </w:r>
          </w:p>
        </w:tc>
      </w:tr>
      <w:tr w14:paraId="5B15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AF3310">
            <w:pPr>
              <w:spacing w:after="160" w:line="278" w:lineRule="auto"/>
              <w:rPr>
                <w:rFonts w:ascii="Times New Roman" w:hAnsi="Times New Roman" w:cs="Times New Roman"/>
              </w:rPr>
            </w:pPr>
            <w:r>
              <w:rPr>
                <w:rFonts w:ascii="Times New Roman" w:hAnsi="Times New Roman" w:cs="Times New Roman"/>
              </w:rPr>
              <w:t>4</w:t>
            </w:r>
          </w:p>
        </w:tc>
        <w:tc>
          <w:tcPr>
            <w:tcW w:w="0" w:type="auto"/>
          </w:tcPr>
          <w:p w14:paraId="7646E8D1">
            <w:pPr>
              <w:spacing w:after="160" w:line="278" w:lineRule="auto"/>
              <w:rPr>
                <w:rFonts w:ascii="Times New Roman" w:hAnsi="Times New Roman" w:cs="Times New Roman"/>
              </w:rPr>
            </w:pPr>
            <w:r>
              <w:rPr>
                <w:rFonts w:ascii="Times New Roman" w:hAnsi="Times New Roman" w:cs="Times New Roman"/>
              </w:rPr>
              <w:t>Calculation Fields Used</w:t>
            </w:r>
          </w:p>
        </w:tc>
        <w:tc>
          <w:tcPr>
            <w:tcW w:w="0" w:type="auto"/>
          </w:tcPr>
          <w:p w14:paraId="195E8B5F">
            <w:pPr>
              <w:spacing w:after="160" w:line="278" w:lineRule="auto"/>
              <w:rPr>
                <w:rFonts w:ascii="Times New Roman" w:hAnsi="Times New Roman" w:cs="Times New Roman"/>
              </w:rPr>
            </w:pPr>
            <w:r>
              <w:rPr>
                <w:rFonts w:ascii="Times New Roman" w:hAnsi="Times New Roman" w:cs="Times New Roman"/>
              </w:rPr>
              <w:t>Calculated fields created include: - Total Sales Amount (sum of quantity × price) - Sales Growth % (current period vs. previous period) - Average Selling Price per SKU - Promotion ROI (Incremental sales vs. cost of promotion) - Inventory Turnover Ratio Screenshot: Calculated field formulas in Tableau.</w:t>
            </w:r>
          </w:p>
        </w:tc>
      </w:tr>
      <w:tr w14:paraId="4D1F1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5B3110">
            <w:pPr>
              <w:spacing w:after="160" w:line="278" w:lineRule="auto"/>
              <w:rPr>
                <w:rFonts w:ascii="Times New Roman" w:hAnsi="Times New Roman" w:cs="Times New Roman"/>
              </w:rPr>
            </w:pPr>
            <w:r>
              <w:rPr>
                <w:rFonts w:ascii="Times New Roman" w:hAnsi="Times New Roman" w:cs="Times New Roman"/>
              </w:rPr>
              <w:t>5</w:t>
            </w:r>
          </w:p>
        </w:tc>
        <w:tc>
          <w:tcPr>
            <w:tcW w:w="0" w:type="auto"/>
          </w:tcPr>
          <w:p w14:paraId="25762215">
            <w:pPr>
              <w:spacing w:after="160" w:line="278" w:lineRule="auto"/>
              <w:rPr>
                <w:rFonts w:ascii="Times New Roman" w:hAnsi="Times New Roman" w:cs="Times New Roman"/>
              </w:rPr>
            </w:pPr>
            <w:r>
              <w:rPr>
                <w:rFonts w:ascii="Times New Roman" w:hAnsi="Times New Roman" w:cs="Times New Roman"/>
              </w:rPr>
              <w:t>Dashboard Design</w:t>
            </w:r>
          </w:p>
        </w:tc>
        <w:tc>
          <w:tcPr>
            <w:tcW w:w="0" w:type="auto"/>
          </w:tcPr>
          <w:p w14:paraId="40064F5A">
            <w:pPr>
              <w:spacing w:after="160" w:line="278" w:lineRule="auto"/>
              <w:rPr>
                <w:rFonts w:ascii="Times New Roman" w:hAnsi="Times New Roman" w:cs="Times New Roman"/>
              </w:rPr>
            </w:pPr>
            <w:r>
              <w:rPr>
                <w:rFonts w:ascii="Times New Roman" w:hAnsi="Times New Roman" w:cs="Times New Roman"/>
              </w:rPr>
              <w:t>Number of visualizations/graphs: 6 Includes: - Sales Performance Trend Line - Heat Map of Store Sales by Region - Bar Chart of SKU Sales Volume - Pie Chart of Sales by Category - Promotional Impact Timeline - Inventory Status Gauge Screenshot: Overview dashboard with all charts displayed.</w:t>
            </w:r>
          </w:p>
        </w:tc>
      </w:tr>
      <w:tr w14:paraId="6693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448CDB">
            <w:pPr>
              <w:spacing w:after="160" w:line="278" w:lineRule="auto"/>
              <w:rPr>
                <w:rFonts w:ascii="Times New Roman" w:hAnsi="Times New Roman" w:cs="Times New Roman"/>
              </w:rPr>
            </w:pPr>
            <w:r>
              <w:rPr>
                <w:rFonts w:ascii="Times New Roman" w:hAnsi="Times New Roman" w:cs="Times New Roman"/>
              </w:rPr>
              <w:t>6</w:t>
            </w:r>
          </w:p>
        </w:tc>
        <w:tc>
          <w:tcPr>
            <w:tcW w:w="0" w:type="auto"/>
          </w:tcPr>
          <w:p w14:paraId="2CDC6F92">
            <w:pPr>
              <w:spacing w:after="160" w:line="278" w:lineRule="auto"/>
              <w:rPr>
                <w:rFonts w:ascii="Times New Roman" w:hAnsi="Times New Roman" w:cs="Times New Roman"/>
              </w:rPr>
            </w:pPr>
            <w:r>
              <w:rPr>
                <w:rFonts w:ascii="Times New Roman" w:hAnsi="Times New Roman" w:cs="Times New Roman"/>
              </w:rPr>
              <w:t>Story Design</w:t>
            </w:r>
          </w:p>
        </w:tc>
        <w:tc>
          <w:tcPr>
            <w:tcW w:w="0" w:type="auto"/>
          </w:tcPr>
          <w:p w14:paraId="1FB10EDB">
            <w:pPr>
              <w:spacing w:after="160" w:line="278" w:lineRule="auto"/>
              <w:rPr>
                <w:rFonts w:ascii="Times New Roman" w:hAnsi="Times New Roman" w:cs="Times New Roman"/>
              </w:rPr>
            </w:pPr>
            <w:r>
              <w:rPr>
                <w:rFonts w:ascii="Times New Roman" w:hAnsi="Times New Roman" w:cs="Times New Roman"/>
              </w:rPr>
              <w:t>Number of visualizations/graphs: 6 Stories created to guide decision-makers through: - Sales Overview - Product Performance - Promotion Effectiveness - Regional Sales Comparisons - Inventory Insights - Recommendations for Strategic Placement Screenshot: Tableau Story interface with navigation between story points.</w:t>
            </w:r>
          </w:p>
        </w:tc>
      </w:tr>
    </w:tbl>
    <w:p w14:paraId="4889F01D">
      <w:pPr>
        <w:rPr>
          <w:rFonts w:ascii="Times New Roman" w:hAnsi="Times New Roman" w:cs="Times New Roman"/>
        </w:rPr>
      </w:pPr>
    </w:p>
    <w:p w14:paraId="6ECD5BA1">
      <w:pPr>
        <w:rPr>
          <w:rFonts w:ascii="Times New Roman" w:hAnsi="Times New Roman" w:cs="Times New Roman"/>
          <w:b/>
          <w:bCs/>
          <w:sz w:val="28"/>
          <w:szCs w:val="28"/>
        </w:rPr>
      </w:pPr>
      <w:r>
        <w:rPr>
          <w:rFonts w:ascii="Times New Roman" w:hAnsi="Times New Roman" w:cs="Times New Roman"/>
          <w:b/>
          <w:bCs/>
          <w:sz w:val="28"/>
          <w:szCs w:val="28"/>
        </w:rPr>
        <w:t>Summary</w:t>
      </w:r>
    </w:p>
    <w:p w14:paraId="57411A2F">
      <w:pPr>
        <w:jc w:val="both"/>
        <w:rPr>
          <w:rFonts w:ascii="Times New Roman" w:hAnsi="Times New Roman" w:cs="Times New Roman"/>
        </w:rPr>
      </w:pPr>
      <w:r>
        <w:rPr>
          <w:rFonts w:ascii="Times New Roman" w:hAnsi="Times New Roman" w:cs="Times New Roman"/>
        </w:rPr>
        <w:t>The model successfully renders a comprehensive dataset encompassing transactional, inventory, and promotional data. Data preprocessing ensures clean, consistent, and accurate information feeds into visualizations. The interactive filters empower users to explore the data across multiple dimensions dynamically. Calculation fields allow for meaningful KPIs and business metrics to be displayed, driving actionable insights.</w:t>
      </w:r>
    </w:p>
    <w:p w14:paraId="77967016">
      <w:pPr>
        <w:jc w:val="both"/>
        <w:rPr>
          <w:rFonts w:ascii="Times New Roman" w:hAnsi="Times New Roman" w:cs="Times New Roman"/>
        </w:rPr>
      </w:pPr>
      <w:r>
        <w:rPr>
          <w:rFonts w:ascii="Times New Roman" w:hAnsi="Times New Roman" w:cs="Times New Roman"/>
        </w:rPr>
        <w:t>The dashboards and story designs are crafted to be intuitive and visually impactful, enabling stakeholders to understand trends, identify underperforming products, and evaluate promotion ROI. With 6 visualizations in each dashboard and story, the solution strikes a balance between depth and clarity without overwhelming the user.</w:t>
      </w:r>
    </w:p>
    <w:p w14:paraId="267D8C92">
      <w:pPr>
        <w:jc w:val="both"/>
        <w:rPr>
          <w:rFonts w:ascii="Times New Roman" w:hAnsi="Times New Roman" w:cs="Times New Roman"/>
        </w:rPr>
      </w:pPr>
      <w:r>
        <w:rPr>
          <w:rFonts w:ascii="Times New Roman" w:hAnsi="Times New Roman" w:cs="Times New Roman"/>
        </w:rPr>
        <w:t>The entire system performs efficiently, with minimal load times and smooth interactivity, fulfilling the project’s goals for real-time strategic product placement analysis.</w:t>
      </w:r>
      <w:bookmarkStart w:id="0" w:name="_GoBack"/>
      <w:bookmarkEnd w:id="0"/>
    </w:p>
    <w:sectPr>
      <w:pgSz w:w="11906" w:h="16838"/>
      <w:pgMar w:top="1440" w:right="1440" w:bottom="709" w:left="1440" w:header="708" w:footer="708" w:gutter="0"/>
      <w:pgBorders w:offsetFrom="page">
        <w:top w:val="single" w:color="auto" w:sz="8" w:space="24"/>
        <w:left w:val="single" w:color="auto" w:sz="8" w:space="24"/>
        <w:bottom w:val="single" w:color="auto" w:sz="8" w:space="24"/>
        <w:right w:val="single" w:color="auto"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023"/>
    <w:rsid w:val="00066ADD"/>
    <w:rsid w:val="002A29C1"/>
    <w:rsid w:val="002C7183"/>
    <w:rsid w:val="00324848"/>
    <w:rsid w:val="00393121"/>
    <w:rsid w:val="004A7D8F"/>
    <w:rsid w:val="006B0023"/>
    <w:rsid w:val="00796499"/>
    <w:rsid w:val="0088189B"/>
    <w:rsid w:val="008A74DE"/>
    <w:rsid w:val="008C69FE"/>
    <w:rsid w:val="00AA468F"/>
    <w:rsid w:val="00AA57B3"/>
    <w:rsid w:val="00AC04A7"/>
    <w:rsid w:val="00CC67D9"/>
    <w:rsid w:val="00D46FE0"/>
    <w:rsid w:val="00E017AE"/>
    <w:rsid w:val="00F04B18"/>
    <w:rsid w:val="3DD668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463</Words>
  <Characters>2644</Characters>
  <Lines>22</Lines>
  <Paragraphs>6</Paragraphs>
  <TotalTime>19</TotalTime>
  <ScaleCrop>false</ScaleCrop>
  <LinksUpToDate>false</LinksUpToDate>
  <CharactersWithSpaces>3101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2025-06-27T06:11:00Z</dcterms:created>
  <dc:creator>Govardhan Reddy</dc:creator>
  <cp:lastModifiedBy>Vaishnavi Kommuri</cp:lastModifiedBy>
  <dcterms:modified xsi:type="dcterms:W3CDTF">2026-02-17T16:54:41Z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0D8F0FC70FFB4C9289B0BB3FBB79F9F4_12</vt:lpwstr>
  </property>
</Properties>
</file>