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4"/>
          <w:szCs w:val="24"/>
          <w:shd w:fill="f8fafd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8fafd" w:val="clear"/>
          <w:rtl w:val="0"/>
        </w:rPr>
        <w:t xml:space="preserve">User-complaint_history.png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971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Area-admin-remarks.png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90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user-view-details.png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997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submitted grievances.png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959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Complaint-details-assignment.png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997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User-dashboard.png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908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User-register_complaint.png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616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subsidiary- admin- dashboard.png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882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add subsidiary admin.png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3225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manage-admin.png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320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Add-subcategory.png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2895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Add-category.png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3187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total- grievances.png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3073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  <w:rtl w:val="0"/>
        </w:rPr>
        <w:t xml:space="preserve">Admin-dashboard.png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  <w:drawing>
          <wp:inline distB="114300" distT="114300" distL="114300" distR="114300">
            <wp:extent cx="5731200" cy="3111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c4c7c5"/>
          <w:sz w:val="24"/>
          <w:szCs w:val="24"/>
          <w:u w:val="single"/>
          <w:shd w:fill="f8fafd" w:val="clear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