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戴德梁行：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公司做什么的？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为政府，企业，投资者，公营机构的房地产服务商和咨询顾问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行业洞察以及研究：比如中国城市群的战略及发展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城市规划：特色小镇，高新技术区，经济开发区，打造19个城市群，美国以纽约为主的城市群，芝加哥为主的五大湖城市群，粤闽浙沿海城市群粤闽浙沿海城市群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城市模块：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产业：厂房，数据中心，物流中心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交通：机场，火车站，公交站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办公：企业园区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新影响力论坛，城市宣讲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产业园及产业研究过往案例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十四五课题研究：漳州世博城，禾山街道，湖里区殿前街道，湖里区商贸发展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翔安数字经济产业园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人工智能，软件，大数据，互联网，云计算等数字经济产业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宏观经济环境分析，项目发展条件，对标案例分析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福建地铁智慧园咨询策划项目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大数据立项，仍以福州地铁上下游产业为主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项目发展方向，产业发展定位，创新机制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厦门两岸金融中心五通高端商务区国际竞赛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厦门本岛东北部，最后一片规模较大的待开发空间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宏观发展背景，物业市场分析，筛选产业体系，经济测算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部门做什么的？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策略发展顾问：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TOD（交通导向开发模式）: 昆山s1周边地铁策略顾问，促进昆山融入沪苏一小时经济圈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EOD(生态导向开发模式),力争实现政府零投入，强调产业反哺和自然资源价值利用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产业策划：广州火车东站改造产业规划，枢纽经济区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城市更新：都市圈（厦门都市圈），都市圈的每平方公里产值，人口低，发展不均衡，需要区域协调机构带领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为政府，开发商，企业提供项目，产业和企业战略顾问服务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rFonts w:ascii="Microsoft Yahei" w:cs="Microsoft Yahei" w:eastAsia="Microsoft Yahei" w:hAnsi="Microsoft Yahei"/>
          <w:color w:val="434343"/>
          <w:sz w:val="21"/>
          <w:szCs w:val="21"/>
          <w:shd w:fill="f8f8f8" w:val="clear"/>
          <w:rtl w:val="0"/>
        </w:rPr>
        <w:t xml:space="preserve">重点推进轨道TOD、EOD模式落地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rFonts w:ascii="Microsoft Yahei" w:cs="Microsoft Yahei" w:eastAsia="Microsoft Yahei" w:hAnsi="Microsoft Yahei"/>
          <w:color w:val="434343"/>
          <w:sz w:val="17"/>
          <w:szCs w:val="17"/>
          <w:shd w:fill="f8f8f8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434343"/>
          <w:sz w:val="23"/>
          <w:szCs w:val="23"/>
          <w:shd w:fill="f8f8f8" w:val="clear"/>
          <w:rtl w:val="0"/>
        </w:rPr>
        <w:t xml:space="preserve">推进投融资体制改革，全年实现3个TOD综合开发地块出让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2022年财报：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Property, project management，gross contract reimbursement增长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leasing，资本市场收入下降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