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B40CA">
      <w:pPr>
        <w:spacing w:line="360" w:lineRule="auto"/>
        <w:ind w:firstLine="343" w:firstLineChars="62"/>
        <w:jc w:val="center"/>
        <w:rPr>
          <w:rFonts w:hint="eastAsia" w:ascii="微软雅黑" w:hAnsi="微软雅黑" w:eastAsia="微软雅黑" w:cs="微软雅黑"/>
          <w:b/>
          <w:bCs/>
          <w:color w:val="auto"/>
          <w:sz w:val="52"/>
          <w:szCs w:val="52"/>
          <w:highlight w:val="none"/>
        </w:rPr>
      </w:pPr>
      <w:r>
        <w:rPr>
          <w:rFonts w:hint="eastAsia" w:ascii="微软雅黑" w:hAnsi="微软雅黑" w:eastAsia="微软雅黑" w:cs="微软雅黑"/>
          <w:b/>
          <w:bCs/>
          <w:color w:val="auto"/>
          <w:sz w:val="52"/>
          <w:szCs w:val="52"/>
        </w:rPr>
        <w:drawing>
          <wp:inline distT="0" distB="0" distL="0" distR="0">
            <wp:extent cx="2749550" cy="2701925"/>
            <wp:effectExtent l="0" t="0" r="6350" b="3175"/>
            <wp:docPr id="205852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226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750788" cy="2703709"/>
                    </a:xfrm>
                    <a:prstGeom prst="rect">
                      <a:avLst/>
                    </a:prstGeom>
                  </pic:spPr>
                </pic:pic>
              </a:graphicData>
            </a:graphic>
          </wp:inline>
        </w:drawing>
      </w:r>
    </w:p>
    <w:p w14:paraId="2BB3F1BE">
      <w:pPr>
        <w:spacing w:line="360" w:lineRule="auto"/>
        <w:ind w:firstLine="343" w:firstLineChars="62"/>
        <w:rPr>
          <w:rFonts w:hint="eastAsia" w:ascii="微软雅黑" w:hAnsi="微软雅黑" w:eastAsia="微软雅黑" w:cs="微软雅黑"/>
          <w:b/>
          <w:bCs/>
          <w:color w:val="auto"/>
          <w:sz w:val="52"/>
          <w:szCs w:val="52"/>
          <w:highlight w:val="none"/>
        </w:rPr>
      </w:pPr>
    </w:p>
    <w:p w14:paraId="46D68810">
      <w:pPr>
        <w:pStyle w:val="2"/>
        <w:bidi w:val="0"/>
        <w:spacing w:line="360" w:lineRule="auto"/>
        <w:jc w:val="center"/>
        <w:outlineLvl w:val="9"/>
        <w:rPr>
          <w:rFonts w:hint="default" w:ascii="微软雅黑" w:hAnsi="微软雅黑" w:eastAsia="微软雅黑" w:cs="微软雅黑"/>
          <w:b/>
          <w:bCs w:val="0"/>
          <w:lang w:val="en-US" w:eastAsia="zh-CN"/>
        </w:rPr>
      </w:pPr>
      <w:r>
        <w:rPr>
          <w:rFonts w:hint="eastAsia" w:ascii="微软雅黑" w:hAnsi="微软雅黑" w:eastAsia="微软雅黑" w:cs="微软雅黑"/>
          <w:b/>
          <w:bCs w:val="0"/>
          <w:lang w:val="en-US" w:eastAsia="zh-CN"/>
        </w:rPr>
        <w:t>数据库应用技术</w:t>
      </w:r>
    </w:p>
    <w:p w14:paraId="38F76DFB">
      <w:pPr>
        <w:pStyle w:val="2"/>
        <w:bidi w:val="0"/>
        <w:spacing w:line="360" w:lineRule="auto"/>
        <w:jc w:val="center"/>
        <w:outlineLvl w:val="9"/>
        <w:rPr>
          <w:rFonts w:hint="default" w:ascii="微软雅黑" w:hAnsi="微软雅黑" w:eastAsia="微软雅黑" w:cs="微软雅黑"/>
          <w:b/>
          <w:bCs w:val="0"/>
          <w:lang w:val="en-US" w:eastAsia="zh-CN"/>
        </w:rPr>
      </w:pPr>
      <w:r>
        <w:rPr>
          <w:rFonts w:hint="eastAsia" w:ascii="微软雅黑" w:hAnsi="微软雅黑" w:eastAsia="微软雅黑" w:cs="微软雅黑"/>
          <w:b/>
          <w:bCs w:val="0"/>
          <w:lang w:val="en-US" w:eastAsia="zh-CN"/>
        </w:rPr>
        <w:t>图书管理系统设计文档</w:t>
      </w:r>
    </w:p>
    <w:p w14:paraId="6BF64786">
      <w:pPr>
        <w:spacing w:line="360" w:lineRule="auto"/>
        <w:ind w:firstLine="219" w:firstLineChars="62"/>
        <w:jc w:val="center"/>
        <w:rPr>
          <w:rFonts w:hint="eastAsia" w:ascii="微软雅黑" w:hAnsi="微软雅黑" w:eastAsia="微软雅黑" w:cs="微软雅黑"/>
          <w:b/>
          <w:bCs/>
          <w:color w:val="auto"/>
          <w:sz w:val="32"/>
          <w:szCs w:val="32"/>
          <w:highlight w:val="none"/>
        </w:rPr>
      </w:pPr>
    </w:p>
    <w:p w14:paraId="1418F19F">
      <w:pPr>
        <w:spacing w:line="360" w:lineRule="auto"/>
        <w:ind w:firstLine="0" w:firstLineChars="0"/>
        <w:rPr>
          <w:rFonts w:hint="eastAsia" w:ascii="微软雅黑" w:hAnsi="微软雅黑" w:eastAsia="微软雅黑" w:cs="微软雅黑"/>
          <w:b/>
          <w:bCs/>
          <w:color w:val="auto"/>
          <w:sz w:val="32"/>
          <w:szCs w:val="32"/>
          <w:highlight w:val="none"/>
        </w:rPr>
      </w:pPr>
    </w:p>
    <w:p w14:paraId="5B5AC74E">
      <w:pPr>
        <w:spacing w:line="360" w:lineRule="auto"/>
        <w:ind w:firstLine="1628" w:firstLineChars="460"/>
        <w:outlineLvl w:val="9"/>
        <w:rPr>
          <w:rFonts w:hint="default" w:ascii="微软雅黑" w:hAnsi="微软雅黑" w:eastAsia="微软雅黑" w:cs="微软雅黑"/>
          <w:b/>
          <w:bCs/>
          <w:color w:val="auto"/>
          <w:sz w:val="32"/>
          <w:szCs w:val="32"/>
          <w:highlight w:val="none"/>
          <w:lang w:val="en-US" w:eastAsia="zh-CN"/>
        </w:rPr>
      </w:pPr>
      <w:r>
        <w:rPr>
          <w:rFonts w:hint="eastAsia" w:ascii="微软雅黑" w:hAnsi="微软雅黑" w:eastAsia="微软雅黑" w:cs="微软雅黑"/>
          <w:b/>
          <w:bCs/>
          <w:strike w:val="0"/>
          <w:dstrike w:val="0"/>
          <w:color w:val="auto"/>
          <w:sz w:val="32"/>
          <w:szCs w:val="32"/>
          <w:highlight w:val="none"/>
          <w:u w:val="none"/>
          <w:shd w:val="clear" w:color="auto" w:fill="auto"/>
        </w:rPr>
        <w:t>编号：</w:t>
      </w:r>
      <w:r>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t>11</w:t>
      </w:r>
    </w:p>
    <w:p w14:paraId="7A4C7DD3">
      <w:pPr>
        <w:spacing w:line="360" w:lineRule="auto"/>
        <w:ind w:firstLine="1628" w:firstLineChars="460"/>
        <w:outlineLvl w:val="9"/>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pPr>
      <w:r>
        <w:rPr>
          <w:rFonts w:hint="eastAsia" w:ascii="微软雅黑" w:hAnsi="微软雅黑" w:eastAsia="微软雅黑" w:cs="微软雅黑"/>
          <w:b/>
          <w:bCs/>
          <w:strike w:val="0"/>
          <w:dstrike w:val="0"/>
          <w:color w:val="auto"/>
          <w:sz w:val="32"/>
          <w:szCs w:val="32"/>
          <w:highlight w:val="none"/>
          <w:u w:val="none"/>
          <w:shd w:val="clear" w:color="auto" w:fill="auto"/>
        </w:rPr>
        <w:t>姓名：</w:t>
      </w:r>
      <w:r>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t>郭祖明</w:t>
      </w:r>
    </w:p>
    <w:p w14:paraId="3982DE5B">
      <w:pPr>
        <w:spacing w:line="360" w:lineRule="auto"/>
        <w:ind w:firstLine="1628" w:firstLineChars="460"/>
        <w:outlineLvl w:val="9"/>
        <w:rPr>
          <w:rFonts w:hint="eastAsia" w:ascii="微软雅黑" w:hAnsi="微软雅黑" w:eastAsia="微软雅黑" w:cs="微软雅黑"/>
          <w:b/>
          <w:bCs/>
          <w:color w:val="auto"/>
          <w:sz w:val="32"/>
          <w:szCs w:val="32"/>
          <w:highlight w:val="none"/>
          <w:lang w:val="en-US" w:eastAsia="zh-CN"/>
        </w:rPr>
      </w:pPr>
      <w:r>
        <w:rPr>
          <w:rFonts w:hint="eastAsia" w:ascii="微软雅黑" w:hAnsi="微软雅黑" w:eastAsia="微软雅黑" w:cs="微软雅黑"/>
          <w:b/>
          <w:bCs/>
          <w:strike w:val="0"/>
          <w:dstrike w:val="0"/>
          <w:color w:val="auto"/>
          <w:sz w:val="32"/>
          <w:szCs w:val="32"/>
          <w:highlight w:val="none"/>
          <w:u w:val="none"/>
          <w:shd w:val="clear" w:color="auto" w:fill="auto"/>
        </w:rPr>
        <w:t>学号：</w:t>
      </w:r>
      <w:r>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t>202400171060</w:t>
      </w:r>
    </w:p>
    <w:p w14:paraId="15248491">
      <w:pPr>
        <w:spacing w:line="360" w:lineRule="auto"/>
        <w:ind w:firstLine="1628" w:firstLineChars="460"/>
        <w:outlineLvl w:val="9"/>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pPr>
      <w:r>
        <w:rPr>
          <w:rFonts w:hint="eastAsia" w:ascii="微软雅黑" w:hAnsi="微软雅黑" w:eastAsia="微软雅黑" w:cs="微软雅黑"/>
          <w:b/>
          <w:bCs/>
          <w:strike w:val="0"/>
          <w:dstrike w:val="0"/>
          <w:color w:val="auto"/>
          <w:sz w:val="32"/>
          <w:szCs w:val="32"/>
          <w:highlight w:val="none"/>
          <w:u w:val="none"/>
          <w:shd w:val="clear" w:color="auto" w:fill="auto"/>
        </w:rPr>
        <w:t>班级：</w:t>
      </w:r>
      <w:r>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t>24自动化一班</w:t>
      </w:r>
    </w:p>
    <w:p w14:paraId="254EE663">
      <w:pPr>
        <w:spacing w:line="360" w:lineRule="auto"/>
        <w:ind w:firstLine="1628" w:firstLineChars="460"/>
        <w:outlineLvl w:val="9"/>
        <w:rPr>
          <w:rFonts w:hint="default" w:ascii="微软雅黑" w:hAnsi="微软雅黑" w:eastAsia="微软雅黑" w:cs="微软雅黑"/>
          <w:b/>
          <w:bCs/>
          <w:strike w:val="0"/>
          <w:dstrike w:val="0"/>
          <w:color w:val="auto"/>
          <w:sz w:val="32"/>
          <w:szCs w:val="32"/>
          <w:highlight w:val="none"/>
          <w:u w:val="none"/>
          <w:shd w:val="clear" w:color="auto" w:fill="auto"/>
          <w:lang w:val="en-US" w:eastAsia="zh-CN"/>
        </w:rPr>
        <w:sectPr>
          <w:headerReference r:id="rId3" w:type="default"/>
          <w:footerReference r:id="rId4" w:type="default"/>
          <w:pgSz w:w="11906" w:h="16838"/>
          <w:pgMar w:top="1440" w:right="1800" w:bottom="1440" w:left="1800" w:header="851" w:footer="992" w:gutter="0"/>
          <w:pgNumType w:fmt="upperRoman" w:start="1"/>
          <w:cols w:space="425" w:num="1"/>
          <w:docGrid w:type="linesAndChars" w:linePitch="332" w:charSpace="7023"/>
        </w:sectPr>
      </w:pPr>
      <w:r>
        <w:rPr>
          <w:rFonts w:hint="eastAsia" w:ascii="微软雅黑" w:hAnsi="微软雅黑" w:eastAsia="微软雅黑" w:cs="微软雅黑"/>
          <w:b/>
          <w:bCs/>
          <w:strike w:val="0"/>
          <w:dstrike w:val="0"/>
          <w:color w:val="auto"/>
          <w:sz w:val="32"/>
          <w:szCs w:val="32"/>
          <w:highlight w:val="none"/>
          <w:u w:val="none"/>
          <w:shd w:val="clear" w:color="auto" w:fill="auto"/>
          <w:lang w:val="en-US" w:eastAsia="zh-CN"/>
        </w:rPr>
        <w:t>分组：单人小组</w:t>
      </w:r>
    </w:p>
    <w:p w14:paraId="002A4F0A">
      <w:pPr>
        <w:pStyle w:val="2"/>
        <w:numPr>
          <w:ilvl w:val="0"/>
          <w:numId w:val="1"/>
        </w:numPr>
        <w:bidi w:val="0"/>
        <w:spacing w:line="360" w:lineRule="auto"/>
        <w:rPr>
          <w:b/>
          <w:bCs/>
        </w:rPr>
      </w:pPr>
      <w:r>
        <w:rPr>
          <w:b/>
          <w:bCs/>
        </w:rPr>
        <w:t xml:space="preserve">系统功能设计 </w:t>
      </w:r>
    </w:p>
    <w:p w14:paraId="262B6DEF">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在设计阶段，本图书管理系统以“业务结构化、流程闭环化”为核心思路，围绕“读者-图书-借还”的核心业务链路，规划了三大功能模块，各模块的设计思考如下： </w:t>
      </w:r>
    </w:p>
    <w:p w14:paraId="2A9B1370">
      <w:pPr>
        <w:pStyle w:val="4"/>
        <w:numPr>
          <w:ilvl w:val="0"/>
          <w:numId w:val="0"/>
        </w:numPr>
        <w:bidi w:val="0"/>
        <w:spacing w:line="360" w:lineRule="auto"/>
        <w:rPr>
          <w:rFonts w:hint="eastAsia" w:ascii="黑体" w:hAnsi="黑体" w:eastAsia="黑体" w:cs="黑体"/>
          <w:b/>
          <w:bCs w:val="0"/>
          <w:sz w:val="28"/>
          <w:szCs w:val="28"/>
        </w:rPr>
      </w:pPr>
      <w:r>
        <w:rPr>
          <w:rFonts w:hint="eastAsia" w:ascii="黑体" w:hAnsi="黑体" w:eastAsia="黑体" w:cs="黑体"/>
          <w:b/>
          <w:bCs w:val="0"/>
          <w:sz w:val="28"/>
          <w:szCs w:val="28"/>
          <w:lang w:val="en-US" w:eastAsia="zh-CN"/>
        </w:rPr>
        <w:t xml:space="preserve">1.1 </w:t>
      </w:r>
      <w:r>
        <w:rPr>
          <w:rFonts w:hint="eastAsia" w:ascii="黑体" w:hAnsi="黑体" w:eastAsia="黑体" w:cs="黑体"/>
          <w:b/>
          <w:bCs w:val="0"/>
          <w:sz w:val="28"/>
          <w:szCs w:val="28"/>
        </w:rPr>
        <w:t xml:space="preserve">读者信息管理模块 </w:t>
      </w:r>
    </w:p>
    <w:p w14:paraId="7759647A">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设计思考：</w:t>
      </w:r>
      <w:r>
        <w:rPr>
          <w:rFonts w:hint="default" w:asciiTheme="minorEastAsia" w:hAnsiTheme="minorEastAsia" w:eastAsiaTheme="minorEastAsia" w:cstheme="minorEastAsia"/>
          <w:sz w:val="24"/>
          <w:szCs w:val="24"/>
          <w:lang w:val="en-US" w:eastAsia="zh-CN"/>
        </w:rPr>
        <w:t xml:space="preserve"> 为解决“读者角色差异化管理”与“读者信息有序维护”的问题，先通过“读者分类”对不同类型的读者（如</w:t>
      </w:r>
      <w:r>
        <w:rPr>
          <w:rFonts w:hint="eastAsia" w:asciiTheme="minorEastAsia" w:hAnsiTheme="minorEastAsia" w:eastAsiaTheme="minorEastAsia" w:cstheme="minorEastAsia"/>
          <w:sz w:val="24"/>
          <w:szCs w:val="24"/>
          <w:lang w:val="en-US" w:eastAsia="zh-CN"/>
        </w:rPr>
        <w:t>学生</w:t>
      </w: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教职工</w:t>
      </w:r>
      <w:r>
        <w:rPr>
          <w:rFonts w:hint="default" w:asciiTheme="minorEastAsia" w:hAnsiTheme="minorEastAsia" w:eastAsiaTheme="minorEastAsia" w:cstheme="minorEastAsia"/>
          <w:sz w:val="24"/>
          <w:szCs w:val="24"/>
          <w:lang w:val="en-US" w:eastAsia="zh-CN"/>
        </w:rPr>
        <w:t xml:space="preserve">）进行结构化划分，再基于分类管理读者的个人信息——既保证了读者体系的层级清晰，也便于后续按角色配置操作权限、统计不同类型读者的借阅行为。 </w:t>
      </w:r>
    </w:p>
    <w:p w14:paraId="6F96AD82">
      <w:pPr>
        <w:spacing w:line="360" w:lineRule="auto"/>
        <w:ind w:firstLine="420" w:firstLineChars="0"/>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 xml:space="preserve">该模块需实现的核心功能逻辑： </w:t>
      </w:r>
    </w:p>
    <w:p w14:paraId="3606BF7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先完成读者分类的增删改（确定读者的角色类型）； </w:t>
      </w:r>
    </w:p>
    <w:p w14:paraId="26A475FC">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再基于分类完成读者个人信息的录入、修改、删除与查询（实现读者信息的全周期维护）。 </w:t>
      </w:r>
    </w:p>
    <w:p w14:paraId="4D5FDBF8">
      <w:pPr>
        <w:pStyle w:val="4"/>
        <w:numPr>
          <w:ilvl w:val="0"/>
          <w:numId w:val="0"/>
        </w:numPr>
        <w:bidi w:val="0"/>
        <w:spacing w:line="360" w:lineRule="auto"/>
        <w:rPr>
          <w:rFonts w:hint="eastAsia" w:ascii="黑体" w:hAnsi="黑体" w:eastAsia="黑体" w:cs="黑体"/>
          <w:b/>
          <w:bCs w:val="0"/>
          <w:sz w:val="28"/>
          <w:szCs w:val="28"/>
        </w:rPr>
      </w:pPr>
      <w:r>
        <w:rPr>
          <w:rFonts w:hint="eastAsia" w:ascii="黑体" w:hAnsi="黑体" w:eastAsia="黑体" w:cs="黑体"/>
          <w:b/>
          <w:bCs w:val="0"/>
          <w:sz w:val="28"/>
          <w:szCs w:val="28"/>
          <w:lang w:val="en-US" w:eastAsia="zh-CN"/>
        </w:rPr>
        <w:t xml:space="preserve">1.2 </w:t>
      </w:r>
      <w:r>
        <w:rPr>
          <w:rFonts w:hint="eastAsia" w:ascii="黑体" w:hAnsi="黑体" w:eastAsia="黑体" w:cs="黑体"/>
          <w:b/>
          <w:bCs w:val="0"/>
          <w:sz w:val="28"/>
          <w:szCs w:val="28"/>
        </w:rPr>
        <w:t xml:space="preserve">图书信息管理模块 </w:t>
      </w:r>
    </w:p>
    <w:p w14:paraId="6DB1754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设计思考：</w:t>
      </w:r>
      <w:r>
        <w:rPr>
          <w:rFonts w:hint="default" w:asciiTheme="minorEastAsia" w:hAnsiTheme="minorEastAsia" w:eastAsiaTheme="minorEastAsia" w:cstheme="minorEastAsia"/>
          <w:sz w:val="24"/>
          <w:szCs w:val="24"/>
          <w:lang w:val="en-US" w:eastAsia="zh-CN"/>
        </w:rPr>
        <w:t xml:space="preserve"> 为解决“图书资源多品类管理”与“图书信息高效检索”的问题，先通过“图书分类”对图书按品类（如文学、科技）进行结构化划分，再基于分类管理图书的核心信息——既让图书资源的组织更有序，也能降低读者/管理员查找特定图书的成本，同时为后续库存统计、借阅统计提供分类维度。 </w:t>
      </w:r>
    </w:p>
    <w:p w14:paraId="389D679F">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该模块需实现的核心功能逻辑：</w:t>
      </w:r>
      <w:r>
        <w:rPr>
          <w:rFonts w:hint="default" w:asciiTheme="minorEastAsia" w:hAnsiTheme="minorEastAsia" w:eastAsiaTheme="minorEastAsia" w:cstheme="minorEastAsia"/>
          <w:sz w:val="24"/>
          <w:szCs w:val="24"/>
          <w:lang w:val="en-US" w:eastAsia="zh-CN"/>
        </w:rPr>
        <w:t xml:space="preserve"> </w:t>
      </w:r>
    </w:p>
    <w:p w14:paraId="2E5AEC4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先完成图书分类的增删改（确定图书的品类归属）； </w:t>
      </w:r>
    </w:p>
    <w:p w14:paraId="15988DF9">
      <w:pPr>
        <w:spacing w:line="360" w:lineRule="auto"/>
        <w:ind w:firstLine="420" w:firstLineChars="0"/>
        <w:rPr>
          <w:rFonts w:hint="default"/>
          <w:lang w:val="en-US" w:eastAsia="zh-CN"/>
        </w:rPr>
      </w:pPr>
      <w:r>
        <w:rPr>
          <w:rFonts w:hint="default" w:asciiTheme="minorEastAsia" w:hAnsiTheme="minorEastAsia" w:eastAsiaTheme="minorEastAsia" w:cstheme="minorEastAsia"/>
          <w:sz w:val="24"/>
          <w:szCs w:val="24"/>
          <w:lang w:val="en-US" w:eastAsia="zh-CN"/>
        </w:rPr>
        <w:t xml:space="preserve">- 再基于分类完成图书信息的录入、修改、删除与查询（实现图书资源的全周期维护）。 </w:t>
      </w:r>
    </w:p>
    <w:p w14:paraId="04CA6DEB">
      <w:pPr>
        <w:pStyle w:val="4"/>
        <w:numPr>
          <w:ilvl w:val="0"/>
          <w:numId w:val="0"/>
        </w:numPr>
        <w:bidi w:val="0"/>
        <w:spacing w:line="360" w:lineRule="auto"/>
        <w:rPr>
          <w:rFonts w:hint="eastAsia" w:ascii="黑体" w:hAnsi="黑体" w:eastAsia="黑体" w:cs="黑体"/>
          <w:b/>
          <w:bCs w:val="0"/>
          <w:sz w:val="28"/>
          <w:szCs w:val="28"/>
        </w:rPr>
      </w:pPr>
      <w:r>
        <w:rPr>
          <w:rFonts w:hint="eastAsia" w:ascii="黑体" w:hAnsi="黑体" w:eastAsia="黑体" w:cs="黑体"/>
          <w:b/>
          <w:bCs w:val="0"/>
          <w:sz w:val="28"/>
          <w:szCs w:val="28"/>
          <w:lang w:val="en-US" w:eastAsia="zh-CN"/>
        </w:rPr>
        <w:t xml:space="preserve">1.3 </w:t>
      </w:r>
      <w:r>
        <w:rPr>
          <w:rFonts w:hint="eastAsia" w:ascii="黑体" w:hAnsi="黑体" w:eastAsia="黑体" w:cs="黑体"/>
          <w:b/>
          <w:bCs w:val="0"/>
          <w:sz w:val="28"/>
          <w:szCs w:val="28"/>
        </w:rPr>
        <w:t xml:space="preserve">图书借阅管理模块 </w:t>
      </w:r>
    </w:p>
    <w:p w14:paraId="7624E834">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设计思考：</w:t>
      </w:r>
      <w:r>
        <w:rPr>
          <w:rFonts w:hint="default" w:asciiTheme="minorEastAsia" w:hAnsiTheme="minorEastAsia" w:eastAsiaTheme="minorEastAsia" w:cstheme="minorEastAsia"/>
          <w:sz w:val="24"/>
          <w:szCs w:val="24"/>
          <w:lang w:val="en-US" w:eastAsia="zh-CN"/>
        </w:rPr>
        <w:t xml:space="preserve"> 为实现“图书借还流程闭环”与“业务数据可追溯”的目标，围绕“借阅-归还”的核心流程设计功能：借阅时需关联读者与图书、校验库存（避免无库存图书被借）；归还时需同步更新图书状态与库存；同时支持借阅记录的查询与维护——既保证了借还业务的合规性，也能通过记录追溯图书的流转情况。 </w:t>
      </w:r>
    </w:p>
    <w:p w14:paraId="209DB76B">
      <w:pPr>
        <w:spacing w:line="360" w:lineRule="auto"/>
        <w:ind w:firstLine="420" w:firstLineChars="0"/>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 xml:space="preserve">该模块需实现的核心功能逻辑： </w:t>
      </w:r>
    </w:p>
    <w:p w14:paraId="01CD48A7">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借阅流程：关联读者与图书、记录借阅时间、扣减图书库存； </w:t>
      </w:r>
    </w:p>
    <w:p w14:paraId="59727B96">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归还流程：更新借阅记录的归还状态、恢复图书库存； </w:t>
      </w:r>
    </w:p>
    <w:p w14:paraId="032F9A30">
      <w:pPr>
        <w:spacing w:line="360" w:lineRule="auto"/>
        <w:ind w:firstLine="420" w:firstLineChars="0"/>
        <w:rPr>
          <w:rFonts w:ascii="Segoe UI Emoji" w:hAnsi="Segoe UI Emoji" w:eastAsia="Segoe UI Emoji" w:cs="Segoe UI Emoji"/>
          <w:i w:val="0"/>
          <w:iCs w:val="0"/>
          <w:caps w:val="0"/>
          <w:color w:val="1F2329"/>
          <w:spacing w:val="0"/>
          <w:sz w:val="16"/>
          <w:szCs w:val="16"/>
          <w:shd w:val="clear" w:fill="FFFFFF"/>
        </w:rPr>
      </w:pPr>
      <w:r>
        <w:rPr>
          <w:rFonts w:hint="default" w:asciiTheme="minorEastAsia" w:hAnsiTheme="minorEastAsia" w:eastAsiaTheme="minorEastAsia" w:cstheme="minorEastAsia"/>
          <w:sz w:val="24"/>
          <w:szCs w:val="24"/>
          <w:lang w:val="en-US" w:eastAsia="zh-CN"/>
        </w:rPr>
        <w:t>- 借阅记录管理：支持借阅信息的查询与维护（实现业务数据的追溯）。</w:t>
      </w:r>
    </w:p>
    <w:p w14:paraId="58696A56">
      <w:pPr>
        <w:pStyle w:val="3"/>
        <w:numPr>
          <w:ilvl w:val="0"/>
          <w:numId w:val="1"/>
        </w:numPr>
        <w:bidi w:val="0"/>
        <w:spacing w:line="360" w:lineRule="auto"/>
        <w:rPr>
          <w:rFonts w:hint="default"/>
          <w:lang w:val="en-US" w:eastAsia="zh-CN"/>
        </w:rPr>
      </w:pPr>
      <w:r>
        <w:rPr>
          <w:rFonts w:hint="eastAsia"/>
          <w:lang w:val="en-US" w:eastAsia="zh-CN"/>
        </w:rPr>
        <w:t>数据库设计</w:t>
      </w:r>
    </w:p>
    <w:p w14:paraId="4081DD1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在设计图书管理系统前先了解用户需求，数据库设计包括四步：数据库需求分析、数据库概念结构设计、数据库逻辑结构设计、数据库物理结构设计。</w:t>
      </w:r>
    </w:p>
    <w:p w14:paraId="0F320944">
      <w:pPr>
        <w:pStyle w:val="4"/>
        <w:bidi w:val="0"/>
        <w:spacing w:line="360" w:lineRule="auto"/>
        <w:rPr>
          <w:rFonts w:hint="eastAsia" w:ascii="黑体" w:hAnsi="黑体" w:eastAsia="黑体" w:cs="黑体"/>
          <w:sz w:val="28"/>
          <w:szCs w:val="28"/>
        </w:rPr>
      </w:pPr>
      <w:r>
        <w:rPr>
          <w:rFonts w:hint="eastAsia" w:ascii="黑体" w:hAnsi="黑体" w:eastAsia="黑体" w:cs="黑体"/>
          <w:sz w:val="28"/>
          <w:szCs w:val="28"/>
          <w:lang w:val="en-US" w:eastAsia="zh-CN"/>
        </w:rPr>
        <w:t xml:space="preserve">2.1 </w:t>
      </w:r>
      <w:r>
        <w:rPr>
          <w:rFonts w:hint="eastAsia" w:ascii="黑体" w:hAnsi="黑体" w:eastAsia="黑体" w:cs="黑体"/>
          <w:sz w:val="28"/>
          <w:szCs w:val="28"/>
        </w:rPr>
        <w:t>数据库需求分析</w:t>
      </w:r>
    </w:p>
    <w:p w14:paraId="24305C56">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核心目标：</w:t>
      </w:r>
      <w:r>
        <w:rPr>
          <w:rFonts w:hint="default" w:asciiTheme="minorEastAsia" w:hAnsiTheme="minorEastAsia" w:eastAsiaTheme="minorEastAsia" w:cstheme="minorEastAsia"/>
          <w:sz w:val="24"/>
          <w:szCs w:val="24"/>
          <w:lang w:val="en-US" w:eastAsia="zh-CN"/>
        </w:rPr>
        <w:t>明确系统需存储的业务数据、数据间的关联关系，为后续设计提供依据。</w:t>
      </w:r>
    </w:p>
    <w:p w14:paraId="72BE04FA">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 业务实体识别：从“管理员管理、读者管理、图书管理、借还管理”的业务需求中，识别出核心实体：</w:t>
      </w:r>
    </w:p>
    <w:p w14:paraId="2D544D8F">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管理员、读者、读者类型、图书、图书类型、借阅记录；</w:t>
      </w:r>
    </w:p>
    <w:p w14:paraId="194AFF22">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 实体属性梳理：明确每个实体需记录的信息：</w:t>
      </w:r>
    </w:p>
    <w:p w14:paraId="540977EE">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读者：需记录姓名、密码、性别、身份证号、手机号、状态；</w:t>
      </w:r>
    </w:p>
    <w:p w14:paraId="19DD50A6">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图书：需记录名称、作者、类别、库存；</w:t>
      </w:r>
    </w:p>
    <w:p w14:paraId="3F00E005">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借阅记录：需记录关联的读者、图书、借阅日期、归还日期；</w:t>
      </w:r>
    </w:p>
    <w:p w14:paraId="51442CC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3. 业务规则提取：</w:t>
      </w:r>
    </w:p>
    <w:p w14:paraId="1DB08425">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一个读者仅属于一种读者类型，一种读者类型可对应多个读者；</w:t>
      </w:r>
    </w:p>
    <w:p w14:paraId="610E0C68">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一本图书仅属于一种图书类型，一种图书类型可对应多本图书；</w:t>
      </w:r>
    </w:p>
    <w:p w14:paraId="37C2B9A7">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一个读者可产生多条借阅记录，一本图书可被多次借阅。</w:t>
      </w:r>
    </w:p>
    <w:p w14:paraId="3B1B8313">
      <w:pPr>
        <w:pStyle w:val="4"/>
        <w:bidi w:val="0"/>
        <w:spacing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2.2 数据库概念结构设计</w:t>
      </w:r>
    </w:p>
    <w:p w14:paraId="745F8C1A">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核心目标：</w:t>
      </w:r>
      <w:r>
        <w:rPr>
          <w:rFonts w:hint="eastAsia" w:asciiTheme="minorEastAsia" w:hAnsiTheme="minorEastAsia" w:eastAsiaTheme="minorEastAsia" w:cstheme="minorEastAsia"/>
          <w:sz w:val="24"/>
          <w:szCs w:val="24"/>
          <w:lang w:val="en-US" w:eastAsia="zh-CN"/>
        </w:rPr>
        <w:t>根据2.1中得到的数据项和数据结构，设计出满足用户需求的各种实体集</w:t>
      </w:r>
    </w:p>
    <w:p w14:paraId="01A1D72D">
      <w:pPr>
        <w:pStyle w:val="5"/>
        <w:bidi w:val="0"/>
        <w:spacing w:line="360" w:lineRule="auto"/>
        <w:rPr>
          <w:rFonts w:hint="eastAsia"/>
          <w:lang w:val="en-US" w:eastAsia="zh-CN"/>
        </w:rPr>
      </w:pPr>
      <w:r>
        <w:rPr>
          <w:rFonts w:hint="eastAsia"/>
          <w:lang w:val="en-US" w:eastAsia="zh-CN"/>
        </w:rPr>
        <w:t>2.2.1 对应E-R图</w:t>
      </w:r>
    </w:p>
    <w:p w14:paraId="1085719D">
      <w:pPr>
        <w:spacing w:line="360" w:lineRule="auto"/>
        <w:rPr>
          <w:rFonts w:hint="eastAsia"/>
          <w:lang w:val="en-US" w:eastAsia="zh-CN"/>
        </w:rPr>
      </w:pPr>
    </w:p>
    <w:p w14:paraId="1A932DB7">
      <w:pPr>
        <w:spacing w:line="360" w:lineRule="auto"/>
        <w:rPr>
          <w:rFonts w:hint="eastAsia"/>
          <w:lang w:val="en-US" w:eastAsia="zh-CN"/>
        </w:rPr>
      </w:pPr>
    </w:p>
    <w:p w14:paraId="65BDE5DD">
      <w:pPr>
        <w:spacing w:line="360" w:lineRule="auto"/>
        <w:rPr>
          <w:rFonts w:hint="eastAsia"/>
          <w:lang w:val="en-US" w:eastAsia="zh-CN"/>
        </w:rPr>
      </w:pPr>
    </w:p>
    <w:p w14:paraId="3A6E0C75">
      <w:pPr>
        <w:spacing w:line="360" w:lineRule="auto"/>
        <w:rPr>
          <w:rFonts w:hint="eastAsia"/>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3091815</wp:posOffset>
            </wp:positionH>
            <wp:positionV relativeFrom="paragraph">
              <wp:posOffset>-599440</wp:posOffset>
            </wp:positionV>
            <wp:extent cx="2324100" cy="2578100"/>
            <wp:effectExtent l="0" t="0" r="0" b="0"/>
            <wp:wrapNone/>
            <wp:docPr id="8" name="图片 8" descr="Screenshot_20251220_120338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_20251220_120338_com_onyx_galaxy_note_N"/>
                    <pic:cNvPicPr>
                      <a:picLocks noChangeAspect="1"/>
                    </pic:cNvPicPr>
                  </pic:nvPicPr>
                  <pic:blipFill>
                    <a:blip r:embed="rId7"/>
                    <a:stretch>
                      <a:fillRect/>
                    </a:stretch>
                  </pic:blipFill>
                  <pic:spPr>
                    <a:xfrm>
                      <a:off x="0" y="0"/>
                      <a:ext cx="2324100" cy="2578100"/>
                    </a:xfrm>
                    <a:prstGeom prst="rect">
                      <a:avLst/>
                    </a:prstGeom>
                  </pic:spPr>
                </pic:pic>
              </a:graphicData>
            </a:graphic>
          </wp:anchor>
        </w:drawing>
      </w:r>
      <w:r>
        <w:rPr>
          <w:rFonts w:hint="eastAsia"/>
          <w:lang w:val="en-US" w:eastAsia="zh-CN"/>
        </w:rPr>
        <w:drawing>
          <wp:anchor distT="0" distB="0" distL="114300" distR="114300" simplePos="0" relativeHeight="251660288" behindDoc="0" locked="0" layoutInCell="1" allowOverlap="1">
            <wp:simplePos x="0" y="0"/>
            <wp:positionH relativeFrom="column">
              <wp:posOffset>-569595</wp:posOffset>
            </wp:positionH>
            <wp:positionV relativeFrom="paragraph">
              <wp:posOffset>-684530</wp:posOffset>
            </wp:positionV>
            <wp:extent cx="2975610" cy="2622550"/>
            <wp:effectExtent l="0" t="0" r="0" b="0"/>
            <wp:wrapNone/>
            <wp:docPr id="10" name="图片 10" descr="Screenshot_20251220_120315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_20251220_120315_com_onyx_galaxy_note_N"/>
                    <pic:cNvPicPr>
                      <a:picLocks noChangeAspect="1"/>
                    </pic:cNvPicPr>
                  </pic:nvPicPr>
                  <pic:blipFill>
                    <a:blip r:embed="rId8"/>
                    <a:srcRect l="14148" r="11940"/>
                    <a:stretch>
                      <a:fillRect/>
                    </a:stretch>
                  </pic:blipFill>
                  <pic:spPr>
                    <a:xfrm>
                      <a:off x="0" y="0"/>
                      <a:ext cx="2975610" cy="2622550"/>
                    </a:xfrm>
                    <a:prstGeom prst="rect">
                      <a:avLst/>
                    </a:prstGeom>
                  </pic:spPr>
                </pic:pic>
              </a:graphicData>
            </a:graphic>
          </wp:anchor>
        </w:drawing>
      </w:r>
    </w:p>
    <w:p w14:paraId="3665DDF0">
      <w:pPr>
        <w:spacing w:line="360" w:lineRule="auto"/>
        <w:rPr>
          <w:rFonts w:hint="eastAsia"/>
          <w:lang w:val="en-US" w:eastAsia="zh-CN"/>
        </w:rPr>
      </w:pPr>
    </w:p>
    <w:p w14:paraId="27E7FB95">
      <w:pPr>
        <w:spacing w:line="360" w:lineRule="auto"/>
        <w:rPr>
          <w:rFonts w:hint="eastAsia"/>
          <w:lang w:val="en-US" w:eastAsia="zh-CN"/>
        </w:rPr>
      </w:pPr>
    </w:p>
    <w:p w14:paraId="3BD91EDF">
      <w:pPr>
        <w:spacing w:line="360" w:lineRule="auto"/>
        <w:rPr>
          <w:rFonts w:hint="eastAsia"/>
          <w:lang w:val="en-US" w:eastAsia="zh-CN"/>
        </w:rPr>
      </w:pPr>
    </w:p>
    <w:p w14:paraId="06FFD74C">
      <w:pPr>
        <w:spacing w:line="360" w:lineRule="auto"/>
        <w:rPr>
          <w:rFonts w:hint="eastAsia"/>
          <w:lang w:val="en-US" w:eastAsia="zh-CN"/>
        </w:rPr>
      </w:pPr>
    </w:p>
    <w:p w14:paraId="65C8CC47">
      <w:pPr>
        <w:spacing w:line="360" w:lineRule="auto"/>
        <w:rPr>
          <w:rFonts w:hint="eastAsia"/>
          <w:lang w:val="en-US" w:eastAsia="zh-CN"/>
        </w:rPr>
      </w:pPr>
    </w:p>
    <w:p w14:paraId="2DB2A03C">
      <w:pPr>
        <w:spacing w:line="360" w:lineRule="auto"/>
        <w:rPr>
          <w:rFonts w:hint="eastAsia"/>
          <w:lang w:val="en-US" w:eastAsia="zh-CN"/>
        </w:rPr>
      </w:pPr>
    </w:p>
    <w:p w14:paraId="6431DE01">
      <w:pPr>
        <w:spacing w:line="360" w:lineRule="auto"/>
        <w:rPr>
          <w:rFonts w:hint="eastAsia"/>
          <w:lang w:val="en-US" w:eastAsia="zh-CN"/>
        </w:rPr>
      </w:pPr>
    </w:p>
    <w:p w14:paraId="7C54BF09">
      <w:pPr>
        <w:spacing w:line="360" w:lineRule="auto"/>
        <w:ind w:firstLine="1470" w:firstLineChars="700"/>
        <w:rPr>
          <w:rFonts w:hint="default"/>
          <w:lang w:val="en-US" w:eastAsia="zh-CN"/>
        </w:rPr>
      </w:pPr>
      <w:r>
        <w:rPr>
          <w:rFonts w:hint="eastAsia"/>
          <w:lang w:val="en-US" w:eastAsia="zh-CN"/>
        </w:rPr>
        <w:drawing>
          <wp:anchor distT="0" distB="0" distL="114300" distR="114300" simplePos="0" relativeHeight="251662336" behindDoc="0" locked="0" layoutInCell="1" allowOverlap="1">
            <wp:simplePos x="0" y="0"/>
            <wp:positionH relativeFrom="column">
              <wp:posOffset>2787650</wp:posOffset>
            </wp:positionH>
            <wp:positionV relativeFrom="paragraph">
              <wp:posOffset>264795</wp:posOffset>
            </wp:positionV>
            <wp:extent cx="3092450" cy="2617470"/>
            <wp:effectExtent l="0" t="0" r="0" b="0"/>
            <wp:wrapNone/>
            <wp:docPr id="7" name="图片 7" descr="Screenshot_20251220_120349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_20251220_120349_com_onyx_galaxy_note_N"/>
                    <pic:cNvPicPr>
                      <a:picLocks noChangeAspect="1"/>
                    </pic:cNvPicPr>
                  </pic:nvPicPr>
                  <pic:blipFill>
                    <a:blip r:embed="rId9"/>
                    <a:srcRect b="19018"/>
                    <a:stretch>
                      <a:fillRect/>
                    </a:stretch>
                  </pic:blipFill>
                  <pic:spPr>
                    <a:xfrm>
                      <a:off x="0" y="0"/>
                      <a:ext cx="3092450" cy="2617470"/>
                    </a:xfrm>
                    <a:prstGeom prst="rect">
                      <a:avLst/>
                    </a:prstGeom>
                  </pic:spPr>
                </pic:pic>
              </a:graphicData>
            </a:graphic>
          </wp:anchor>
        </w:drawing>
      </w:r>
      <w:r>
        <w:rPr>
          <w:rFonts w:hint="eastAsia"/>
          <w:lang w:val="en-US" w:eastAsia="zh-CN"/>
        </w:rPr>
        <w:t>图1                                               图2</w:t>
      </w:r>
    </w:p>
    <w:p w14:paraId="428C9D18">
      <w:pPr>
        <w:spacing w:line="360" w:lineRule="auto"/>
        <w:rPr>
          <w:rFonts w:hint="eastAsia"/>
          <w:lang w:val="en-US" w:eastAsia="zh-CN"/>
        </w:rPr>
      </w:pPr>
      <w:r>
        <w:rPr>
          <w:rFonts w:hint="eastAsia"/>
          <w:lang w:val="en-US" w:eastAsia="zh-CN"/>
        </w:rPr>
        <w:drawing>
          <wp:anchor distT="0" distB="0" distL="114300" distR="114300" simplePos="0" relativeHeight="251664384" behindDoc="0" locked="0" layoutInCell="1" allowOverlap="1">
            <wp:simplePos x="0" y="0"/>
            <wp:positionH relativeFrom="column">
              <wp:posOffset>-262890</wp:posOffset>
            </wp:positionH>
            <wp:positionV relativeFrom="paragraph">
              <wp:posOffset>50165</wp:posOffset>
            </wp:positionV>
            <wp:extent cx="2590800" cy="2406650"/>
            <wp:effectExtent l="0" t="0" r="0" b="6350"/>
            <wp:wrapNone/>
            <wp:docPr id="9" name="图片 9" descr="Screenshot_20251220_120326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51220_120326_com_onyx_galaxy_note_N"/>
                    <pic:cNvPicPr>
                      <a:picLocks noChangeAspect="1"/>
                    </pic:cNvPicPr>
                  </pic:nvPicPr>
                  <pic:blipFill>
                    <a:blip r:embed="rId10"/>
                    <a:stretch>
                      <a:fillRect/>
                    </a:stretch>
                  </pic:blipFill>
                  <pic:spPr>
                    <a:xfrm>
                      <a:off x="0" y="0"/>
                      <a:ext cx="2590800" cy="2406650"/>
                    </a:xfrm>
                    <a:prstGeom prst="rect">
                      <a:avLst/>
                    </a:prstGeom>
                  </pic:spPr>
                </pic:pic>
              </a:graphicData>
            </a:graphic>
          </wp:anchor>
        </w:drawing>
      </w:r>
    </w:p>
    <w:p w14:paraId="5E0AFD99">
      <w:pPr>
        <w:spacing w:line="360" w:lineRule="auto"/>
        <w:rPr>
          <w:rFonts w:hint="eastAsia"/>
          <w:lang w:val="en-US" w:eastAsia="zh-CN"/>
        </w:rPr>
      </w:pPr>
    </w:p>
    <w:p w14:paraId="7398DE21">
      <w:pPr>
        <w:spacing w:line="360" w:lineRule="auto"/>
        <w:rPr>
          <w:rFonts w:hint="eastAsia"/>
          <w:lang w:val="en-US" w:eastAsia="zh-CN"/>
        </w:rPr>
      </w:pPr>
    </w:p>
    <w:p w14:paraId="17D2EBE5">
      <w:pPr>
        <w:spacing w:line="360" w:lineRule="auto"/>
        <w:rPr>
          <w:rFonts w:hint="eastAsia"/>
          <w:lang w:val="en-US" w:eastAsia="zh-CN"/>
        </w:rPr>
      </w:pPr>
    </w:p>
    <w:p w14:paraId="0A4DD5D0">
      <w:pPr>
        <w:spacing w:line="360" w:lineRule="auto"/>
        <w:rPr>
          <w:rFonts w:hint="eastAsia"/>
          <w:lang w:val="en-US" w:eastAsia="zh-CN"/>
        </w:rPr>
      </w:pPr>
    </w:p>
    <w:p w14:paraId="19B7D185">
      <w:pPr>
        <w:spacing w:line="360" w:lineRule="auto"/>
        <w:rPr>
          <w:rFonts w:hint="eastAsia"/>
          <w:lang w:val="en-US" w:eastAsia="zh-CN"/>
        </w:rPr>
      </w:pPr>
    </w:p>
    <w:p w14:paraId="591CF4EB">
      <w:pPr>
        <w:spacing w:line="360" w:lineRule="auto"/>
        <w:rPr>
          <w:rFonts w:hint="eastAsia"/>
          <w:lang w:val="en-US" w:eastAsia="zh-CN"/>
        </w:rPr>
      </w:pPr>
    </w:p>
    <w:p w14:paraId="12D8FE38">
      <w:pPr>
        <w:spacing w:line="360" w:lineRule="auto"/>
        <w:rPr>
          <w:rFonts w:hint="eastAsia"/>
          <w:lang w:val="en-US" w:eastAsia="zh-CN"/>
        </w:rPr>
      </w:pPr>
    </w:p>
    <w:p w14:paraId="3C603513">
      <w:pPr>
        <w:spacing w:line="360" w:lineRule="auto"/>
        <w:rPr>
          <w:rFonts w:hint="eastAsia"/>
          <w:lang w:val="en-US" w:eastAsia="zh-CN"/>
        </w:rPr>
      </w:pPr>
    </w:p>
    <w:p w14:paraId="53EDF4B4">
      <w:pPr>
        <w:spacing w:line="360" w:lineRule="auto"/>
        <w:rPr>
          <w:rFonts w:hint="default"/>
          <w:lang w:val="en-US" w:eastAsia="zh-CN"/>
        </w:rPr>
      </w:pPr>
    </w:p>
    <w:p w14:paraId="5D3D12E7">
      <w:pPr>
        <w:spacing w:line="360" w:lineRule="auto"/>
        <w:ind w:firstLine="1470" w:firstLineChars="700"/>
        <w:rPr>
          <w:rFonts w:hint="default"/>
          <w:lang w:val="en-US" w:eastAsia="zh-CN"/>
        </w:rPr>
      </w:pPr>
      <w:r>
        <w:rPr>
          <w:rFonts w:hint="eastAsia"/>
          <w:lang w:val="en-US" w:eastAsia="zh-CN"/>
        </w:rPr>
        <w:t>图3                                            图4</w:t>
      </w:r>
    </w:p>
    <w:p w14:paraId="6F209D34">
      <w:pPr>
        <w:spacing w:line="360" w:lineRule="auto"/>
        <w:rPr>
          <w:rFonts w:hint="default"/>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3041015</wp:posOffset>
            </wp:positionH>
            <wp:positionV relativeFrom="paragraph">
              <wp:posOffset>235585</wp:posOffset>
            </wp:positionV>
            <wp:extent cx="2605405" cy="2127250"/>
            <wp:effectExtent l="0" t="0" r="0" b="0"/>
            <wp:wrapNone/>
            <wp:docPr id="11" name="图片 11" descr="Screenshot_20251220_120301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51220_120301_com_onyx_galaxy_note_N"/>
                    <pic:cNvPicPr>
                      <a:picLocks noChangeAspect="1"/>
                    </pic:cNvPicPr>
                  </pic:nvPicPr>
                  <pic:blipFill>
                    <a:blip r:embed="rId11"/>
                    <a:srcRect b="9239"/>
                    <a:stretch>
                      <a:fillRect/>
                    </a:stretch>
                  </pic:blipFill>
                  <pic:spPr>
                    <a:xfrm>
                      <a:off x="0" y="0"/>
                      <a:ext cx="2605405" cy="2127250"/>
                    </a:xfrm>
                    <a:prstGeom prst="rect">
                      <a:avLst/>
                    </a:prstGeom>
                  </pic:spPr>
                </pic:pic>
              </a:graphicData>
            </a:graphic>
          </wp:anchor>
        </w:drawing>
      </w:r>
      <w:r>
        <w:rPr>
          <w:rFonts w:hint="eastAsia"/>
          <w:lang w:val="en-US" w:eastAsia="zh-CN"/>
        </w:rPr>
        <w:drawing>
          <wp:anchor distT="0" distB="0" distL="114300" distR="114300" simplePos="0" relativeHeight="251663360" behindDoc="0" locked="0" layoutInCell="1" allowOverlap="1">
            <wp:simplePos x="0" y="0"/>
            <wp:positionH relativeFrom="column">
              <wp:posOffset>-504190</wp:posOffset>
            </wp:positionH>
            <wp:positionV relativeFrom="paragraph">
              <wp:posOffset>38100</wp:posOffset>
            </wp:positionV>
            <wp:extent cx="3239135" cy="2540000"/>
            <wp:effectExtent l="0" t="0" r="0" b="0"/>
            <wp:wrapNone/>
            <wp:docPr id="5" name="图片 5" descr="Screenshot_20251220_120359_com_onyx_galaxy_note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51220_120359_com_onyx_galaxy_note_N"/>
                    <pic:cNvPicPr>
                      <a:picLocks noChangeAspect="1"/>
                    </pic:cNvPicPr>
                  </pic:nvPicPr>
                  <pic:blipFill>
                    <a:blip r:embed="rId12"/>
                    <a:srcRect l="15710" r="2935" b="19192"/>
                    <a:stretch>
                      <a:fillRect/>
                    </a:stretch>
                  </pic:blipFill>
                  <pic:spPr>
                    <a:xfrm>
                      <a:off x="0" y="0"/>
                      <a:ext cx="3239135" cy="2540000"/>
                    </a:xfrm>
                    <a:prstGeom prst="rect">
                      <a:avLst/>
                    </a:prstGeom>
                  </pic:spPr>
                </pic:pic>
              </a:graphicData>
            </a:graphic>
          </wp:anchor>
        </w:drawing>
      </w:r>
    </w:p>
    <w:p w14:paraId="3F206105">
      <w:pPr>
        <w:spacing w:line="360" w:lineRule="auto"/>
        <w:rPr>
          <w:rFonts w:hint="default"/>
          <w:lang w:val="en-US" w:eastAsia="zh-CN"/>
        </w:rPr>
      </w:pPr>
    </w:p>
    <w:p w14:paraId="19568181">
      <w:pPr>
        <w:spacing w:line="360" w:lineRule="auto"/>
        <w:rPr>
          <w:rFonts w:hint="default"/>
          <w:lang w:val="en-US" w:eastAsia="zh-CN"/>
        </w:rPr>
      </w:pPr>
    </w:p>
    <w:p w14:paraId="646ABB22">
      <w:pPr>
        <w:spacing w:line="360" w:lineRule="auto"/>
        <w:rPr>
          <w:rFonts w:hint="default"/>
          <w:lang w:val="en-US" w:eastAsia="zh-CN"/>
        </w:rPr>
      </w:pPr>
    </w:p>
    <w:p w14:paraId="13D088EF">
      <w:pPr>
        <w:spacing w:line="360" w:lineRule="auto"/>
        <w:rPr>
          <w:rFonts w:hint="default"/>
          <w:lang w:val="en-US" w:eastAsia="zh-CN"/>
        </w:rPr>
      </w:pPr>
    </w:p>
    <w:p w14:paraId="4C6D189B">
      <w:pPr>
        <w:spacing w:line="360" w:lineRule="auto"/>
        <w:rPr>
          <w:rFonts w:hint="default"/>
          <w:lang w:val="en-US" w:eastAsia="zh-CN"/>
        </w:rPr>
      </w:pPr>
    </w:p>
    <w:p w14:paraId="160B7542">
      <w:pPr>
        <w:spacing w:line="360" w:lineRule="auto"/>
        <w:rPr>
          <w:rFonts w:hint="default"/>
          <w:lang w:val="en-US" w:eastAsia="zh-CN"/>
        </w:rPr>
      </w:pPr>
    </w:p>
    <w:p w14:paraId="5BEEEBB0">
      <w:pPr>
        <w:spacing w:line="360" w:lineRule="auto"/>
        <w:rPr>
          <w:rFonts w:hint="default"/>
          <w:lang w:val="en-US" w:eastAsia="zh-CN"/>
        </w:rPr>
      </w:pPr>
    </w:p>
    <w:p w14:paraId="3BEAA4F2">
      <w:pPr>
        <w:spacing w:line="360" w:lineRule="auto"/>
        <w:rPr>
          <w:rFonts w:hint="default"/>
          <w:lang w:val="en-US" w:eastAsia="zh-CN"/>
        </w:rPr>
      </w:pPr>
    </w:p>
    <w:p w14:paraId="262AFAD8">
      <w:pPr>
        <w:spacing w:line="360" w:lineRule="auto"/>
        <w:rPr>
          <w:rFonts w:hint="default"/>
          <w:lang w:val="en-US" w:eastAsia="zh-CN"/>
        </w:rPr>
      </w:pPr>
      <w:r>
        <w:rPr>
          <w:rFonts w:hint="eastAsia"/>
          <w:lang w:val="en-US" w:eastAsia="zh-CN"/>
        </w:rPr>
        <w:t xml:space="preserve">          图5                                             图6</w:t>
      </w:r>
    </w:p>
    <w:p w14:paraId="4A336DA9">
      <w:pPr>
        <w:spacing w:line="360" w:lineRule="auto"/>
        <w:rPr>
          <w:rFonts w:hint="default"/>
          <w:lang w:val="en-US" w:eastAsia="zh-CN"/>
        </w:rPr>
      </w:pPr>
      <w:r>
        <w:rPr>
          <w:rFonts w:hint="default"/>
          <w:lang w:val="en-US" w:eastAsia="zh-CN"/>
        </w:rPr>
        <w:drawing>
          <wp:anchor distT="0" distB="0" distL="114300" distR="114300" simplePos="0" relativeHeight="251665408" behindDoc="0" locked="0" layoutInCell="1" allowOverlap="1">
            <wp:simplePos x="0" y="0"/>
            <wp:positionH relativeFrom="column">
              <wp:posOffset>-235585</wp:posOffset>
            </wp:positionH>
            <wp:positionV relativeFrom="paragraph">
              <wp:posOffset>224790</wp:posOffset>
            </wp:positionV>
            <wp:extent cx="5894705" cy="5286375"/>
            <wp:effectExtent l="0" t="0" r="10795" b="9525"/>
            <wp:wrapNone/>
            <wp:docPr id="12" name="图片 12" descr="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xported_image (1)"/>
                    <pic:cNvPicPr>
                      <a:picLocks noChangeAspect="1"/>
                    </pic:cNvPicPr>
                  </pic:nvPicPr>
                  <pic:blipFill>
                    <a:blip r:embed="rId13"/>
                    <a:stretch>
                      <a:fillRect/>
                    </a:stretch>
                  </pic:blipFill>
                  <pic:spPr>
                    <a:xfrm>
                      <a:off x="0" y="0"/>
                      <a:ext cx="5894705" cy="5286375"/>
                    </a:xfrm>
                    <a:prstGeom prst="rect">
                      <a:avLst/>
                    </a:prstGeom>
                  </pic:spPr>
                </pic:pic>
              </a:graphicData>
            </a:graphic>
          </wp:anchor>
        </w:drawing>
      </w:r>
    </w:p>
    <w:p w14:paraId="755538E9">
      <w:pPr>
        <w:spacing w:line="360" w:lineRule="auto"/>
        <w:rPr>
          <w:rFonts w:hint="default"/>
          <w:lang w:val="en-US" w:eastAsia="zh-CN"/>
        </w:rPr>
      </w:pPr>
    </w:p>
    <w:p w14:paraId="1D039022">
      <w:pPr>
        <w:spacing w:line="360" w:lineRule="auto"/>
        <w:rPr>
          <w:rFonts w:hint="default"/>
          <w:lang w:val="en-US" w:eastAsia="zh-CN"/>
        </w:rPr>
      </w:pPr>
    </w:p>
    <w:p w14:paraId="0D76A255">
      <w:pPr>
        <w:spacing w:line="360" w:lineRule="auto"/>
        <w:rPr>
          <w:rFonts w:hint="default"/>
          <w:lang w:val="en-US" w:eastAsia="zh-CN"/>
        </w:rPr>
      </w:pPr>
    </w:p>
    <w:p w14:paraId="74DE52B3">
      <w:pPr>
        <w:spacing w:line="360" w:lineRule="auto"/>
        <w:rPr>
          <w:rFonts w:hint="default"/>
          <w:lang w:val="en-US" w:eastAsia="zh-CN"/>
        </w:rPr>
      </w:pPr>
    </w:p>
    <w:p w14:paraId="4022D2F0">
      <w:pPr>
        <w:spacing w:line="360" w:lineRule="auto"/>
        <w:rPr>
          <w:rFonts w:hint="default"/>
          <w:lang w:val="en-US" w:eastAsia="zh-CN"/>
        </w:rPr>
      </w:pPr>
    </w:p>
    <w:p w14:paraId="416E660E">
      <w:pPr>
        <w:spacing w:line="360" w:lineRule="auto"/>
        <w:rPr>
          <w:rFonts w:hint="default"/>
          <w:lang w:val="en-US" w:eastAsia="zh-CN"/>
        </w:rPr>
      </w:pPr>
    </w:p>
    <w:p w14:paraId="3FB26BD8">
      <w:pPr>
        <w:spacing w:line="360" w:lineRule="auto"/>
        <w:rPr>
          <w:rFonts w:hint="default"/>
          <w:lang w:val="en-US" w:eastAsia="zh-CN"/>
        </w:rPr>
      </w:pPr>
    </w:p>
    <w:p w14:paraId="5421BEAF">
      <w:pPr>
        <w:spacing w:line="360" w:lineRule="auto"/>
        <w:rPr>
          <w:rFonts w:hint="default"/>
          <w:lang w:val="en-US" w:eastAsia="zh-CN"/>
        </w:rPr>
      </w:pPr>
    </w:p>
    <w:p w14:paraId="0FA38CA2">
      <w:pPr>
        <w:spacing w:line="360" w:lineRule="auto"/>
        <w:rPr>
          <w:rFonts w:hint="default"/>
          <w:lang w:val="en-US" w:eastAsia="zh-CN"/>
        </w:rPr>
      </w:pPr>
    </w:p>
    <w:p w14:paraId="6447CAD5">
      <w:pPr>
        <w:spacing w:line="360" w:lineRule="auto"/>
        <w:rPr>
          <w:rFonts w:hint="default"/>
          <w:lang w:val="en-US" w:eastAsia="zh-CN"/>
        </w:rPr>
      </w:pPr>
    </w:p>
    <w:p w14:paraId="5EBB766E">
      <w:pPr>
        <w:spacing w:line="360" w:lineRule="auto"/>
        <w:rPr>
          <w:rFonts w:hint="default"/>
          <w:lang w:val="en-US" w:eastAsia="zh-CN"/>
        </w:rPr>
      </w:pPr>
    </w:p>
    <w:p w14:paraId="0612D295">
      <w:pPr>
        <w:spacing w:line="360" w:lineRule="auto"/>
        <w:rPr>
          <w:rFonts w:hint="default"/>
          <w:lang w:val="en-US" w:eastAsia="zh-CN"/>
        </w:rPr>
      </w:pPr>
    </w:p>
    <w:p w14:paraId="76407F99">
      <w:pPr>
        <w:spacing w:line="360" w:lineRule="auto"/>
        <w:rPr>
          <w:rFonts w:hint="default"/>
          <w:lang w:val="en-US" w:eastAsia="zh-CN"/>
        </w:rPr>
      </w:pPr>
    </w:p>
    <w:p w14:paraId="6B5CDB03">
      <w:pPr>
        <w:spacing w:line="360" w:lineRule="auto"/>
        <w:rPr>
          <w:rFonts w:hint="default"/>
          <w:lang w:val="en-US" w:eastAsia="zh-CN"/>
        </w:rPr>
      </w:pPr>
    </w:p>
    <w:p w14:paraId="79942609">
      <w:pPr>
        <w:spacing w:line="360" w:lineRule="auto"/>
        <w:rPr>
          <w:rFonts w:hint="default"/>
          <w:lang w:val="en-US" w:eastAsia="zh-CN"/>
        </w:rPr>
      </w:pPr>
    </w:p>
    <w:p w14:paraId="02520FEB">
      <w:pPr>
        <w:bidi w:val="0"/>
        <w:spacing w:line="360" w:lineRule="auto"/>
        <w:rPr>
          <w:rFonts w:hint="eastAsia"/>
          <w:lang w:val="en-US" w:eastAsia="zh-CN"/>
        </w:rPr>
      </w:pPr>
      <w:r>
        <w:rPr>
          <w:rFonts w:hint="eastAsia"/>
          <w:lang w:val="en-US" w:eastAsia="zh-CN"/>
        </w:rPr>
        <w:t xml:space="preserve">                                      </w:t>
      </w:r>
    </w:p>
    <w:p w14:paraId="20A1164E">
      <w:pPr>
        <w:bidi w:val="0"/>
        <w:spacing w:line="360" w:lineRule="auto"/>
        <w:rPr>
          <w:rFonts w:hint="eastAsia"/>
          <w:lang w:val="en-US" w:eastAsia="zh-CN"/>
        </w:rPr>
      </w:pPr>
    </w:p>
    <w:p w14:paraId="0E9B82C0">
      <w:pPr>
        <w:bidi w:val="0"/>
        <w:spacing w:line="360" w:lineRule="auto"/>
        <w:rPr>
          <w:rFonts w:hint="eastAsia"/>
          <w:lang w:val="en-US" w:eastAsia="zh-CN"/>
        </w:rPr>
      </w:pPr>
    </w:p>
    <w:p w14:paraId="3B3D0502">
      <w:pPr>
        <w:bidi w:val="0"/>
        <w:spacing w:line="360" w:lineRule="auto"/>
        <w:jc w:val="center"/>
        <w:rPr>
          <w:rFonts w:hint="eastAsia" w:asciiTheme="minorEastAsia" w:hAnsiTheme="minorEastAsia" w:eastAsiaTheme="minorEastAsia" w:cstheme="minorEastAsia"/>
          <w:sz w:val="24"/>
          <w:szCs w:val="24"/>
          <w:lang w:val="en-US" w:eastAsia="zh-CN"/>
        </w:rPr>
      </w:pPr>
      <w:r>
        <w:rPr>
          <w:rFonts w:hint="eastAsia"/>
          <w:lang w:val="en-US" w:eastAsia="zh-CN"/>
        </w:rPr>
        <w:t>图7</w:t>
      </w:r>
    </w:p>
    <w:p w14:paraId="4B492DAF">
      <w:pPr>
        <w:spacing w:line="360" w:lineRule="auto"/>
        <w:ind w:firstLine="420"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实体关联关系：</w:t>
      </w:r>
    </w:p>
    <w:p w14:paraId="00947A04">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读者类型 ↔ 读者：1:N（一种类型对应多个读者）；</w:t>
      </w:r>
    </w:p>
    <w:p w14:paraId="7B81DCA9">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图书类型 ↔ 图书：1:N（一种类型对应多本图书）；</w:t>
      </w:r>
    </w:p>
    <w:p w14:paraId="0C0143B2">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读者 ↔ 借阅记录：1:N（一个读者对应多条记录）；</w:t>
      </w:r>
    </w:p>
    <w:p w14:paraId="40EF28BE">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图书 ↔ 借阅记录：1:N（一本图书对应多条记录）。</w:t>
      </w:r>
    </w:p>
    <w:p w14:paraId="400F899F">
      <w:pPr>
        <w:pStyle w:val="4"/>
        <w:bidi w:val="0"/>
        <w:spacing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 数据库逻辑结构设计</w:t>
      </w:r>
    </w:p>
    <w:p w14:paraId="1571A94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核心目标：</w:t>
      </w:r>
      <w:r>
        <w:rPr>
          <w:rFonts w:hint="default" w:asciiTheme="minorEastAsia" w:hAnsiTheme="minorEastAsia" w:eastAsiaTheme="minorEastAsia" w:cstheme="minorEastAsia"/>
          <w:sz w:val="24"/>
          <w:szCs w:val="24"/>
          <w:lang w:val="en-US" w:eastAsia="zh-CN"/>
        </w:rPr>
        <w:t>将E-R图转换为关系模式（数据库表结构），明确表、字段及外键关联。</w:t>
      </w:r>
    </w:p>
    <w:p w14:paraId="28DB416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 实体转表：将每个实体映射为独立数据表：</w:t>
      </w:r>
    </w:p>
    <w:p w14:paraId="23EB14C9">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管理员→</w:t>
      </w:r>
      <w:r>
        <w:rPr>
          <w:rFonts w:hint="default" w:ascii="Times New Roman" w:hAnsi="Times New Roman" w:cs="Times New Roman" w:eastAsiaTheme="minorEastAsia"/>
          <w:sz w:val="24"/>
          <w:szCs w:val="24"/>
          <w:lang w:val="en-US" w:eastAsia="zh-CN"/>
        </w:rPr>
        <w:t>T_Admin（AdminID, Password, AdminName）</w:t>
      </w:r>
      <w:r>
        <w:rPr>
          <w:rFonts w:hint="default" w:asciiTheme="minorEastAsia" w:hAnsiTheme="minorEastAsia" w:eastAsiaTheme="minorEastAsia" w:cstheme="minorEastAsia"/>
          <w:sz w:val="24"/>
          <w:szCs w:val="24"/>
          <w:lang w:val="en-US" w:eastAsia="zh-CN"/>
        </w:rPr>
        <w:t>；</w:t>
      </w:r>
    </w:p>
    <w:p w14:paraId="588B087D">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读者→</w:t>
      </w:r>
      <w:r>
        <w:rPr>
          <w:rFonts w:hint="default" w:ascii="Times New Roman" w:hAnsi="Times New Roman" w:cs="Times New Roman" w:eastAsiaTheme="minorEastAsia"/>
          <w:sz w:val="24"/>
          <w:szCs w:val="24"/>
          <w:lang w:val="en-US" w:eastAsia="zh-CN"/>
        </w:rPr>
        <w:t>T</w:t>
      </w:r>
      <w:r>
        <w:rPr>
          <w:rFonts w:hint="default" w:ascii="Times New Roman" w:hAnsi="Times New Roman" w:cs="Times New Roman" w:eastAsiaTheme="minorEastAsia"/>
          <w:sz w:val="24"/>
          <w:szCs w:val="24"/>
          <w:lang w:val="en-US" w:eastAsia="zh-CN"/>
        </w:rPr>
        <w:t>_</w:t>
      </w:r>
      <w:r>
        <w:rPr>
          <w:rFonts w:hint="eastAsia" w:ascii="Times New Roman" w:hAnsi="Times New Roman" w:cs="Times New Roman" w:eastAsiaTheme="minorEastAsia"/>
          <w:sz w:val="24"/>
          <w:szCs w:val="24"/>
          <w:lang w:val="en-US" w:eastAsia="zh-CN"/>
        </w:rPr>
        <w:t>u</w:t>
      </w:r>
      <w:r>
        <w:rPr>
          <w:rFonts w:hint="default" w:ascii="Times New Roman" w:hAnsi="Times New Roman" w:cs="Times New Roman" w:eastAsiaTheme="minorEastAsia"/>
          <w:sz w:val="24"/>
          <w:szCs w:val="24"/>
          <w:lang w:val="en-US" w:eastAsia="zh-CN"/>
        </w:rPr>
        <w:t>ser（UserID, UserName, Password, Sex, IDCard, Tel, Used）；</w:t>
      </w:r>
    </w:p>
    <w:p w14:paraId="52236370">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读者类型→</w:t>
      </w:r>
      <w:r>
        <w:rPr>
          <w:rFonts w:hint="default" w:ascii="Times New Roman" w:hAnsi="Times New Roman" w:cs="Times New Roman" w:eastAsiaTheme="minorEastAsia"/>
          <w:sz w:val="24"/>
          <w:szCs w:val="24"/>
          <w:lang w:val="en-US" w:eastAsia="zh-CN"/>
        </w:rPr>
        <w:t>T</w:t>
      </w:r>
      <w:r>
        <w:rPr>
          <w:rFonts w:hint="default" w:ascii="Times New Roman" w:hAnsi="Times New Roman" w:cs="Times New Roman" w:eastAsiaTheme="minorEastAsia"/>
          <w:sz w:val="24"/>
          <w:szCs w:val="24"/>
          <w:lang w:val="en-US" w:eastAsia="zh-CN"/>
        </w:rPr>
        <w:t>_UserType（UserTypeID, UserTypeName）</w:t>
      </w:r>
      <w:r>
        <w:rPr>
          <w:rFonts w:hint="default" w:asciiTheme="minorEastAsia" w:hAnsiTheme="minorEastAsia" w:eastAsiaTheme="minorEastAsia" w:cstheme="minorEastAsia"/>
          <w:sz w:val="24"/>
          <w:szCs w:val="24"/>
          <w:lang w:val="en-US" w:eastAsia="zh-CN"/>
        </w:rPr>
        <w:t>；</w:t>
      </w:r>
    </w:p>
    <w:p w14:paraId="6F124734">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图书→</w:t>
      </w:r>
      <w:r>
        <w:rPr>
          <w:rFonts w:hint="default" w:ascii="Times New Roman" w:hAnsi="Times New Roman" w:cs="Times New Roman" w:eastAsiaTheme="minorEastAsia"/>
          <w:sz w:val="24"/>
          <w:szCs w:val="24"/>
          <w:lang w:val="en-US" w:eastAsia="zh-CN"/>
        </w:rPr>
        <w:t>T_Book（BookID, BookName, Author, Stock）</w:t>
      </w:r>
      <w:r>
        <w:rPr>
          <w:rFonts w:hint="default" w:asciiTheme="minorEastAsia" w:hAnsiTheme="minorEastAsia" w:eastAsiaTheme="minorEastAsia" w:cstheme="minorEastAsia"/>
          <w:sz w:val="24"/>
          <w:szCs w:val="24"/>
          <w:lang w:val="en-US" w:eastAsia="zh-CN"/>
        </w:rPr>
        <w:t>；</w:t>
      </w:r>
    </w:p>
    <w:p w14:paraId="0ACC10D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图书类型→</w:t>
      </w:r>
      <w:r>
        <w:rPr>
          <w:rFonts w:hint="default" w:ascii="Times New Roman" w:hAnsi="Times New Roman" w:cs="Times New Roman" w:eastAsiaTheme="minorEastAsia"/>
          <w:sz w:val="24"/>
          <w:szCs w:val="24"/>
          <w:lang w:val="en-US" w:eastAsia="zh-CN"/>
        </w:rPr>
        <w:t>T_BookType（TypeID, TypeName）</w:t>
      </w:r>
      <w:r>
        <w:rPr>
          <w:rFonts w:hint="default" w:asciiTheme="minorEastAsia" w:hAnsiTheme="minorEastAsia" w:eastAsiaTheme="minorEastAsia" w:cstheme="minorEastAsia"/>
          <w:sz w:val="24"/>
          <w:szCs w:val="24"/>
          <w:lang w:val="en-US" w:eastAsia="zh-CN"/>
        </w:rPr>
        <w:t>；</w:t>
      </w:r>
    </w:p>
    <w:p w14:paraId="32E916AE">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借阅记录→</w:t>
      </w:r>
      <w:r>
        <w:rPr>
          <w:rFonts w:hint="default" w:ascii="Times New Roman" w:hAnsi="Times New Roman" w:cs="Times New Roman" w:eastAsiaTheme="minorEastAsia"/>
          <w:sz w:val="24"/>
          <w:szCs w:val="24"/>
          <w:lang w:val="en-US" w:eastAsia="zh-CN"/>
        </w:rPr>
        <w:t>T</w:t>
      </w:r>
      <w:r>
        <w:rPr>
          <w:rFonts w:hint="default" w:ascii="Times New Roman" w:hAnsi="Times New Roman" w:cs="Times New Roman" w:eastAsiaTheme="minorEastAsia"/>
          <w:sz w:val="24"/>
          <w:szCs w:val="24"/>
          <w:lang w:val="en-US" w:eastAsia="zh-CN"/>
        </w:rPr>
        <w:t>_Borrow（BorrowID, BorrowDate, ReturnDate）</w:t>
      </w:r>
      <w:r>
        <w:rPr>
          <w:rFonts w:hint="default" w:asciiTheme="minorEastAsia" w:hAnsiTheme="minorEastAsia" w:eastAsiaTheme="minorEastAsia" w:cstheme="minorEastAsia"/>
          <w:sz w:val="24"/>
          <w:szCs w:val="24"/>
          <w:lang w:val="en-US" w:eastAsia="zh-CN"/>
        </w:rPr>
        <w:t>；</w:t>
      </w:r>
    </w:p>
    <w:p w14:paraId="3450714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2. 关联关系转外键：通过外键实现实体间的关联：</w:t>
      </w:r>
    </w:p>
    <w:p w14:paraId="6593D825">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读者关联读者类型：</w:t>
      </w:r>
      <w:r>
        <w:rPr>
          <w:rFonts w:hint="default" w:ascii="Times New Roman" w:hAnsi="Times New Roman" w:cs="Times New Roman" w:eastAsiaTheme="minorEastAsia"/>
          <w:sz w:val="24"/>
          <w:szCs w:val="24"/>
          <w:lang w:val="en-US" w:eastAsia="zh-CN"/>
        </w:rPr>
        <w:t>T_</w:t>
      </w:r>
      <w:r>
        <w:rPr>
          <w:rFonts w:hint="eastAsia" w:ascii="Times New Roman" w:hAnsi="Times New Roman" w:cs="Times New Roman" w:eastAsiaTheme="minorEastAsia"/>
          <w:sz w:val="24"/>
          <w:szCs w:val="24"/>
          <w:lang w:val="en-US" w:eastAsia="zh-CN"/>
        </w:rPr>
        <w:t>u</w:t>
      </w:r>
      <w:r>
        <w:rPr>
          <w:rFonts w:hint="default" w:ascii="Times New Roman" w:hAnsi="Times New Roman" w:cs="Times New Roman" w:eastAsiaTheme="minorEastAsia"/>
          <w:sz w:val="24"/>
          <w:szCs w:val="24"/>
          <w:lang w:val="en-US" w:eastAsia="zh-CN"/>
        </w:rPr>
        <w:t>ser</w:t>
      </w:r>
      <w:r>
        <w:rPr>
          <w:rFonts w:hint="default" w:asciiTheme="minorEastAsia" w:hAnsiTheme="minorEastAsia" w:eastAsiaTheme="minorEastAsia" w:cstheme="minorEastAsia"/>
          <w:sz w:val="24"/>
          <w:szCs w:val="24"/>
          <w:lang w:val="en-US" w:eastAsia="zh-CN"/>
        </w:rPr>
        <w:t>新增</w:t>
      </w:r>
      <w:r>
        <w:rPr>
          <w:rFonts w:hint="default" w:ascii="Times New Roman" w:hAnsi="Times New Roman" w:cs="Times New Roman" w:eastAsiaTheme="minorEastAsia"/>
          <w:sz w:val="24"/>
          <w:szCs w:val="24"/>
          <w:lang w:val="en-US" w:eastAsia="zh-CN"/>
        </w:rPr>
        <w:t>UserTypeID</w:t>
      </w:r>
      <w:r>
        <w:rPr>
          <w:rFonts w:hint="default" w:asciiTheme="minorEastAsia" w:hAnsiTheme="minorEastAsia" w:eastAsiaTheme="minorEastAsia" w:cstheme="minorEastAsia"/>
          <w:sz w:val="24"/>
          <w:szCs w:val="24"/>
          <w:lang w:val="en-US" w:eastAsia="zh-CN"/>
        </w:rPr>
        <w:t>外键，关联</w:t>
      </w:r>
      <w:r>
        <w:rPr>
          <w:rFonts w:hint="default" w:ascii="Times New Roman" w:hAnsi="Times New Roman" w:cs="Times New Roman" w:eastAsiaTheme="minorEastAsia"/>
          <w:sz w:val="24"/>
          <w:szCs w:val="24"/>
          <w:lang w:val="en-US" w:eastAsia="zh-CN"/>
        </w:rPr>
        <w:t>T_UserType.UserTypeID</w:t>
      </w:r>
      <w:r>
        <w:rPr>
          <w:rFonts w:hint="default" w:asciiTheme="minorEastAsia" w:hAnsiTheme="minorEastAsia" w:eastAsiaTheme="minorEastAsia" w:cstheme="minorEastAsia"/>
          <w:sz w:val="24"/>
          <w:szCs w:val="24"/>
          <w:lang w:val="en-US" w:eastAsia="zh-CN"/>
        </w:rPr>
        <w:t>；</w:t>
      </w:r>
    </w:p>
    <w:p w14:paraId="125E49F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图书关联图书类型：</w:t>
      </w:r>
      <w:r>
        <w:rPr>
          <w:rFonts w:hint="default" w:ascii="Times New Roman" w:hAnsi="Times New Roman" w:cs="Times New Roman" w:eastAsiaTheme="minorEastAsia"/>
          <w:sz w:val="24"/>
          <w:szCs w:val="24"/>
          <w:lang w:val="en-US" w:eastAsia="zh-CN"/>
        </w:rPr>
        <w:t>T</w:t>
      </w:r>
      <w:r>
        <w:rPr>
          <w:rFonts w:hint="default" w:ascii="Times New Roman" w:hAnsi="Times New Roman" w:cs="Times New Roman" w:eastAsiaTheme="minorEastAsia"/>
          <w:sz w:val="24"/>
          <w:szCs w:val="24"/>
          <w:lang w:val="en-US" w:eastAsia="zh-CN"/>
        </w:rPr>
        <w:t>_Book</w:t>
      </w:r>
      <w:r>
        <w:rPr>
          <w:rFonts w:hint="default" w:asciiTheme="minorEastAsia" w:hAnsiTheme="minorEastAsia" w:eastAsiaTheme="minorEastAsia" w:cstheme="minorEastAsia"/>
          <w:sz w:val="24"/>
          <w:szCs w:val="24"/>
          <w:lang w:val="en-US" w:eastAsia="zh-CN"/>
        </w:rPr>
        <w:t>新增</w:t>
      </w:r>
      <w:r>
        <w:rPr>
          <w:rFonts w:hint="default" w:ascii="Times New Roman" w:hAnsi="Times New Roman" w:cs="Times New Roman" w:eastAsiaTheme="minorEastAsia"/>
          <w:sz w:val="24"/>
          <w:szCs w:val="24"/>
          <w:lang w:val="en-US" w:eastAsia="zh-CN"/>
        </w:rPr>
        <w:t>TypeID</w:t>
      </w:r>
      <w:r>
        <w:rPr>
          <w:rFonts w:hint="default" w:asciiTheme="minorEastAsia" w:hAnsiTheme="minorEastAsia" w:eastAsiaTheme="minorEastAsia" w:cstheme="minorEastAsia"/>
          <w:sz w:val="24"/>
          <w:szCs w:val="24"/>
          <w:lang w:val="en-US" w:eastAsia="zh-CN"/>
        </w:rPr>
        <w:t>外键，关联</w:t>
      </w:r>
      <w:r>
        <w:rPr>
          <w:rFonts w:hint="default" w:ascii="Times New Roman" w:hAnsi="Times New Roman" w:cs="Times New Roman" w:eastAsiaTheme="minorEastAsia"/>
          <w:sz w:val="24"/>
          <w:szCs w:val="24"/>
          <w:lang w:val="en-US" w:eastAsia="zh-CN"/>
        </w:rPr>
        <w:t>T_BookType.TypeID</w:t>
      </w:r>
      <w:r>
        <w:rPr>
          <w:rFonts w:hint="default" w:asciiTheme="minorEastAsia" w:hAnsiTheme="minorEastAsia" w:eastAsiaTheme="minorEastAsia" w:cstheme="minorEastAsia"/>
          <w:sz w:val="24"/>
          <w:szCs w:val="24"/>
          <w:lang w:val="en-US" w:eastAsia="zh-CN"/>
        </w:rPr>
        <w:t>；</w:t>
      </w:r>
    </w:p>
    <w:p w14:paraId="5C3CA0D9">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 借阅记录关联读者/图书：</w:t>
      </w:r>
      <w:r>
        <w:rPr>
          <w:rFonts w:hint="default" w:ascii="Times New Roman" w:hAnsi="Times New Roman" w:cs="Times New Roman" w:eastAsiaTheme="minorEastAsia"/>
          <w:sz w:val="24"/>
          <w:szCs w:val="24"/>
          <w:lang w:val="en-US" w:eastAsia="zh-CN"/>
        </w:rPr>
        <w:t>T_B</w:t>
      </w:r>
      <w:r>
        <w:rPr>
          <w:rFonts w:hint="default" w:ascii="Times New Roman" w:hAnsi="Times New Roman" w:cs="Times New Roman" w:eastAsiaTheme="minorEastAsia"/>
          <w:sz w:val="24"/>
          <w:szCs w:val="24"/>
          <w:lang w:val="en-US" w:eastAsia="zh-CN"/>
        </w:rPr>
        <w:t>orrow</w:t>
      </w:r>
      <w:r>
        <w:rPr>
          <w:rFonts w:hint="default" w:asciiTheme="minorEastAsia" w:hAnsiTheme="minorEastAsia" w:eastAsiaTheme="minorEastAsia" w:cstheme="minorEastAsia"/>
          <w:sz w:val="24"/>
          <w:szCs w:val="24"/>
          <w:lang w:val="en-US" w:eastAsia="zh-CN"/>
        </w:rPr>
        <w:t>新增</w:t>
      </w:r>
      <w:r>
        <w:rPr>
          <w:rFonts w:hint="default" w:ascii="Times New Roman" w:hAnsi="Times New Roman" w:cs="Times New Roman" w:eastAsiaTheme="minorEastAsia"/>
          <w:sz w:val="24"/>
          <w:szCs w:val="24"/>
          <w:lang w:val="en-US" w:eastAsia="zh-CN"/>
        </w:rPr>
        <w:t>UserID</w:t>
      </w:r>
      <w:r>
        <w:rPr>
          <w:rFonts w:hint="default" w:asciiTheme="minorEastAsia" w:hAnsiTheme="minorEastAsia" w:eastAsiaTheme="minorEastAsia" w:cstheme="minorEastAsia"/>
          <w:sz w:val="24"/>
          <w:szCs w:val="24"/>
          <w:lang w:val="en-US" w:eastAsia="zh-CN"/>
        </w:rPr>
        <w:t>（关联</w:t>
      </w:r>
      <w:r>
        <w:rPr>
          <w:rFonts w:hint="default" w:ascii="Times New Roman" w:hAnsi="Times New Roman" w:cs="Times New Roman" w:eastAsiaTheme="minorEastAsia"/>
          <w:sz w:val="24"/>
          <w:szCs w:val="24"/>
          <w:lang w:val="en-US" w:eastAsia="zh-CN"/>
        </w:rPr>
        <w:t>T</w:t>
      </w:r>
      <w:r>
        <w:rPr>
          <w:rFonts w:hint="default" w:ascii="Times New Roman" w:hAnsi="Times New Roman" w:cs="Times New Roman" w:eastAsiaTheme="minorEastAsia"/>
          <w:sz w:val="24"/>
          <w:szCs w:val="24"/>
          <w:lang w:val="en-US" w:eastAsia="zh-CN"/>
        </w:rPr>
        <w:t>_</w:t>
      </w:r>
      <w:r>
        <w:rPr>
          <w:rFonts w:hint="eastAsia" w:ascii="Times New Roman" w:hAnsi="Times New Roman" w:cs="Times New Roman" w:eastAsiaTheme="minorEastAsia"/>
          <w:sz w:val="24"/>
          <w:szCs w:val="24"/>
          <w:lang w:val="en-US" w:eastAsia="zh-CN"/>
        </w:rPr>
        <w:t>u</w:t>
      </w:r>
      <w:r>
        <w:rPr>
          <w:rFonts w:hint="default" w:ascii="Times New Roman" w:hAnsi="Times New Roman" w:cs="Times New Roman" w:eastAsiaTheme="minorEastAsia"/>
          <w:sz w:val="24"/>
          <w:szCs w:val="24"/>
          <w:lang w:val="en-US" w:eastAsia="zh-CN"/>
        </w:rPr>
        <w:t>ser.UserID</w:t>
      </w:r>
      <w:r>
        <w:rPr>
          <w:rFonts w:hint="default" w:asciiTheme="minorEastAsia" w:hAnsiTheme="minorEastAsia" w:eastAsiaTheme="minorEastAsia" w:cstheme="minorEastAsia"/>
          <w:sz w:val="24"/>
          <w:szCs w:val="24"/>
          <w:lang w:val="en-US" w:eastAsia="zh-CN"/>
        </w:rPr>
        <w:t>）、</w:t>
      </w:r>
      <w:r>
        <w:rPr>
          <w:rFonts w:hint="default" w:ascii="Times New Roman" w:hAnsi="Times New Roman" w:cs="Times New Roman" w:eastAsiaTheme="minorEastAsia"/>
          <w:sz w:val="24"/>
          <w:szCs w:val="24"/>
          <w:lang w:val="en-US" w:eastAsia="zh-CN"/>
        </w:rPr>
        <w:t>BookID</w:t>
      </w:r>
      <w:r>
        <w:rPr>
          <w:rFonts w:hint="default" w:asciiTheme="minorEastAsia" w:hAnsiTheme="minorEastAsia" w:eastAsiaTheme="minorEastAsia" w:cstheme="minorEastAsia"/>
          <w:sz w:val="24"/>
          <w:szCs w:val="24"/>
          <w:lang w:val="en-US" w:eastAsia="zh-CN"/>
        </w:rPr>
        <w:t>（关联</w:t>
      </w:r>
      <w:r>
        <w:rPr>
          <w:rFonts w:hint="default" w:ascii="Times New Roman" w:hAnsi="Times New Roman" w:cs="Times New Roman" w:eastAsiaTheme="minorEastAsia"/>
          <w:sz w:val="24"/>
          <w:szCs w:val="24"/>
          <w:lang w:val="en-US" w:eastAsia="zh-CN"/>
        </w:rPr>
        <w:t>T_Book.BookID</w:t>
      </w:r>
      <w:r>
        <w:rPr>
          <w:rFonts w:hint="default" w:asciiTheme="minorEastAsia" w:hAnsiTheme="minorEastAsia" w:eastAsiaTheme="minorEastAsia" w:cstheme="minorEastAsia"/>
          <w:sz w:val="24"/>
          <w:szCs w:val="24"/>
          <w:lang w:val="en-US" w:eastAsia="zh-CN"/>
        </w:rPr>
        <w:t>）外键。</w:t>
      </w:r>
    </w:p>
    <w:p w14:paraId="31070FCF">
      <w:pPr>
        <w:pStyle w:val="4"/>
        <w:bidi w:val="0"/>
        <w:spacing w:line="360" w:lineRule="auto"/>
        <w:rPr>
          <w:rFonts w:hint="eastAsia" w:ascii="黑体" w:hAnsi="黑体" w:eastAsia="黑体" w:cs="黑体"/>
          <w:sz w:val="28"/>
          <w:szCs w:val="28"/>
        </w:rPr>
      </w:pPr>
      <w:r>
        <w:rPr>
          <w:rFonts w:hint="eastAsia" w:ascii="黑体" w:hAnsi="黑体" w:eastAsia="黑体" w:cs="黑体"/>
          <w:sz w:val="28"/>
          <w:szCs w:val="28"/>
          <w:lang w:val="en-US" w:eastAsia="zh-CN"/>
        </w:rPr>
        <w:t>2.4</w:t>
      </w:r>
      <w:r>
        <w:rPr>
          <w:rFonts w:hint="eastAsia" w:ascii="黑体" w:hAnsi="黑体" w:eastAsia="黑体" w:cs="黑体"/>
          <w:sz w:val="28"/>
          <w:szCs w:val="28"/>
        </w:rPr>
        <w:t>数据库物理结构设计</w:t>
      </w:r>
    </w:p>
    <w:p w14:paraId="4D91985A">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核心目标：</w:t>
      </w:r>
      <w:r>
        <w:rPr>
          <w:rFonts w:hint="default" w:asciiTheme="minorEastAsia" w:hAnsiTheme="minorEastAsia" w:eastAsiaTheme="minorEastAsia" w:cstheme="minorEastAsia"/>
          <w:sz w:val="24"/>
          <w:szCs w:val="24"/>
          <w:lang w:val="en-US" w:eastAsia="zh-CN"/>
        </w:rPr>
        <w:t>确定表的字段类型、约束（主键/外键/NULL值），适配SQL Server数据库。基于业务数据的存储需求，定义各表的物理结构</w:t>
      </w:r>
      <w:r>
        <w:rPr>
          <w:rFonts w:hint="eastAsia" w:asciiTheme="minorEastAsia" w:hAnsiTheme="minorEastAsia" w:eastAsiaTheme="minorEastAsia" w:cstheme="minorEastAsia"/>
          <w:sz w:val="24"/>
          <w:szCs w:val="24"/>
          <w:lang w:val="en-US" w:eastAsia="zh-CN"/>
        </w:rPr>
        <w:t>：</w:t>
      </w:r>
    </w:p>
    <w:p w14:paraId="1DF752C1">
      <w:pPr>
        <w:keepNext w:val="0"/>
        <w:keepLines w:val="0"/>
        <w:widowControl/>
        <w:suppressLineNumbers w:val="0"/>
        <w:spacing w:line="360" w:lineRule="auto"/>
        <w:jc w:val="center"/>
        <w:rPr>
          <w:rFonts w:hint="default" w:ascii="宋体" w:hAnsi="宋体" w:eastAsia="宋体" w:cs="宋体"/>
          <w:b/>
          <w:bCs/>
          <w:kern w:val="0"/>
          <w:sz w:val="21"/>
          <w:szCs w:val="21"/>
          <w:lang w:val="en-US" w:eastAsia="zh-CN" w:bidi="ar"/>
        </w:rPr>
      </w:pPr>
      <w:r>
        <w:rPr>
          <w:rFonts w:hint="eastAsia" w:ascii="宋体" w:hAnsi="宋体" w:eastAsia="宋体" w:cs="宋体"/>
          <w:b/>
          <w:bCs/>
          <w:kern w:val="0"/>
          <w:sz w:val="21"/>
          <w:szCs w:val="21"/>
          <w:lang w:val="en-US" w:eastAsia="zh-CN" w:bidi="ar"/>
        </w:rPr>
        <w:t>表一：数据库各表设计</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52"/>
        <w:gridCol w:w="1696"/>
        <w:gridCol w:w="1677"/>
        <w:gridCol w:w="3641"/>
      </w:tblGrid>
      <w:tr w14:paraId="09BC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6FE5D75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表名</w:t>
            </w:r>
          </w:p>
        </w:tc>
        <w:tc>
          <w:tcPr>
            <w:tcW w:w="1566" w:type="dxa"/>
            <w:shd w:val="clear" w:color="auto" w:fill="auto"/>
            <w:tcMar>
              <w:top w:w="80" w:type="dxa"/>
              <w:left w:w="80" w:type="dxa"/>
              <w:bottom w:w="80" w:type="dxa"/>
              <w:right w:w="80" w:type="dxa"/>
            </w:tcMar>
            <w:vAlign w:val="top"/>
          </w:tcPr>
          <w:p w14:paraId="7E6DF3C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字段名</w:t>
            </w:r>
          </w:p>
        </w:tc>
        <w:tc>
          <w:tcPr>
            <w:tcW w:w="1683" w:type="dxa"/>
            <w:shd w:val="clear" w:color="auto" w:fill="auto"/>
            <w:tcMar>
              <w:top w:w="80" w:type="dxa"/>
              <w:left w:w="80" w:type="dxa"/>
              <w:bottom w:w="80" w:type="dxa"/>
              <w:right w:w="80" w:type="dxa"/>
            </w:tcMar>
            <w:vAlign w:val="top"/>
          </w:tcPr>
          <w:p w14:paraId="6770324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数据类型</w:t>
            </w:r>
          </w:p>
        </w:tc>
        <w:tc>
          <w:tcPr>
            <w:tcW w:w="3808" w:type="dxa"/>
            <w:shd w:val="clear" w:color="auto" w:fill="auto"/>
            <w:tcMar>
              <w:top w:w="80" w:type="dxa"/>
              <w:left w:w="80" w:type="dxa"/>
              <w:bottom w:w="80" w:type="dxa"/>
              <w:right w:w="80" w:type="dxa"/>
            </w:tcMar>
            <w:vAlign w:val="top"/>
          </w:tcPr>
          <w:p w14:paraId="1EF8FCA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约束说明</w:t>
            </w:r>
          </w:p>
        </w:tc>
      </w:tr>
      <w:tr w14:paraId="4AE0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798589B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T_Admin</w:t>
            </w:r>
          </w:p>
        </w:tc>
        <w:tc>
          <w:tcPr>
            <w:tcW w:w="1566" w:type="dxa"/>
            <w:shd w:val="clear" w:color="auto" w:fill="auto"/>
            <w:tcMar>
              <w:top w:w="80" w:type="dxa"/>
              <w:left w:w="80" w:type="dxa"/>
              <w:bottom w:w="80" w:type="dxa"/>
              <w:right w:w="80" w:type="dxa"/>
            </w:tcMar>
            <w:vAlign w:val="top"/>
          </w:tcPr>
          <w:p w14:paraId="5BF2836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AdminID</w:t>
            </w:r>
          </w:p>
        </w:tc>
        <w:tc>
          <w:tcPr>
            <w:tcW w:w="1683" w:type="dxa"/>
            <w:shd w:val="clear" w:color="auto" w:fill="auto"/>
            <w:tcMar>
              <w:top w:w="80" w:type="dxa"/>
              <w:left w:w="80" w:type="dxa"/>
              <w:bottom w:w="80" w:type="dxa"/>
              <w:right w:w="80" w:type="dxa"/>
            </w:tcMar>
            <w:vAlign w:val="top"/>
          </w:tcPr>
          <w:p w14:paraId="600E5F93">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67CC4E5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088B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517F750F">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3A2F055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Password</w:t>
            </w:r>
          </w:p>
        </w:tc>
        <w:tc>
          <w:tcPr>
            <w:tcW w:w="1683" w:type="dxa"/>
            <w:shd w:val="clear" w:color="auto" w:fill="auto"/>
            <w:tcMar>
              <w:top w:w="80" w:type="dxa"/>
              <w:left w:w="80" w:type="dxa"/>
              <w:bottom w:w="80" w:type="dxa"/>
              <w:right w:w="80" w:type="dxa"/>
            </w:tcMar>
            <w:vAlign w:val="top"/>
          </w:tcPr>
          <w:p w14:paraId="0FD886F5">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varchar(6)</w:t>
            </w:r>
          </w:p>
        </w:tc>
        <w:tc>
          <w:tcPr>
            <w:tcW w:w="3808" w:type="dxa"/>
            <w:shd w:val="clear" w:color="auto" w:fill="auto"/>
            <w:tcMar>
              <w:top w:w="80" w:type="dxa"/>
              <w:left w:w="80" w:type="dxa"/>
              <w:bottom w:w="80" w:type="dxa"/>
              <w:right w:w="80" w:type="dxa"/>
            </w:tcMar>
            <w:vAlign w:val="top"/>
          </w:tcPr>
          <w:p w14:paraId="2D13EE8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230E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4BCF426">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EFABDA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AdminName</w:t>
            </w:r>
          </w:p>
        </w:tc>
        <w:tc>
          <w:tcPr>
            <w:tcW w:w="1683" w:type="dxa"/>
            <w:shd w:val="clear" w:color="auto" w:fill="auto"/>
            <w:tcMar>
              <w:top w:w="80" w:type="dxa"/>
              <w:left w:w="80" w:type="dxa"/>
              <w:bottom w:w="80" w:type="dxa"/>
              <w:right w:w="80" w:type="dxa"/>
            </w:tcMar>
            <w:vAlign w:val="top"/>
          </w:tcPr>
          <w:p w14:paraId="103D453E">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varchar(50)</w:t>
            </w:r>
          </w:p>
        </w:tc>
        <w:tc>
          <w:tcPr>
            <w:tcW w:w="3808" w:type="dxa"/>
            <w:shd w:val="clear" w:color="auto" w:fill="auto"/>
            <w:tcMar>
              <w:top w:w="80" w:type="dxa"/>
              <w:left w:w="80" w:type="dxa"/>
              <w:bottom w:w="80" w:type="dxa"/>
              <w:right w:w="80" w:type="dxa"/>
            </w:tcMar>
            <w:vAlign w:val="top"/>
          </w:tcPr>
          <w:p w14:paraId="76BCB379">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346D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1C8E013E">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T_user</w:t>
            </w:r>
          </w:p>
        </w:tc>
        <w:tc>
          <w:tcPr>
            <w:tcW w:w="1566" w:type="dxa"/>
            <w:shd w:val="clear" w:color="auto" w:fill="auto"/>
            <w:tcMar>
              <w:top w:w="80" w:type="dxa"/>
              <w:left w:w="80" w:type="dxa"/>
              <w:bottom w:w="80" w:type="dxa"/>
              <w:right w:w="80" w:type="dxa"/>
            </w:tcMar>
            <w:vAlign w:val="top"/>
          </w:tcPr>
          <w:p w14:paraId="6F74BCE9">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UserID</w:t>
            </w:r>
          </w:p>
        </w:tc>
        <w:tc>
          <w:tcPr>
            <w:tcW w:w="1683" w:type="dxa"/>
            <w:shd w:val="clear" w:color="auto" w:fill="auto"/>
            <w:tcMar>
              <w:top w:w="80" w:type="dxa"/>
              <w:left w:w="80" w:type="dxa"/>
              <w:bottom w:w="80" w:type="dxa"/>
              <w:right w:w="80" w:type="dxa"/>
            </w:tcMar>
            <w:vAlign w:val="top"/>
          </w:tcPr>
          <w:p w14:paraId="23F68B9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45AF07E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3A4B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DC78C21">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6E0EBF1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UserName</w:t>
            </w:r>
          </w:p>
        </w:tc>
        <w:tc>
          <w:tcPr>
            <w:tcW w:w="1683" w:type="dxa"/>
            <w:shd w:val="clear" w:color="auto" w:fill="auto"/>
            <w:tcMar>
              <w:top w:w="80" w:type="dxa"/>
              <w:left w:w="80" w:type="dxa"/>
              <w:bottom w:w="80" w:type="dxa"/>
              <w:right w:w="80" w:type="dxa"/>
            </w:tcMar>
            <w:vAlign w:val="top"/>
          </w:tcPr>
          <w:p w14:paraId="72696C2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varchar(50)</w:t>
            </w:r>
          </w:p>
        </w:tc>
        <w:tc>
          <w:tcPr>
            <w:tcW w:w="3808" w:type="dxa"/>
            <w:shd w:val="clear" w:color="auto" w:fill="auto"/>
            <w:tcMar>
              <w:top w:w="80" w:type="dxa"/>
              <w:left w:w="80" w:type="dxa"/>
              <w:bottom w:w="80" w:type="dxa"/>
              <w:right w:w="80" w:type="dxa"/>
            </w:tcMar>
            <w:vAlign w:val="top"/>
          </w:tcPr>
          <w:p w14:paraId="0D59B573">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7358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26D7253">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106DAC3">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Password</w:t>
            </w:r>
          </w:p>
        </w:tc>
        <w:tc>
          <w:tcPr>
            <w:tcW w:w="1683" w:type="dxa"/>
            <w:shd w:val="clear" w:color="auto" w:fill="auto"/>
            <w:tcMar>
              <w:top w:w="80" w:type="dxa"/>
              <w:left w:w="80" w:type="dxa"/>
              <w:bottom w:w="80" w:type="dxa"/>
              <w:right w:w="80" w:type="dxa"/>
            </w:tcMar>
            <w:vAlign w:val="top"/>
          </w:tcPr>
          <w:p w14:paraId="5BE4C79E">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varchar(6)</w:t>
            </w:r>
          </w:p>
        </w:tc>
        <w:tc>
          <w:tcPr>
            <w:tcW w:w="3808" w:type="dxa"/>
            <w:shd w:val="clear" w:color="auto" w:fill="auto"/>
            <w:tcMar>
              <w:top w:w="80" w:type="dxa"/>
              <w:left w:w="80" w:type="dxa"/>
              <w:bottom w:w="80" w:type="dxa"/>
              <w:right w:w="80" w:type="dxa"/>
            </w:tcMar>
            <w:vAlign w:val="top"/>
          </w:tcPr>
          <w:p w14:paraId="7CC7C649">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3678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54E879A8">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443A3CA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Sex</w:t>
            </w:r>
          </w:p>
        </w:tc>
        <w:tc>
          <w:tcPr>
            <w:tcW w:w="1683" w:type="dxa"/>
            <w:shd w:val="clear" w:color="auto" w:fill="auto"/>
            <w:tcMar>
              <w:top w:w="80" w:type="dxa"/>
              <w:left w:w="80" w:type="dxa"/>
              <w:bottom w:w="80" w:type="dxa"/>
              <w:right w:w="80" w:type="dxa"/>
            </w:tcMar>
            <w:vAlign w:val="top"/>
          </w:tcPr>
          <w:p w14:paraId="165A1FE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varchar(2)</w:t>
            </w:r>
          </w:p>
        </w:tc>
        <w:tc>
          <w:tcPr>
            <w:tcW w:w="3808" w:type="dxa"/>
            <w:shd w:val="clear" w:color="auto" w:fill="auto"/>
            <w:tcMar>
              <w:top w:w="80" w:type="dxa"/>
              <w:left w:w="80" w:type="dxa"/>
              <w:bottom w:w="80" w:type="dxa"/>
              <w:right w:w="80" w:type="dxa"/>
            </w:tcMar>
            <w:vAlign w:val="top"/>
          </w:tcPr>
          <w:p w14:paraId="55AF775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24DA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5CCE4CA3">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07A1C30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IDCard</w:t>
            </w:r>
          </w:p>
        </w:tc>
        <w:tc>
          <w:tcPr>
            <w:tcW w:w="1683" w:type="dxa"/>
            <w:shd w:val="clear" w:color="auto" w:fill="auto"/>
            <w:tcMar>
              <w:top w:w="80" w:type="dxa"/>
              <w:left w:w="80" w:type="dxa"/>
              <w:bottom w:w="80" w:type="dxa"/>
              <w:right w:w="80" w:type="dxa"/>
            </w:tcMar>
            <w:vAlign w:val="top"/>
          </w:tcPr>
          <w:p w14:paraId="28E9AF45">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varchar(18)</w:t>
            </w:r>
          </w:p>
        </w:tc>
        <w:tc>
          <w:tcPr>
            <w:tcW w:w="3808" w:type="dxa"/>
            <w:shd w:val="clear" w:color="auto" w:fill="auto"/>
            <w:tcMar>
              <w:top w:w="80" w:type="dxa"/>
              <w:left w:w="80" w:type="dxa"/>
              <w:bottom w:w="80" w:type="dxa"/>
              <w:right w:w="80" w:type="dxa"/>
            </w:tcMar>
            <w:vAlign w:val="top"/>
          </w:tcPr>
          <w:p w14:paraId="7F898CC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215B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29242983">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72D9502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Tel</w:t>
            </w:r>
          </w:p>
        </w:tc>
        <w:tc>
          <w:tcPr>
            <w:tcW w:w="1683" w:type="dxa"/>
            <w:shd w:val="clear" w:color="auto" w:fill="auto"/>
            <w:tcMar>
              <w:top w:w="80" w:type="dxa"/>
              <w:left w:w="80" w:type="dxa"/>
              <w:bottom w:w="80" w:type="dxa"/>
              <w:right w:w="80" w:type="dxa"/>
            </w:tcMar>
            <w:vAlign w:val="top"/>
          </w:tcPr>
          <w:p w14:paraId="54881F8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varchar(11)</w:t>
            </w:r>
          </w:p>
        </w:tc>
        <w:tc>
          <w:tcPr>
            <w:tcW w:w="3808" w:type="dxa"/>
            <w:shd w:val="clear" w:color="auto" w:fill="auto"/>
            <w:tcMar>
              <w:top w:w="80" w:type="dxa"/>
              <w:left w:w="80" w:type="dxa"/>
              <w:bottom w:w="80" w:type="dxa"/>
              <w:right w:w="80" w:type="dxa"/>
            </w:tcMar>
            <w:vAlign w:val="top"/>
          </w:tcPr>
          <w:p w14:paraId="223290BF">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5C10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4EC853E1">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E095A9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Used</w:t>
            </w:r>
          </w:p>
        </w:tc>
        <w:tc>
          <w:tcPr>
            <w:tcW w:w="1683" w:type="dxa"/>
            <w:shd w:val="clear" w:color="auto" w:fill="auto"/>
            <w:tcMar>
              <w:top w:w="80" w:type="dxa"/>
              <w:left w:w="80" w:type="dxa"/>
              <w:bottom w:w="80" w:type="dxa"/>
              <w:right w:w="80" w:type="dxa"/>
            </w:tcMar>
            <w:vAlign w:val="top"/>
          </w:tcPr>
          <w:p w14:paraId="49BA0DF9">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bit</w:t>
            </w:r>
          </w:p>
        </w:tc>
        <w:tc>
          <w:tcPr>
            <w:tcW w:w="3808" w:type="dxa"/>
            <w:shd w:val="clear" w:color="auto" w:fill="auto"/>
            <w:tcMar>
              <w:top w:w="80" w:type="dxa"/>
              <w:left w:w="80" w:type="dxa"/>
              <w:bottom w:w="80" w:type="dxa"/>
              <w:right w:w="80" w:type="dxa"/>
            </w:tcMar>
            <w:vAlign w:val="top"/>
          </w:tcPr>
          <w:p w14:paraId="399B5FB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4947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24246B7F">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631D305D">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UserTypeID</w:t>
            </w:r>
          </w:p>
        </w:tc>
        <w:tc>
          <w:tcPr>
            <w:tcW w:w="1683" w:type="dxa"/>
            <w:shd w:val="clear" w:color="auto" w:fill="auto"/>
            <w:tcMar>
              <w:top w:w="80" w:type="dxa"/>
              <w:left w:w="80" w:type="dxa"/>
              <w:bottom w:w="80" w:type="dxa"/>
              <w:right w:w="80" w:type="dxa"/>
            </w:tcMar>
            <w:vAlign w:val="top"/>
          </w:tcPr>
          <w:p w14:paraId="776854A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045C95A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外键、不允许空</w:t>
            </w:r>
          </w:p>
        </w:tc>
      </w:tr>
      <w:tr w14:paraId="16AA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577CC29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T_UserType</w:t>
            </w:r>
          </w:p>
        </w:tc>
        <w:tc>
          <w:tcPr>
            <w:tcW w:w="1566" w:type="dxa"/>
            <w:shd w:val="clear" w:color="auto" w:fill="auto"/>
            <w:tcMar>
              <w:top w:w="80" w:type="dxa"/>
              <w:left w:w="80" w:type="dxa"/>
              <w:bottom w:w="80" w:type="dxa"/>
              <w:right w:w="80" w:type="dxa"/>
            </w:tcMar>
            <w:vAlign w:val="top"/>
          </w:tcPr>
          <w:p w14:paraId="0761FAB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UserTypeID</w:t>
            </w:r>
          </w:p>
        </w:tc>
        <w:tc>
          <w:tcPr>
            <w:tcW w:w="1683" w:type="dxa"/>
            <w:shd w:val="clear" w:color="auto" w:fill="auto"/>
            <w:tcMar>
              <w:top w:w="80" w:type="dxa"/>
              <w:left w:w="80" w:type="dxa"/>
              <w:bottom w:w="80" w:type="dxa"/>
              <w:right w:w="80" w:type="dxa"/>
            </w:tcMar>
            <w:vAlign w:val="top"/>
          </w:tcPr>
          <w:p w14:paraId="3F21B8CF">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33E77E5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05C59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3BFE61DB">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3F09C7E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UserTypeName</w:t>
            </w:r>
          </w:p>
        </w:tc>
        <w:tc>
          <w:tcPr>
            <w:tcW w:w="1683" w:type="dxa"/>
            <w:shd w:val="clear" w:color="auto" w:fill="auto"/>
            <w:tcMar>
              <w:top w:w="80" w:type="dxa"/>
              <w:left w:w="80" w:type="dxa"/>
              <w:bottom w:w="80" w:type="dxa"/>
              <w:right w:w="80" w:type="dxa"/>
            </w:tcMar>
            <w:vAlign w:val="top"/>
          </w:tcPr>
          <w:p w14:paraId="58BF75B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varchar(20)</w:t>
            </w:r>
          </w:p>
        </w:tc>
        <w:tc>
          <w:tcPr>
            <w:tcW w:w="3808" w:type="dxa"/>
            <w:shd w:val="clear" w:color="auto" w:fill="auto"/>
            <w:tcMar>
              <w:top w:w="80" w:type="dxa"/>
              <w:left w:w="80" w:type="dxa"/>
              <w:bottom w:w="80" w:type="dxa"/>
              <w:right w:w="80" w:type="dxa"/>
            </w:tcMar>
            <w:vAlign w:val="top"/>
          </w:tcPr>
          <w:p w14:paraId="6F4DBD4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非空</w:t>
            </w:r>
          </w:p>
        </w:tc>
      </w:tr>
      <w:tr w14:paraId="36E7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2AB5BE8E">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T_Book</w:t>
            </w:r>
          </w:p>
        </w:tc>
        <w:tc>
          <w:tcPr>
            <w:tcW w:w="1566" w:type="dxa"/>
            <w:shd w:val="clear" w:color="auto" w:fill="auto"/>
            <w:tcMar>
              <w:top w:w="80" w:type="dxa"/>
              <w:left w:w="80" w:type="dxa"/>
              <w:bottom w:w="80" w:type="dxa"/>
              <w:right w:w="80" w:type="dxa"/>
            </w:tcMar>
            <w:vAlign w:val="top"/>
          </w:tcPr>
          <w:p w14:paraId="1E0F550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BookID</w:t>
            </w:r>
          </w:p>
        </w:tc>
        <w:tc>
          <w:tcPr>
            <w:tcW w:w="1683" w:type="dxa"/>
            <w:shd w:val="clear" w:color="auto" w:fill="auto"/>
            <w:tcMar>
              <w:top w:w="80" w:type="dxa"/>
              <w:left w:w="80" w:type="dxa"/>
              <w:bottom w:w="80" w:type="dxa"/>
              <w:right w:w="80" w:type="dxa"/>
            </w:tcMar>
            <w:vAlign w:val="top"/>
          </w:tcPr>
          <w:p w14:paraId="666F62A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404752D5">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23BD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1CF83DFD">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6EA3DB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BookName</w:t>
            </w:r>
          </w:p>
        </w:tc>
        <w:tc>
          <w:tcPr>
            <w:tcW w:w="1683" w:type="dxa"/>
            <w:shd w:val="clear" w:color="auto" w:fill="auto"/>
            <w:tcMar>
              <w:top w:w="80" w:type="dxa"/>
              <w:left w:w="80" w:type="dxa"/>
              <w:bottom w:w="80" w:type="dxa"/>
              <w:right w:w="80" w:type="dxa"/>
            </w:tcMar>
            <w:vAlign w:val="top"/>
          </w:tcPr>
          <w:p w14:paraId="7E495D8D">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nvarchar(100)</w:t>
            </w:r>
          </w:p>
        </w:tc>
        <w:tc>
          <w:tcPr>
            <w:tcW w:w="3808" w:type="dxa"/>
            <w:shd w:val="clear" w:color="auto" w:fill="auto"/>
            <w:tcMar>
              <w:top w:w="80" w:type="dxa"/>
              <w:left w:w="80" w:type="dxa"/>
              <w:bottom w:w="80" w:type="dxa"/>
              <w:right w:w="80" w:type="dxa"/>
            </w:tcMar>
            <w:vAlign w:val="top"/>
          </w:tcPr>
          <w:p w14:paraId="4955611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非空</w:t>
            </w:r>
          </w:p>
        </w:tc>
      </w:tr>
      <w:tr w14:paraId="16C5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3F49E676">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473AE63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TypeID</w:t>
            </w:r>
          </w:p>
        </w:tc>
        <w:tc>
          <w:tcPr>
            <w:tcW w:w="1683" w:type="dxa"/>
            <w:shd w:val="clear" w:color="auto" w:fill="auto"/>
            <w:tcMar>
              <w:top w:w="80" w:type="dxa"/>
              <w:left w:w="80" w:type="dxa"/>
              <w:bottom w:w="80" w:type="dxa"/>
              <w:right w:w="80" w:type="dxa"/>
            </w:tcMar>
            <w:vAlign w:val="top"/>
          </w:tcPr>
          <w:p w14:paraId="30144CAD">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30AA657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外键、不允许空</w:t>
            </w:r>
          </w:p>
        </w:tc>
      </w:tr>
      <w:tr w14:paraId="35CC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471F979">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54B6C7B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Author</w:t>
            </w:r>
          </w:p>
        </w:tc>
        <w:tc>
          <w:tcPr>
            <w:tcW w:w="1683" w:type="dxa"/>
            <w:shd w:val="clear" w:color="auto" w:fill="auto"/>
            <w:tcMar>
              <w:top w:w="80" w:type="dxa"/>
              <w:left w:w="80" w:type="dxa"/>
              <w:bottom w:w="80" w:type="dxa"/>
              <w:right w:w="80" w:type="dxa"/>
            </w:tcMar>
            <w:vAlign w:val="top"/>
          </w:tcPr>
          <w:p w14:paraId="313D271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nvarchar(50)</w:t>
            </w:r>
          </w:p>
        </w:tc>
        <w:tc>
          <w:tcPr>
            <w:tcW w:w="3808" w:type="dxa"/>
            <w:shd w:val="clear" w:color="auto" w:fill="auto"/>
            <w:tcMar>
              <w:top w:w="80" w:type="dxa"/>
              <w:left w:w="80" w:type="dxa"/>
              <w:bottom w:w="80" w:type="dxa"/>
              <w:right w:w="80" w:type="dxa"/>
            </w:tcMar>
            <w:vAlign w:val="top"/>
          </w:tcPr>
          <w:p w14:paraId="7C44332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非空</w:t>
            </w:r>
          </w:p>
        </w:tc>
      </w:tr>
      <w:tr w14:paraId="3866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6C2DDAAC">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783EDF33">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Stock</w:t>
            </w:r>
          </w:p>
        </w:tc>
        <w:tc>
          <w:tcPr>
            <w:tcW w:w="1683" w:type="dxa"/>
            <w:shd w:val="clear" w:color="auto" w:fill="auto"/>
            <w:tcMar>
              <w:top w:w="80" w:type="dxa"/>
              <w:left w:w="80" w:type="dxa"/>
              <w:bottom w:w="80" w:type="dxa"/>
              <w:right w:w="80" w:type="dxa"/>
            </w:tcMar>
            <w:vAlign w:val="top"/>
          </w:tcPr>
          <w:p w14:paraId="0847673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77B7FFB9">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非空</w:t>
            </w:r>
          </w:p>
        </w:tc>
      </w:tr>
      <w:tr w14:paraId="6C82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64D32B6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T_BookType</w:t>
            </w:r>
          </w:p>
        </w:tc>
        <w:tc>
          <w:tcPr>
            <w:tcW w:w="1566" w:type="dxa"/>
            <w:shd w:val="clear" w:color="auto" w:fill="auto"/>
            <w:tcMar>
              <w:top w:w="80" w:type="dxa"/>
              <w:left w:w="80" w:type="dxa"/>
              <w:bottom w:w="80" w:type="dxa"/>
              <w:right w:w="80" w:type="dxa"/>
            </w:tcMar>
            <w:vAlign w:val="top"/>
          </w:tcPr>
          <w:p w14:paraId="18AAECBF">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TypeID</w:t>
            </w:r>
          </w:p>
        </w:tc>
        <w:tc>
          <w:tcPr>
            <w:tcW w:w="1683" w:type="dxa"/>
            <w:shd w:val="clear" w:color="auto" w:fill="auto"/>
            <w:tcMar>
              <w:top w:w="80" w:type="dxa"/>
              <w:left w:w="80" w:type="dxa"/>
              <w:bottom w:w="80" w:type="dxa"/>
              <w:right w:w="80" w:type="dxa"/>
            </w:tcMar>
            <w:vAlign w:val="top"/>
          </w:tcPr>
          <w:p w14:paraId="79397C6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386EC04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2E2A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7B899B5B">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5FE7ABD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TypeName</w:t>
            </w:r>
          </w:p>
        </w:tc>
        <w:tc>
          <w:tcPr>
            <w:tcW w:w="1683" w:type="dxa"/>
            <w:shd w:val="clear" w:color="auto" w:fill="auto"/>
            <w:tcMar>
              <w:top w:w="80" w:type="dxa"/>
              <w:left w:w="80" w:type="dxa"/>
              <w:bottom w:w="80" w:type="dxa"/>
              <w:right w:w="80" w:type="dxa"/>
            </w:tcMar>
            <w:vAlign w:val="top"/>
          </w:tcPr>
          <w:p w14:paraId="465B296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nvarchar(50)</w:t>
            </w:r>
          </w:p>
        </w:tc>
        <w:tc>
          <w:tcPr>
            <w:tcW w:w="3808" w:type="dxa"/>
            <w:shd w:val="clear" w:color="auto" w:fill="auto"/>
            <w:tcMar>
              <w:top w:w="80" w:type="dxa"/>
              <w:left w:w="80" w:type="dxa"/>
              <w:bottom w:w="80" w:type="dxa"/>
              <w:right w:w="80" w:type="dxa"/>
            </w:tcMar>
            <w:vAlign w:val="top"/>
          </w:tcPr>
          <w:p w14:paraId="7D06ECCF">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非空</w:t>
            </w:r>
          </w:p>
        </w:tc>
      </w:tr>
      <w:tr w14:paraId="47D6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6A93721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kern w:val="0"/>
                <w:sz w:val="21"/>
                <w:szCs w:val="21"/>
                <w:lang w:val="en-US" w:eastAsia="zh-CN" w:bidi="ar"/>
              </w:rPr>
              <w:t>T_Borrow</w:t>
            </w:r>
          </w:p>
        </w:tc>
        <w:tc>
          <w:tcPr>
            <w:tcW w:w="1566" w:type="dxa"/>
            <w:shd w:val="clear" w:color="auto" w:fill="auto"/>
            <w:tcMar>
              <w:top w:w="80" w:type="dxa"/>
              <w:left w:w="80" w:type="dxa"/>
              <w:bottom w:w="80" w:type="dxa"/>
              <w:right w:w="80" w:type="dxa"/>
            </w:tcMar>
            <w:vAlign w:val="top"/>
          </w:tcPr>
          <w:p w14:paraId="27E9CFC6">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BorrowID</w:t>
            </w:r>
          </w:p>
        </w:tc>
        <w:tc>
          <w:tcPr>
            <w:tcW w:w="1683" w:type="dxa"/>
            <w:shd w:val="clear" w:color="auto" w:fill="auto"/>
            <w:tcMar>
              <w:top w:w="80" w:type="dxa"/>
              <w:left w:w="80" w:type="dxa"/>
              <w:bottom w:w="80" w:type="dxa"/>
              <w:right w:w="80" w:type="dxa"/>
            </w:tcMar>
            <w:vAlign w:val="top"/>
          </w:tcPr>
          <w:p w14:paraId="3D3ED40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7569B1D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主键、非空、自增</w:t>
            </w:r>
          </w:p>
        </w:tc>
      </w:tr>
      <w:tr w14:paraId="1F54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E0D9F7B">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91FF143">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BookID</w:t>
            </w:r>
          </w:p>
        </w:tc>
        <w:tc>
          <w:tcPr>
            <w:tcW w:w="1683" w:type="dxa"/>
            <w:shd w:val="clear" w:color="auto" w:fill="auto"/>
            <w:tcMar>
              <w:top w:w="80" w:type="dxa"/>
              <w:left w:w="80" w:type="dxa"/>
              <w:bottom w:w="80" w:type="dxa"/>
              <w:right w:w="80" w:type="dxa"/>
            </w:tcMar>
            <w:vAlign w:val="top"/>
          </w:tcPr>
          <w:p w14:paraId="15E6ECA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77B0AC4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外键、不允许空</w:t>
            </w:r>
          </w:p>
        </w:tc>
      </w:tr>
      <w:tr w14:paraId="278B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07D15F8E">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2440012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UserID</w:t>
            </w:r>
          </w:p>
        </w:tc>
        <w:tc>
          <w:tcPr>
            <w:tcW w:w="1683" w:type="dxa"/>
            <w:shd w:val="clear" w:color="auto" w:fill="auto"/>
            <w:tcMar>
              <w:top w:w="80" w:type="dxa"/>
              <w:left w:w="80" w:type="dxa"/>
              <w:bottom w:w="80" w:type="dxa"/>
              <w:right w:w="80" w:type="dxa"/>
            </w:tcMar>
            <w:vAlign w:val="top"/>
          </w:tcPr>
          <w:p w14:paraId="660EB13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int</w:t>
            </w:r>
          </w:p>
        </w:tc>
        <w:tc>
          <w:tcPr>
            <w:tcW w:w="3808" w:type="dxa"/>
            <w:shd w:val="clear" w:color="auto" w:fill="auto"/>
            <w:tcMar>
              <w:top w:w="80" w:type="dxa"/>
              <w:left w:w="80" w:type="dxa"/>
              <w:bottom w:w="80" w:type="dxa"/>
              <w:right w:w="80" w:type="dxa"/>
            </w:tcMar>
            <w:vAlign w:val="top"/>
          </w:tcPr>
          <w:p w14:paraId="32FC9578">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外键、不允许空</w:t>
            </w:r>
          </w:p>
        </w:tc>
      </w:tr>
      <w:tr w14:paraId="3463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7E4748A6">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6F12353B">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BorrowDate</w:t>
            </w:r>
          </w:p>
        </w:tc>
        <w:tc>
          <w:tcPr>
            <w:tcW w:w="1683" w:type="dxa"/>
            <w:shd w:val="clear" w:color="auto" w:fill="auto"/>
            <w:tcMar>
              <w:top w:w="80" w:type="dxa"/>
              <w:left w:w="80" w:type="dxa"/>
              <w:bottom w:w="80" w:type="dxa"/>
              <w:right w:w="80" w:type="dxa"/>
            </w:tcMar>
            <w:vAlign w:val="top"/>
          </w:tcPr>
          <w:p w14:paraId="035E5BD4">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datetime</w:t>
            </w:r>
          </w:p>
        </w:tc>
        <w:tc>
          <w:tcPr>
            <w:tcW w:w="3808" w:type="dxa"/>
            <w:shd w:val="clear" w:color="auto" w:fill="auto"/>
            <w:tcMar>
              <w:top w:w="80" w:type="dxa"/>
              <w:left w:w="80" w:type="dxa"/>
              <w:bottom w:w="80" w:type="dxa"/>
              <w:right w:w="80" w:type="dxa"/>
            </w:tcMar>
            <w:vAlign w:val="top"/>
          </w:tcPr>
          <w:p w14:paraId="5C265CDF">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不允许空</w:t>
            </w:r>
          </w:p>
        </w:tc>
      </w:tr>
      <w:tr w14:paraId="62BA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90" w:hRule="atLeast"/>
          <w:jc w:val="center"/>
        </w:trPr>
        <w:tc>
          <w:tcPr>
            <w:tcW w:w="0" w:type="auto"/>
            <w:shd w:val="clear" w:color="auto" w:fill="auto"/>
            <w:tcMar>
              <w:top w:w="80" w:type="dxa"/>
              <w:left w:w="80" w:type="dxa"/>
              <w:bottom w:w="80" w:type="dxa"/>
              <w:right w:w="80" w:type="dxa"/>
            </w:tcMar>
            <w:vAlign w:val="top"/>
          </w:tcPr>
          <w:p w14:paraId="2D74F603">
            <w:pPr>
              <w:spacing w:line="360" w:lineRule="auto"/>
              <w:jc w:val="center"/>
              <w:rPr>
                <w:rFonts w:hint="default" w:ascii="Times New Roman" w:hAnsi="Times New Roman" w:cs="Times New Roman" w:eastAsiaTheme="minorEastAsia"/>
                <w:sz w:val="21"/>
                <w:szCs w:val="21"/>
              </w:rPr>
            </w:pPr>
          </w:p>
        </w:tc>
        <w:tc>
          <w:tcPr>
            <w:tcW w:w="1566" w:type="dxa"/>
            <w:shd w:val="clear" w:color="auto" w:fill="auto"/>
            <w:tcMar>
              <w:top w:w="80" w:type="dxa"/>
              <w:left w:w="80" w:type="dxa"/>
              <w:bottom w:w="80" w:type="dxa"/>
              <w:right w:w="80" w:type="dxa"/>
            </w:tcMar>
            <w:vAlign w:val="top"/>
          </w:tcPr>
          <w:p w14:paraId="530D6D4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ReturnDate</w:t>
            </w:r>
          </w:p>
        </w:tc>
        <w:tc>
          <w:tcPr>
            <w:tcW w:w="1683" w:type="dxa"/>
            <w:shd w:val="clear" w:color="auto" w:fill="auto"/>
            <w:tcMar>
              <w:top w:w="80" w:type="dxa"/>
              <w:left w:w="80" w:type="dxa"/>
              <w:bottom w:w="80" w:type="dxa"/>
              <w:right w:w="80" w:type="dxa"/>
            </w:tcMar>
            <w:vAlign w:val="top"/>
          </w:tcPr>
          <w:p w14:paraId="4245025D">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val="en-US" w:eastAsia="zh-CN" w:bidi="ar"/>
              </w:rPr>
              <w:t>datetime</w:t>
            </w:r>
          </w:p>
        </w:tc>
        <w:tc>
          <w:tcPr>
            <w:tcW w:w="3808" w:type="dxa"/>
            <w:shd w:val="clear" w:color="auto" w:fill="auto"/>
            <w:tcMar>
              <w:top w:w="80" w:type="dxa"/>
              <w:left w:w="80" w:type="dxa"/>
              <w:bottom w:w="80" w:type="dxa"/>
              <w:right w:w="80" w:type="dxa"/>
            </w:tcMar>
            <w:vAlign w:val="top"/>
          </w:tcPr>
          <w:p w14:paraId="69179D37">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jc w:val="center"/>
              <w:textAlignment w:val="top"/>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允许空</w:t>
            </w:r>
          </w:p>
        </w:tc>
      </w:tr>
    </w:tbl>
    <w:p w14:paraId="370369C3">
      <w:pPr>
        <w:keepNext w:val="0"/>
        <w:keepLines w:val="0"/>
        <w:widowControl/>
        <w:suppressLineNumbers w:val="0"/>
        <w:spacing w:line="360" w:lineRule="auto"/>
        <w:jc w:val="left"/>
        <w:rPr>
          <w:rFonts w:hint="eastAsia" w:ascii="宋体" w:hAnsi="宋体" w:eastAsia="宋体" w:cs="宋体"/>
          <w:kern w:val="0"/>
          <w:sz w:val="24"/>
          <w:szCs w:val="24"/>
          <w:lang w:val="en-US" w:eastAsia="zh-CN" w:bidi="ar"/>
        </w:rPr>
      </w:pPr>
    </w:p>
    <w:p w14:paraId="107A4E54">
      <w:pPr>
        <w:pStyle w:val="3"/>
        <w:numPr>
          <w:ilvl w:val="0"/>
          <w:numId w:val="1"/>
        </w:numPr>
        <w:bidi w:val="0"/>
        <w:spacing w:line="360" w:lineRule="auto"/>
        <w:ind w:left="0" w:leftChars="0" w:firstLine="0" w:firstLineChars="0"/>
        <w:rPr>
          <w:rFonts w:hint="default" w:eastAsia="黑体"/>
          <w:lang w:val="en-US" w:eastAsia="zh-CN"/>
        </w:rPr>
      </w:pPr>
      <w:r>
        <w:rPr>
          <w:rFonts w:hint="eastAsia"/>
          <w:lang w:val="en-US" w:eastAsia="zh-CN"/>
        </w:rPr>
        <w:t>主程序设计</w:t>
      </w:r>
    </w:p>
    <w:p w14:paraId="466364CF">
      <w:pPr>
        <w:pStyle w:val="4"/>
        <w:bidi w:val="0"/>
        <w:spacing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 三层架构</w:t>
      </w:r>
    </w:p>
    <w:p w14:paraId="723C3717">
      <w:pPr>
        <w:spacing w:line="360" w:lineRule="auto"/>
        <w:ind w:firstLine="420" w:firstLineChars="0"/>
        <w:rPr>
          <w:rFonts w:hint="default"/>
          <w:lang w:val="en-US" w:eastAsia="zh-CN"/>
        </w:rPr>
      </w:pPr>
      <w:r>
        <w:rPr>
          <w:rFonts w:hint="default" w:asciiTheme="minorEastAsia" w:hAnsiTheme="minorEastAsia" w:eastAsiaTheme="minorEastAsia" w:cstheme="minorEastAsia"/>
          <w:sz w:val="24"/>
          <w:szCs w:val="24"/>
          <w:lang w:val="en-US" w:eastAsia="zh-CN"/>
        </w:rPr>
        <w:t>本系统采用三层架构（表现层 UI、业务逻辑层 BLL、数据访问层 DAL） 进行设计，通过分层解耦实现 “界面与业务分离、业务与数据分离”，提升代码的可维护性与复用性。</w:t>
      </w:r>
    </w:p>
    <w:p w14:paraId="25414305">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（1）数据访问层（DAL）</w:t>
      </w:r>
    </w:p>
    <w:p w14:paraId="52E9D62B">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核心职责：</w:t>
      </w:r>
      <w:r>
        <w:rPr>
          <w:rFonts w:hint="default" w:asciiTheme="minorEastAsia" w:hAnsiTheme="minorEastAsia" w:eastAsiaTheme="minorEastAsia" w:cstheme="minorEastAsia"/>
          <w:sz w:val="24"/>
          <w:szCs w:val="24"/>
          <w:lang w:val="en-US" w:eastAsia="zh-CN"/>
        </w:rPr>
        <w:t>直接与数据库交互，封装通用的数据读写方法，提供基础的数据操作接口（如查询、新增、修改），屏蔽数据库操作的细节。</w:t>
      </w:r>
    </w:p>
    <w:p w14:paraId="79AA6425">
      <w:pPr>
        <w:spacing w:line="360" w:lineRule="auto"/>
        <w:ind w:firstLine="420" w:firstLineChars="0"/>
        <w:rPr>
          <w:rFonts w:hint="default" w:ascii="Times New Roman" w:hAnsi="Times New Roman" w:cs="Times New Roman" w:eastAsia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核心文件</w:t>
      </w:r>
      <w:r>
        <w:rPr>
          <w:rFonts w:hint="default" w:asciiTheme="minorEastAsia" w:hAnsiTheme="minorEastAsia" w:eastAsiaTheme="minorEastAsia" w:cstheme="minorEastAsia"/>
          <w:sz w:val="24"/>
          <w:szCs w:val="24"/>
          <w:lang w:val="en-US" w:eastAsia="zh-CN"/>
        </w:rPr>
        <w:t>：</w:t>
      </w:r>
      <w:r>
        <w:rPr>
          <w:rFonts w:hint="default" w:ascii="Times New Roman" w:hAnsi="Times New Roman" w:cs="Times New Roman" w:eastAsiaTheme="minorEastAsia"/>
          <w:sz w:val="24"/>
          <w:szCs w:val="24"/>
          <w:lang w:val="en-US" w:eastAsia="zh-CN"/>
        </w:rPr>
        <w:t>SqlHelper.cs</w:t>
      </w:r>
    </w:p>
    <w:p w14:paraId="206924DC">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功能：</w:t>
      </w:r>
      <w:r>
        <w:rPr>
          <w:rFonts w:hint="default" w:asciiTheme="minorEastAsia" w:hAnsiTheme="minorEastAsia" w:eastAsiaTheme="minorEastAsia" w:cstheme="minorEastAsia"/>
          <w:sz w:val="24"/>
          <w:szCs w:val="24"/>
          <w:lang w:val="en-US" w:eastAsia="zh-CN"/>
        </w:rPr>
        <w:t>封装数据库连接（读取</w:t>
      </w:r>
      <w:r>
        <w:rPr>
          <w:rFonts w:hint="default" w:ascii="Times New Roman" w:hAnsi="Times New Roman" w:cs="Times New Roman" w:eastAsiaTheme="minorEastAsia"/>
          <w:sz w:val="24"/>
          <w:szCs w:val="24"/>
          <w:lang w:val="en-US" w:eastAsia="zh-CN"/>
        </w:rPr>
        <w:t>A</w:t>
      </w:r>
      <w:r>
        <w:rPr>
          <w:rFonts w:hint="default" w:ascii="Times New Roman" w:hAnsi="Times New Roman" w:cs="Times New Roman" w:eastAsiaTheme="minorEastAsia"/>
          <w:sz w:val="24"/>
          <w:szCs w:val="24"/>
          <w:lang w:val="en-US" w:eastAsia="zh-CN"/>
        </w:rPr>
        <w:t>pp.config</w:t>
      </w:r>
      <w:r>
        <w:rPr>
          <w:rFonts w:hint="default" w:asciiTheme="minorEastAsia" w:hAnsiTheme="minorEastAsia" w:eastAsiaTheme="minorEastAsia" w:cstheme="minorEastAsia"/>
          <w:sz w:val="24"/>
          <w:szCs w:val="24"/>
          <w:lang w:val="en-US" w:eastAsia="zh-CN"/>
        </w:rPr>
        <w:t>中的连接字符串）、SQL 语句执行（如</w:t>
      </w:r>
      <w:r>
        <w:rPr>
          <w:rFonts w:hint="default" w:ascii="Times New Roman" w:hAnsi="Times New Roman" w:cs="Times New Roman" w:eastAsiaTheme="minorEastAsia"/>
          <w:sz w:val="24"/>
          <w:szCs w:val="24"/>
          <w:lang w:val="en-US" w:eastAsia="zh-CN"/>
        </w:rPr>
        <w:t>E</w:t>
      </w:r>
      <w:r>
        <w:rPr>
          <w:rFonts w:hint="default" w:ascii="Times New Roman" w:hAnsi="Times New Roman" w:cs="Times New Roman" w:eastAsiaTheme="minorEastAsia"/>
          <w:sz w:val="24"/>
          <w:szCs w:val="24"/>
          <w:lang w:val="en-US" w:eastAsia="zh-CN"/>
        </w:rPr>
        <w:t>xecuteDataTable</w:t>
      </w:r>
      <w:r>
        <w:rPr>
          <w:rFonts w:hint="default" w:asciiTheme="minorEastAsia" w:hAnsiTheme="minorEastAsia" w:eastAsiaTheme="minorEastAsia" w:cstheme="minorEastAsia"/>
          <w:sz w:val="24"/>
          <w:szCs w:val="24"/>
          <w:lang w:val="en-US" w:eastAsia="zh-CN"/>
        </w:rPr>
        <w:t>查询数据、</w:t>
      </w:r>
      <w:r>
        <w:rPr>
          <w:rFonts w:hint="default" w:ascii="Times New Roman" w:hAnsi="Times New Roman" w:cs="Times New Roman" w:eastAsiaTheme="minorEastAsia"/>
          <w:sz w:val="24"/>
          <w:szCs w:val="24"/>
          <w:lang w:val="en-US" w:eastAsia="zh-CN"/>
        </w:rPr>
        <w:t>ExecuteNonQuery</w:t>
      </w:r>
      <w:r>
        <w:rPr>
          <w:rFonts w:hint="default" w:asciiTheme="minorEastAsia" w:hAnsiTheme="minorEastAsia" w:eastAsiaTheme="minorEastAsia" w:cstheme="minorEastAsia"/>
          <w:sz w:val="24"/>
          <w:szCs w:val="24"/>
          <w:lang w:val="en-US" w:eastAsia="zh-CN"/>
        </w:rPr>
        <w:t>执行增删改）等通用方法，为 BLL 层提供统一的数据操作入口，避免重复编写数据库连接、命令执行等代码。</w:t>
      </w:r>
    </w:p>
    <w:p w14:paraId="2EF61EBA">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（2）业务逻辑层（BLL）</w:t>
      </w:r>
    </w:p>
    <w:p w14:paraId="2304E99E">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核心职责：</w:t>
      </w:r>
      <w:r>
        <w:rPr>
          <w:rFonts w:hint="default" w:asciiTheme="minorEastAsia" w:hAnsiTheme="minorEastAsia" w:eastAsiaTheme="minorEastAsia" w:cstheme="minorEastAsia"/>
          <w:sz w:val="24"/>
          <w:szCs w:val="24"/>
          <w:lang w:val="en-US" w:eastAsia="zh-CN"/>
        </w:rPr>
        <w:t>接收 UI 层的操作请求，调用 DAL 层完成数据读写，同时实现业务规则校验、逻辑处理，是 “界面操作” 与 “数据操作” 的中间层。</w:t>
      </w:r>
    </w:p>
    <w:p w14:paraId="1665F6C0">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模块划分：</w:t>
      </w:r>
      <w:r>
        <w:rPr>
          <w:rFonts w:hint="default" w:asciiTheme="minorEastAsia" w:hAnsiTheme="minorEastAsia" w:eastAsiaTheme="minorEastAsia" w:cstheme="minorEastAsia"/>
          <w:sz w:val="24"/>
          <w:szCs w:val="24"/>
          <w:lang w:val="en-US" w:eastAsia="zh-CN"/>
        </w:rPr>
        <w:t>按角色业务域划分为</w:t>
      </w:r>
      <w:r>
        <w:rPr>
          <w:rFonts w:hint="default" w:ascii="Times New Roman" w:hAnsi="Times New Roman" w:cs="Times New Roman" w:eastAsiaTheme="minorEastAsia"/>
          <w:sz w:val="24"/>
          <w:szCs w:val="24"/>
          <w:lang w:val="en-US" w:eastAsia="zh-CN"/>
        </w:rPr>
        <w:t>A</w:t>
      </w:r>
      <w:r>
        <w:rPr>
          <w:rFonts w:hint="default" w:ascii="Times New Roman" w:hAnsi="Times New Roman" w:cs="Times New Roman" w:eastAsiaTheme="minorEastAsia"/>
          <w:sz w:val="24"/>
          <w:szCs w:val="24"/>
          <w:lang w:val="en-US" w:eastAsia="zh-CN"/>
        </w:rPr>
        <w:t>dmin、User</w:t>
      </w:r>
      <w:r>
        <w:rPr>
          <w:rFonts w:hint="default" w:asciiTheme="minorEastAsia" w:hAnsiTheme="minorEastAsia" w:eastAsiaTheme="minorEastAsia" w:cstheme="minorEastAsia"/>
          <w:sz w:val="24"/>
          <w:szCs w:val="24"/>
          <w:lang w:val="en-US" w:eastAsia="zh-CN"/>
        </w:rPr>
        <w:t>两个子模块：</w:t>
      </w:r>
    </w:p>
    <w:p w14:paraId="1ED4B343">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Admin子模块：</w:t>
      </w:r>
      <w:r>
        <w:rPr>
          <w:rFonts w:hint="default" w:asciiTheme="minorEastAsia" w:hAnsiTheme="minorEastAsia" w:eastAsiaTheme="minorEastAsia" w:cstheme="minorEastAsia"/>
          <w:sz w:val="24"/>
          <w:szCs w:val="24"/>
          <w:lang w:val="en-US" w:eastAsia="zh-CN"/>
        </w:rPr>
        <w:t>对应管理员业务逻辑，包含图书管理（</w:t>
      </w:r>
      <w:r>
        <w:rPr>
          <w:rFonts w:hint="default" w:ascii="Times New Roman" w:hAnsi="Times New Roman" w:cs="Times New Roman" w:eastAsiaTheme="minorEastAsia"/>
          <w:sz w:val="24"/>
          <w:szCs w:val="24"/>
          <w:lang w:val="en-US" w:eastAsia="zh-CN"/>
        </w:rPr>
        <w:t>FmBookManager.cs</w:t>
      </w:r>
      <w:r>
        <w:rPr>
          <w:rFonts w:hint="default" w:asciiTheme="minorEastAsia" w:hAnsiTheme="minorEastAsia" w:eastAsiaTheme="minorEastAsia" w:cstheme="minorEastAsia"/>
          <w:sz w:val="24"/>
          <w:szCs w:val="24"/>
          <w:lang w:val="en-US" w:eastAsia="zh-CN"/>
        </w:rPr>
        <w:t>）、用户管理（</w:t>
      </w:r>
      <w:r>
        <w:rPr>
          <w:rFonts w:hint="default" w:ascii="Times New Roman" w:hAnsi="Times New Roman" w:cs="Times New Roman" w:eastAsiaTheme="minorEastAsia"/>
          <w:sz w:val="24"/>
          <w:szCs w:val="24"/>
          <w:lang w:val="en-US" w:eastAsia="zh-CN"/>
        </w:rPr>
        <w:t>FmUserManager.cs</w:t>
      </w:r>
      <w:r>
        <w:rPr>
          <w:rFonts w:hint="default" w:asciiTheme="minorEastAsia" w:hAnsiTheme="minorEastAsia" w:eastAsiaTheme="minorEastAsia" w:cstheme="minorEastAsia"/>
          <w:sz w:val="24"/>
          <w:szCs w:val="24"/>
          <w:lang w:val="en-US" w:eastAsia="zh-CN"/>
        </w:rPr>
        <w:t>）、图书类别管理（</w:t>
      </w:r>
      <w:r>
        <w:rPr>
          <w:rFonts w:hint="default" w:ascii="Times New Roman" w:hAnsi="Times New Roman" w:cs="Times New Roman" w:eastAsiaTheme="minorEastAsia"/>
          <w:sz w:val="24"/>
          <w:szCs w:val="24"/>
          <w:lang w:val="en-US" w:eastAsia="zh-CN"/>
        </w:rPr>
        <w:t>FmBookTypeManager.cs</w:t>
      </w:r>
      <w:r>
        <w:rPr>
          <w:rFonts w:hint="default" w:asciiTheme="minorEastAsia" w:hAnsiTheme="minorEastAsia" w:eastAsiaTheme="minorEastAsia" w:cstheme="minorEastAsia"/>
          <w:sz w:val="24"/>
          <w:szCs w:val="24"/>
          <w:lang w:val="en-US" w:eastAsia="zh-CN"/>
        </w:rPr>
        <w:t>）、借阅记录管理（</w:t>
      </w:r>
      <w:r>
        <w:rPr>
          <w:rFonts w:hint="default" w:ascii="Times New Roman" w:hAnsi="Times New Roman" w:cs="Times New Roman" w:eastAsiaTheme="minorEastAsia"/>
          <w:sz w:val="24"/>
          <w:szCs w:val="24"/>
          <w:lang w:val="en-US" w:eastAsia="zh-CN"/>
        </w:rPr>
        <w:t>FmBorrowRecordQuery.cs</w:t>
      </w:r>
      <w:r>
        <w:rPr>
          <w:rFonts w:hint="default" w:asciiTheme="minorEastAsia" w:hAnsiTheme="minorEastAsia" w:eastAsiaTheme="minorEastAsia" w:cstheme="minorEastAsia"/>
          <w:sz w:val="24"/>
          <w:szCs w:val="24"/>
          <w:lang w:val="en-US" w:eastAsia="zh-CN"/>
        </w:rPr>
        <w:t>）等文件，负责管理员权限下的业务逻辑校验（如图书库存是否充足、用户状态是否有效）。</w:t>
      </w:r>
    </w:p>
    <w:p w14:paraId="3470F32D">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User子模块：</w:t>
      </w:r>
      <w:r>
        <w:rPr>
          <w:rFonts w:hint="default" w:asciiTheme="minorEastAsia" w:hAnsiTheme="minorEastAsia" w:eastAsiaTheme="minorEastAsia" w:cstheme="minorEastAsia"/>
          <w:sz w:val="24"/>
          <w:szCs w:val="24"/>
          <w:lang w:val="en-US" w:eastAsia="zh-CN"/>
        </w:rPr>
        <w:t>对应普通用户业务逻辑，包含个人密码修改（</w:t>
      </w:r>
      <w:r>
        <w:rPr>
          <w:rFonts w:hint="default" w:ascii="Times New Roman" w:hAnsi="Times New Roman" w:cs="Times New Roman" w:eastAsiaTheme="minorEastAsia"/>
          <w:sz w:val="24"/>
          <w:szCs w:val="24"/>
          <w:lang w:val="en-US" w:eastAsia="zh-CN"/>
        </w:rPr>
        <w:t>FmChangePwd.cs</w:t>
      </w:r>
      <w:r>
        <w:rPr>
          <w:rFonts w:hint="default" w:asciiTheme="minorEastAsia" w:hAnsiTheme="minorEastAsia" w:eastAsiaTheme="minorEastAsia" w:cstheme="minorEastAsia"/>
          <w:sz w:val="24"/>
          <w:szCs w:val="24"/>
          <w:lang w:val="en-US" w:eastAsia="zh-CN"/>
        </w:rPr>
        <w:t>）等文件，负责用户权限下的业务逻辑处理（如密码格式校验）。</w:t>
      </w:r>
    </w:p>
    <w:p w14:paraId="57A82F47">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（3）表现层（UI）</w:t>
      </w:r>
    </w:p>
    <w:p w14:paraId="04597EB0">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核心职责：</w:t>
      </w:r>
      <w:r>
        <w:rPr>
          <w:rFonts w:hint="default" w:asciiTheme="minorEastAsia" w:hAnsiTheme="minorEastAsia" w:eastAsiaTheme="minorEastAsia" w:cstheme="minorEastAsia"/>
          <w:sz w:val="24"/>
          <w:szCs w:val="24"/>
          <w:lang w:val="en-US" w:eastAsia="zh-CN"/>
        </w:rPr>
        <w:t>展示交互界面、接收用户操作（如输入、点击），调用 BLL 层的业务方法完成功能交互，是用户与系统的直接交互入口。</w:t>
      </w:r>
    </w:p>
    <w:p w14:paraId="35A46F3A">
      <w:pPr>
        <w:spacing w:line="360" w:lineRule="auto"/>
        <w:ind w:firstLine="420" w:firstLineChars="0"/>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核心文件：</w:t>
      </w:r>
    </w:p>
    <w:p w14:paraId="36BA9B0E">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入口类：</w:t>
      </w:r>
      <w:r>
        <w:rPr>
          <w:rFonts w:hint="default" w:ascii="Times New Roman" w:hAnsi="Times New Roman" w:cs="Times New Roman" w:eastAsiaTheme="minorEastAsia"/>
          <w:sz w:val="24"/>
          <w:szCs w:val="24"/>
          <w:lang w:val="en-US" w:eastAsia="zh-CN"/>
        </w:rPr>
        <w:t>Program.cs</w:t>
      </w:r>
      <w:r>
        <w:rPr>
          <w:rFonts w:hint="default" w:asciiTheme="minorEastAsia" w:hAnsiTheme="minorEastAsia" w:eastAsiaTheme="minorEastAsia" w:cstheme="minorEastAsia"/>
          <w:sz w:val="24"/>
          <w:szCs w:val="24"/>
          <w:lang w:val="en-US" w:eastAsia="zh-CN"/>
        </w:rPr>
        <w:t>，负责启动程序并加载登录界面；</w:t>
      </w:r>
    </w:p>
    <w:p w14:paraId="638FA7A4">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登录窗口：</w:t>
      </w:r>
      <w:r>
        <w:rPr>
          <w:rFonts w:hint="default" w:ascii="Times New Roman" w:hAnsi="Times New Roman" w:cs="Times New Roman" w:eastAsiaTheme="minorEastAsia"/>
          <w:sz w:val="24"/>
          <w:szCs w:val="24"/>
          <w:lang w:val="en-US" w:eastAsia="zh-CN"/>
        </w:rPr>
        <w:t>FmLog.cs</w:t>
      </w:r>
      <w:r>
        <w:rPr>
          <w:rFonts w:hint="default" w:asciiTheme="minorEastAsia" w:hAnsiTheme="minorEastAsia" w:eastAsiaTheme="minorEastAsia" w:cstheme="minorEastAsia"/>
          <w:sz w:val="24"/>
          <w:szCs w:val="24"/>
          <w:lang w:val="en-US" w:eastAsia="zh-CN"/>
        </w:rPr>
        <w:t>，接收用户账号密码，校验后跳转至对应角色的主界面；</w:t>
      </w:r>
    </w:p>
    <w:p w14:paraId="08C3A0A8">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管理员主窗口：</w:t>
      </w:r>
      <w:r>
        <w:rPr>
          <w:rFonts w:hint="default" w:ascii="Times New Roman" w:hAnsi="Times New Roman" w:cs="Times New Roman" w:eastAsiaTheme="minorEastAsia"/>
          <w:sz w:val="24"/>
          <w:szCs w:val="24"/>
          <w:lang w:val="en-US" w:eastAsia="zh-CN"/>
        </w:rPr>
        <w:t>FmAdmin.cs</w:t>
      </w:r>
      <w:r>
        <w:rPr>
          <w:rFonts w:hint="default" w:asciiTheme="minorEastAsia" w:hAnsiTheme="minorEastAsia" w:eastAsiaTheme="minorEastAsia" w:cstheme="minorEastAsia"/>
          <w:sz w:val="24"/>
          <w:szCs w:val="24"/>
          <w:lang w:val="en-US" w:eastAsia="zh-CN"/>
        </w:rPr>
        <w:t>，管理员操作的总入口，关联 BLL-Admin 模块的各类业务窗口；</w:t>
      </w:r>
    </w:p>
    <w:p w14:paraId="52795C67">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用户主窗口：</w:t>
      </w:r>
      <w:r>
        <w:rPr>
          <w:rFonts w:hint="default" w:ascii="Times New Roman" w:hAnsi="Times New Roman" w:cs="Times New Roman" w:eastAsiaTheme="minorEastAsia"/>
          <w:sz w:val="24"/>
          <w:szCs w:val="24"/>
          <w:lang w:val="en-US" w:eastAsia="zh-CN"/>
        </w:rPr>
        <w:t>F</w:t>
      </w:r>
      <w:r>
        <w:rPr>
          <w:rFonts w:hint="default" w:ascii="Times New Roman" w:hAnsi="Times New Roman" w:cs="Times New Roman" w:eastAsiaTheme="minorEastAsia"/>
          <w:sz w:val="24"/>
          <w:szCs w:val="24"/>
          <w:lang w:val="en-US" w:eastAsia="zh-CN"/>
        </w:rPr>
        <w:t>mUser.cs</w:t>
      </w:r>
      <w:r>
        <w:rPr>
          <w:rFonts w:hint="default" w:asciiTheme="minorEastAsia" w:hAnsiTheme="minorEastAsia" w:eastAsiaTheme="minorEastAsia" w:cstheme="minorEastAsia"/>
          <w:sz w:val="24"/>
          <w:szCs w:val="24"/>
          <w:lang w:val="en-US" w:eastAsia="zh-CN"/>
        </w:rPr>
        <w:t>，普通用户操作的总入口，关联 BLL-User 模块的各类业务窗口。</w:t>
      </w:r>
    </w:p>
    <w:p w14:paraId="27CD2C2F">
      <w:pPr>
        <w:spacing w:line="360" w:lineRule="auto"/>
        <w:rPr>
          <w:rFonts w:hint="default"/>
          <w:lang w:val="en-US" w:eastAsia="zh-CN"/>
        </w:rPr>
      </w:pPr>
    </w:p>
    <w:p w14:paraId="2C329445">
      <w:pPr>
        <w:pStyle w:val="4"/>
        <w:bidi w:val="0"/>
        <w:spacing w:line="360" w:lineRule="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3.2 用户（读者）端主界面及附加窗口设计</w:t>
      </w:r>
    </w:p>
    <w:p w14:paraId="0D841E09">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用户（读者）端核心操作入口为</w:t>
      </w:r>
      <w:r>
        <w:rPr>
          <w:rFonts w:hint="default" w:ascii="Times New Roman" w:hAnsi="Times New Roman" w:cs="Times New Roman" w:eastAsiaTheme="minorEastAsia"/>
          <w:sz w:val="24"/>
          <w:szCs w:val="24"/>
          <w:lang w:val="en-US" w:eastAsia="zh-CN"/>
        </w:rPr>
        <w:t>FmUser.cs</w:t>
      </w:r>
      <w:r>
        <w:rPr>
          <w:rFonts w:hint="default" w:asciiTheme="minorEastAsia" w:hAnsiTheme="minorEastAsia" w:eastAsiaTheme="minorEastAsia" w:cstheme="minorEastAsia"/>
          <w:sz w:val="24"/>
          <w:szCs w:val="24"/>
          <w:lang w:val="en-US" w:eastAsia="zh-CN"/>
        </w:rPr>
        <w:t>（归属表现层 UI 模块），界面采用 “顶部菜单栏 + 功能下拉导航” 的布局形式，聚焦普通用户的 “借还核心需求”，主界面菜单项与附加窗口的对应逻辑及功能职责如下：</w:t>
      </w:r>
    </w:p>
    <w:p w14:paraId="73EFCBD8">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3.2.1 基础功能类菜单</w:t>
      </w:r>
    </w:p>
    <w:p w14:paraId="363097C8">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「个人信息管理」菜单为核心基础功能项，下设下拉子菜单：其中「修改密码」子项关联</w:t>
      </w:r>
      <w:r>
        <w:rPr>
          <w:rFonts w:hint="default" w:ascii="Times New Roman" w:hAnsi="Times New Roman" w:cs="Times New Roman" w:eastAsiaTheme="minorEastAsia"/>
          <w:sz w:val="24"/>
          <w:szCs w:val="24"/>
          <w:lang w:val="en-US" w:eastAsia="zh-CN"/>
        </w:rPr>
        <w:t>FmChangePwd.cs</w:t>
      </w:r>
      <w:r>
        <w:rPr>
          <w:rFonts w:hint="default" w:asciiTheme="minorEastAsia" w:hAnsiTheme="minorEastAsia" w:eastAsiaTheme="minorEastAsia" w:cstheme="minorEastAsia"/>
          <w:sz w:val="24"/>
          <w:szCs w:val="24"/>
          <w:lang w:val="en-US" w:eastAsia="zh-CN"/>
        </w:rPr>
        <w:t>（归属 BLL-User 业务模块），核心实现用户个人账户的密码修改操作；「注销账号退出」子项无对应附加窗口，为安全型操作项（仅完成账号登录状态注销，不删除用户账号数据），执行后关闭当前用户操作会话并返回系统登录页面。「退出登录」菜单为独立功能项，无对应附加窗口，核心作用为直接关闭用户操作界面，返回系统登录页面。</w:t>
      </w:r>
    </w:p>
    <w:p w14:paraId="48CFEB4D">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3.2.2 租借管理类菜单</w:t>
      </w:r>
    </w:p>
    <w:p w14:paraId="7EAAC0A1">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「租借管理」为用户端核心业务菜单，无额外关联的附加窗口，核心功能全部在</w:t>
      </w:r>
      <w:r>
        <w:rPr>
          <w:rFonts w:hint="default" w:ascii="Times New Roman" w:hAnsi="Times New Roman" w:cs="Times New Roman" w:eastAsiaTheme="minorEastAsia"/>
          <w:sz w:val="24"/>
          <w:szCs w:val="24"/>
          <w:lang w:val="en-US" w:eastAsia="zh-CN"/>
        </w:rPr>
        <w:t>FmUser.cs</w:t>
      </w:r>
      <w:r>
        <w:rPr>
          <w:rFonts w:hint="default" w:asciiTheme="minorEastAsia" w:hAnsiTheme="minorEastAsia" w:eastAsiaTheme="minorEastAsia" w:cstheme="minorEastAsia"/>
          <w:sz w:val="24"/>
          <w:szCs w:val="24"/>
          <w:lang w:val="en-US" w:eastAsia="zh-CN"/>
        </w:rPr>
        <w:t>主界面内通过两个功能化</w:t>
      </w:r>
      <w:r>
        <w:rPr>
          <w:rFonts w:hint="default" w:ascii="Times New Roman" w:hAnsi="Times New Roman" w:cs="Times New Roman" w:eastAsiaTheme="minorEastAsia"/>
          <w:sz w:val="24"/>
          <w:szCs w:val="24"/>
          <w:lang w:val="en-US" w:eastAsia="zh-CN"/>
        </w:rPr>
        <w:t>G</w:t>
      </w:r>
      <w:r>
        <w:rPr>
          <w:rFonts w:hint="default" w:ascii="Times New Roman" w:hAnsi="Times New Roman" w:cs="Times New Roman" w:eastAsiaTheme="minorEastAsia"/>
          <w:sz w:val="24"/>
          <w:szCs w:val="24"/>
          <w:lang w:val="en-US" w:eastAsia="zh-CN"/>
        </w:rPr>
        <w:t>roupBox</w:t>
      </w:r>
      <w:r>
        <w:rPr>
          <w:rFonts w:hint="default" w:asciiTheme="minorEastAsia" w:hAnsiTheme="minorEastAsia" w:eastAsiaTheme="minorEastAsia" w:cstheme="minorEastAsia"/>
          <w:sz w:val="24"/>
          <w:szCs w:val="24"/>
          <w:lang w:val="en-US" w:eastAsia="zh-CN"/>
        </w:rPr>
        <w:t>组件实现，最大化简化用户操作路径：其中「租借图书」子功能依托 “</w:t>
      </w:r>
      <w:r>
        <w:rPr>
          <w:rFonts w:hint="eastAsia" w:asciiTheme="minorEastAsia" w:hAnsiTheme="minorEastAsia" w:eastAsiaTheme="minorEastAsia" w:cstheme="minorEastAsia"/>
          <w:sz w:val="24"/>
          <w:szCs w:val="24"/>
          <w:lang w:val="en-US" w:eastAsia="zh-CN"/>
        </w:rPr>
        <w:t>租借图书</w:t>
      </w:r>
      <w:r>
        <w:rPr>
          <w:rFonts w:hint="default" w:asciiTheme="minorEastAsia" w:hAnsiTheme="minorEastAsia" w:eastAsiaTheme="minorEastAsia" w:cstheme="minorEastAsia"/>
          <w:sz w:val="24"/>
          <w:szCs w:val="24"/>
          <w:lang w:val="en-US" w:eastAsia="zh-CN"/>
        </w:rPr>
        <w:t>”</w:t>
      </w:r>
      <w:r>
        <w:rPr>
          <w:rFonts w:hint="default" w:ascii="Times New Roman" w:hAnsi="Times New Roman" w:cs="Times New Roman" w:eastAsiaTheme="minorEastAsia"/>
          <w:sz w:val="24"/>
          <w:szCs w:val="24"/>
          <w:lang w:val="en-US" w:eastAsia="zh-CN"/>
        </w:rPr>
        <w:t>GroupBox</w:t>
      </w:r>
      <w:r>
        <w:rPr>
          <w:rFonts w:hint="default" w:asciiTheme="minorEastAsia" w:hAnsiTheme="minorEastAsia" w:eastAsiaTheme="minorEastAsia" w:cstheme="minorEastAsia"/>
          <w:sz w:val="24"/>
          <w:szCs w:val="24"/>
          <w:lang w:val="en-US" w:eastAsia="zh-CN"/>
        </w:rPr>
        <w:t>实现，用户可在该组件内通过书名字段检索当前处于可借阅状态的图书信息，选定目标图书后直接完成租借操作，同步生成个人借阅记录并扣减对应图书库存；「归还图书」子功能依托 “</w:t>
      </w:r>
      <w:r>
        <w:rPr>
          <w:rFonts w:hint="eastAsia" w:asciiTheme="minorEastAsia" w:hAnsiTheme="minorEastAsia" w:eastAsiaTheme="minorEastAsia" w:cstheme="minorEastAsia"/>
          <w:sz w:val="24"/>
          <w:szCs w:val="24"/>
          <w:lang w:val="en-US" w:eastAsia="zh-CN"/>
        </w:rPr>
        <w:t>归还图书</w:t>
      </w:r>
      <w:r>
        <w:rPr>
          <w:rFonts w:hint="default" w:asciiTheme="minorEastAsia" w:hAnsiTheme="minorEastAsia" w:eastAsiaTheme="minorEastAsia" w:cstheme="minorEastAsia"/>
          <w:sz w:val="24"/>
          <w:szCs w:val="24"/>
          <w:lang w:val="en-US" w:eastAsia="zh-CN"/>
        </w:rPr>
        <w:t>”</w:t>
      </w:r>
      <w:r>
        <w:rPr>
          <w:rFonts w:hint="default" w:ascii="Times New Roman" w:hAnsi="Times New Roman" w:cs="Times New Roman" w:eastAsiaTheme="minorEastAsia"/>
          <w:sz w:val="24"/>
          <w:szCs w:val="24"/>
          <w:lang w:val="en-US" w:eastAsia="zh-CN"/>
        </w:rPr>
        <w:t>GroupBox</w:t>
      </w:r>
      <w:r>
        <w:rPr>
          <w:rFonts w:hint="default" w:asciiTheme="minorEastAsia" w:hAnsiTheme="minorEastAsia" w:eastAsiaTheme="minorEastAsia" w:cstheme="minorEastAsia"/>
          <w:sz w:val="24"/>
          <w:szCs w:val="24"/>
          <w:lang w:val="en-US" w:eastAsia="zh-CN"/>
        </w:rPr>
        <w:t>实现，用户可在该组件内查看个人未归还的图书信息，选定需归还的图书后直接完成归还操作，同步触发对应图书的库存恢复流程。用户端主界面通过 “菜单 - 子功能 - 附加窗口” 的层级关联逻辑，简化了普通用户的操作路径，同时与三层架构的 BLL 业务模块、UI 表现层形成精准对应，既保证了操作流程的简洁性，也符合分层架构的设计规范。</w:t>
      </w:r>
    </w:p>
    <w:p w14:paraId="500D8494">
      <w:pPr>
        <w:spacing w:line="360" w:lineRule="auto"/>
        <w:ind w:firstLine="420" w:firstLineChars="0"/>
        <w:rPr>
          <w:rFonts w:hint="default" w:asciiTheme="minorEastAsia" w:hAnsiTheme="minorEastAsia" w:eastAsiaTheme="minorEastAsia" w:cstheme="minorEastAsia"/>
          <w:sz w:val="24"/>
          <w:szCs w:val="24"/>
          <w:lang w:val="en-US" w:eastAsia="zh-CN"/>
        </w:rPr>
      </w:pPr>
    </w:p>
    <w:p w14:paraId="265CA7F2">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用户端主界面通过 “菜单 - 子功能 - 界面内组件” 的层级关联逻辑，无需跳转附加窗口即可完成核心借还操作，简化了普通用户的操作路径，同时与三层架构的 BLL 业务模块、UI 表现层形成精准对应，既保证了操作流程的简洁性，也符合分层架构的设计规范。</w:t>
      </w:r>
    </w:p>
    <w:p w14:paraId="66DD1BFD">
      <w:pPr>
        <w:pStyle w:val="4"/>
        <w:bidi w:val="0"/>
        <w:spacing w:line="360" w:lineRule="auto"/>
        <w:rPr>
          <w:rFonts w:hint="eastAsia" w:ascii="黑体" w:hAnsi="黑体" w:eastAsia="黑体" w:cs="黑体"/>
          <w:b/>
          <w:bCs w:val="0"/>
          <w:sz w:val="28"/>
          <w:szCs w:val="28"/>
          <w:lang w:val="en-US" w:eastAsia="zh-CN"/>
        </w:rPr>
      </w:pPr>
      <w:r>
        <w:rPr>
          <w:rFonts w:hint="eastAsia" w:ascii="黑体" w:hAnsi="黑体" w:eastAsia="黑体" w:cs="黑体"/>
          <w:sz w:val="28"/>
          <w:szCs w:val="28"/>
          <w:lang w:val="en-US" w:eastAsia="zh-CN"/>
        </w:rPr>
        <w:t xml:space="preserve">3.3 </w:t>
      </w:r>
      <w:r>
        <w:rPr>
          <w:rFonts w:hint="eastAsia" w:ascii="黑体" w:hAnsi="黑体" w:eastAsia="黑体" w:cs="黑体"/>
          <w:b/>
          <w:bCs w:val="0"/>
          <w:sz w:val="28"/>
          <w:szCs w:val="28"/>
          <w:lang w:val="en-US" w:eastAsia="zh-CN"/>
        </w:rPr>
        <w:t>管理员端主界面及附加窗口设计</w:t>
      </w:r>
    </w:p>
    <w:p w14:paraId="437B57BD">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管理员端核心操作入口为</w:t>
      </w:r>
      <w:r>
        <w:rPr>
          <w:rFonts w:hint="default" w:ascii="Times New Roman" w:hAnsi="Times New Roman" w:cs="Times New Roman" w:eastAsiaTheme="minorEastAsia"/>
          <w:sz w:val="24"/>
          <w:szCs w:val="24"/>
          <w:lang w:val="en-US" w:eastAsia="zh-CN"/>
        </w:rPr>
        <w:t>F</w:t>
      </w:r>
      <w:r>
        <w:rPr>
          <w:rFonts w:hint="default" w:ascii="Times New Roman" w:hAnsi="Times New Roman" w:cs="Times New Roman" w:eastAsiaTheme="minorEastAsia"/>
          <w:sz w:val="24"/>
          <w:szCs w:val="24"/>
          <w:lang w:val="en-US" w:eastAsia="zh-CN"/>
        </w:rPr>
        <w:t>mAdmin.cs</w:t>
      </w:r>
      <w:r>
        <w:rPr>
          <w:rFonts w:hint="default" w:asciiTheme="minorEastAsia" w:hAnsiTheme="minorEastAsia" w:eastAsiaTheme="minorEastAsia" w:cstheme="minorEastAsia"/>
          <w:sz w:val="24"/>
          <w:szCs w:val="24"/>
          <w:lang w:val="en-US" w:eastAsia="zh-CN"/>
        </w:rPr>
        <w:t>（归属表现层 UI 模块），界面采用 “顶部菜单栏 + 功能下拉导航” 的布局形式，实现管理员权限下所有业务功能的集中导航，主界面菜单项与附加窗口的对应逻辑及功能职责如下：</w:t>
      </w:r>
    </w:p>
    <w:p w14:paraId="0B4DC44A">
      <w:pPr>
        <w:pStyle w:val="5"/>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3.3.1 基础管理类菜单</w:t>
      </w:r>
    </w:p>
    <w:p w14:paraId="00AB23C9">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b/>
          <w:bCs/>
          <w:sz w:val="24"/>
          <w:szCs w:val="24"/>
          <w:lang w:val="en-US" w:eastAsia="zh-CN"/>
        </w:rPr>
        <w:t>「</w:t>
      </w:r>
      <w:r>
        <w:rPr>
          <w:rFonts w:hint="default" w:asciiTheme="minorEastAsia" w:hAnsiTheme="minorEastAsia" w:eastAsiaTheme="minorEastAsia" w:cstheme="minorEastAsia"/>
          <w:sz w:val="24"/>
          <w:szCs w:val="24"/>
          <w:lang w:val="en-US" w:eastAsia="zh-CN"/>
        </w:rPr>
        <w:t>个人信息管理」菜单为核心基础功能项，下设下拉子菜单：其中「密码修改」子项关联</w:t>
      </w:r>
      <w:r>
        <w:rPr>
          <w:rFonts w:hint="default" w:ascii="Times New Roman" w:hAnsi="Times New Roman" w:cs="Times New Roman" w:eastAsiaTheme="minorEastAsia"/>
          <w:sz w:val="24"/>
          <w:szCs w:val="24"/>
          <w:lang w:val="en-US" w:eastAsia="zh-CN"/>
        </w:rPr>
        <w:t>FmAdminChangePwd.cs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 xml:space="preserve">BLL-Admin </w:t>
      </w:r>
      <w:r>
        <w:rPr>
          <w:rFonts w:hint="default" w:asciiTheme="minorEastAsia" w:hAnsiTheme="minorEastAsia" w:eastAsiaTheme="minorEastAsia" w:cstheme="minorEastAsia"/>
          <w:sz w:val="24"/>
          <w:szCs w:val="24"/>
          <w:lang w:val="en-US" w:eastAsia="zh-CN"/>
        </w:rPr>
        <w:t>业务模块），核心实现管理员个人账户的密码修改操作；「</w:t>
      </w:r>
      <w:r>
        <w:rPr>
          <w:rFonts w:hint="eastAsia" w:asciiTheme="minorEastAsia" w:hAnsiTheme="minorEastAsia" w:eastAsiaTheme="minorEastAsia" w:cstheme="minorEastAsia"/>
          <w:sz w:val="24"/>
          <w:szCs w:val="24"/>
          <w:lang w:val="en-US" w:eastAsia="zh-CN"/>
        </w:rPr>
        <w:t>添加管理员</w:t>
      </w:r>
      <w:r>
        <w:rPr>
          <w:rFonts w:hint="default" w:asciiTheme="minorEastAsia" w:hAnsiTheme="minorEastAsia" w:eastAsiaTheme="minorEastAsia" w:cstheme="minorEastAsia"/>
          <w:sz w:val="24"/>
          <w:szCs w:val="24"/>
          <w:lang w:val="en-US" w:eastAsia="zh-CN"/>
        </w:rPr>
        <w:t>」子项支撑新管理员账号的创建操作，满足管理员体系的拓展性需求；「注销账号」子项无对应附加窗口，为安全型操作项（仅完成管理员账号登录状态注销，不删除账号数据），执行后关闭当前管理员操作会话并返回系统登录页面。「图书管理」菜单无下拉子菜单，关联</w:t>
      </w:r>
      <w:r>
        <w:rPr>
          <w:rFonts w:hint="default" w:ascii="Times New Roman" w:hAnsi="Times New Roman" w:cs="Times New Roman" w:eastAsiaTheme="minorEastAsia"/>
          <w:sz w:val="24"/>
          <w:szCs w:val="24"/>
          <w:lang w:val="en-US" w:eastAsia="zh-CN"/>
        </w:rPr>
        <w:t>FmBookManager.cs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 xml:space="preserve">BLL-Admin </w:t>
      </w:r>
      <w:r>
        <w:rPr>
          <w:rFonts w:hint="default" w:asciiTheme="minorEastAsia" w:hAnsiTheme="minorEastAsia" w:eastAsiaTheme="minorEastAsia" w:cstheme="minorEastAsia"/>
          <w:sz w:val="24"/>
          <w:szCs w:val="24"/>
          <w:lang w:val="en-US" w:eastAsia="zh-CN"/>
        </w:rPr>
        <w:t>业务模块），支撑图书信息的新增、修改、删除全周期维护；「图书类别管理」菜单无下拉子菜单，关联</w:t>
      </w:r>
      <w:r>
        <w:rPr>
          <w:rFonts w:hint="default" w:ascii="Times New Roman" w:hAnsi="Times New Roman" w:cs="Times New Roman" w:eastAsiaTheme="minorEastAsia"/>
          <w:sz w:val="24"/>
          <w:szCs w:val="24"/>
          <w:lang w:val="en-US" w:eastAsia="zh-CN"/>
        </w:rPr>
        <w:t>FmBookTypeManager.cs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BLL-Admin</w:t>
      </w:r>
      <w:r>
        <w:rPr>
          <w:rFonts w:hint="default" w:asciiTheme="minorEastAsia" w:hAnsiTheme="minorEastAsia" w:eastAsiaTheme="minorEastAsia" w:cstheme="minorEastAsia"/>
          <w:sz w:val="24"/>
          <w:szCs w:val="24"/>
          <w:lang w:val="en-US" w:eastAsia="zh-CN"/>
        </w:rPr>
        <w:t xml:space="preserve"> 业务模块），完成图书类别的新增、修改、删除配置；「读者管理」菜单无下拉子菜单，关联</w:t>
      </w:r>
      <w:r>
        <w:rPr>
          <w:rFonts w:hint="default" w:ascii="Times New Roman" w:hAnsi="Times New Roman" w:cs="Times New Roman" w:eastAsiaTheme="minorEastAsia"/>
          <w:sz w:val="24"/>
          <w:szCs w:val="24"/>
          <w:lang w:val="en-US" w:eastAsia="zh-CN"/>
        </w:rPr>
        <w:t>FmUserManager.cs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BLL-Admin</w:t>
      </w:r>
      <w:r>
        <w:rPr>
          <w:rFonts w:hint="default" w:asciiTheme="minorEastAsia" w:hAnsiTheme="minorEastAsia" w:eastAsiaTheme="minorEastAsia" w:cstheme="minorEastAsia"/>
          <w:sz w:val="24"/>
          <w:szCs w:val="24"/>
          <w:lang w:val="en-US" w:eastAsia="zh-CN"/>
        </w:rPr>
        <w:t xml:space="preserve"> 业务模块），实现读者信息的新增、修改、禁用操作；「读者类别管理」菜单无下拉子菜单，关联</w:t>
      </w:r>
      <w:r>
        <w:rPr>
          <w:rFonts w:hint="default" w:ascii="Times New Roman" w:hAnsi="Times New Roman" w:cs="Times New Roman" w:eastAsiaTheme="minorEastAsia"/>
          <w:sz w:val="24"/>
          <w:szCs w:val="24"/>
          <w:lang w:val="en-US" w:eastAsia="zh-CN"/>
        </w:rPr>
        <w:t>FmUserTypeManage.cs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B</w:t>
      </w:r>
      <w:r>
        <w:rPr>
          <w:rFonts w:hint="default" w:ascii="Times New Roman" w:hAnsi="Times New Roman" w:cs="Times New Roman" w:eastAsiaTheme="minorEastAsia"/>
          <w:sz w:val="24"/>
          <w:szCs w:val="24"/>
          <w:lang w:val="en-US" w:eastAsia="zh-CN"/>
        </w:rPr>
        <w:t xml:space="preserve">LL-Admin </w:t>
      </w:r>
      <w:r>
        <w:rPr>
          <w:rFonts w:hint="default" w:asciiTheme="minorEastAsia" w:hAnsiTheme="minorEastAsia" w:eastAsiaTheme="minorEastAsia" w:cstheme="minorEastAsia"/>
          <w:sz w:val="24"/>
          <w:szCs w:val="24"/>
          <w:lang w:val="en-US" w:eastAsia="zh-CN"/>
        </w:rPr>
        <w:t>业务模块），负责读者类型的新增、修改、删除配置；「退出登录」菜单为独立功能项，无对应附加窗口，核心作用为关闭管理员操作界面，返回系统登录页面。</w:t>
      </w:r>
    </w:p>
    <w:p w14:paraId="4F488B1D">
      <w:pPr>
        <w:pStyle w:val="4"/>
        <w:bidi w:val="0"/>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3.3.2 图书借阅综合管理类菜单</w:t>
      </w:r>
    </w:p>
    <w:p w14:paraId="58CB397E">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「图书借阅综合管理」为核心业务菜单，下设多级下拉子功能项：其中「在馆图书查询」子项关联</w:t>
      </w:r>
      <w:r>
        <w:rPr>
          <w:rFonts w:hint="default" w:ascii="Times New Roman" w:hAnsi="Times New Roman" w:cs="Times New Roman" w:eastAsiaTheme="minorEastAsia"/>
          <w:sz w:val="24"/>
          <w:szCs w:val="24"/>
          <w:lang w:val="en-US" w:eastAsia="zh-CN"/>
        </w:rPr>
        <w:t>FmInLibraryBookQuery.cs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 xml:space="preserve">BLL-Admin </w:t>
      </w:r>
      <w:r>
        <w:rPr>
          <w:rFonts w:hint="default" w:asciiTheme="minorEastAsia" w:hAnsiTheme="minorEastAsia" w:eastAsiaTheme="minorEastAsia" w:cstheme="minorEastAsia"/>
          <w:sz w:val="24"/>
          <w:szCs w:val="24"/>
          <w:lang w:val="en-US" w:eastAsia="zh-CN"/>
        </w:rPr>
        <w:t>业务模块），支持管理员检索当前处于在馆状态的图书信息；「借阅情况查询」子项关联</w:t>
      </w:r>
      <w:r>
        <w:rPr>
          <w:rFonts w:hint="default" w:ascii="Times New Roman" w:hAnsi="Times New Roman" w:cs="Times New Roman" w:eastAsiaTheme="minorEastAsia"/>
          <w:sz w:val="24"/>
          <w:szCs w:val="24"/>
          <w:lang w:val="en-US" w:eastAsia="zh-CN"/>
        </w:rPr>
        <w:t>FmBorrowRecordQuery.cs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BLL-Admin</w:t>
      </w:r>
      <w:r>
        <w:rPr>
          <w:rFonts w:hint="default" w:asciiTheme="minorEastAsia" w:hAnsiTheme="minorEastAsia" w:eastAsiaTheme="minorEastAsia" w:cstheme="minorEastAsia"/>
          <w:sz w:val="24"/>
          <w:szCs w:val="24"/>
          <w:lang w:val="en-US" w:eastAsia="zh-CN"/>
        </w:rPr>
        <w:t xml:space="preserve"> 业务模块），支持按读者、图书、借阅日期等多维度条件查询读者的借阅记录；「办理借书」子项关联</w:t>
      </w:r>
      <w:r>
        <w:rPr>
          <w:rFonts w:hint="default" w:ascii="Times New Roman" w:hAnsi="Times New Roman" w:cs="Times New Roman" w:eastAsiaTheme="minorEastAsia"/>
          <w:sz w:val="24"/>
          <w:szCs w:val="24"/>
          <w:lang w:val="en-US" w:eastAsia="zh-CN"/>
        </w:rPr>
        <w:t>FmBookBorrow.cs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 xml:space="preserve">BLL-Admin </w:t>
      </w:r>
      <w:r>
        <w:rPr>
          <w:rFonts w:hint="default" w:asciiTheme="minorEastAsia" w:hAnsiTheme="minorEastAsia" w:eastAsiaTheme="minorEastAsia" w:cstheme="minorEastAsia"/>
          <w:sz w:val="24"/>
          <w:szCs w:val="24"/>
          <w:lang w:val="en-US" w:eastAsia="zh-CN"/>
        </w:rPr>
        <w:t>业务模块），提供管理员替读者完成图书借阅的操作入口，同步完成图书库存校验与借阅记录生成；「办理还书」子项关联</w:t>
      </w:r>
      <w:r>
        <w:rPr>
          <w:rFonts w:hint="default" w:ascii="Times New Roman" w:hAnsi="Times New Roman" w:cs="Times New Roman" w:eastAsiaTheme="minorEastAsia"/>
          <w:sz w:val="24"/>
          <w:szCs w:val="24"/>
          <w:lang w:val="en-US" w:eastAsia="zh-CN"/>
        </w:rPr>
        <w:t>F</w:t>
      </w:r>
      <w:r>
        <w:rPr>
          <w:rFonts w:hint="default" w:ascii="Times New Roman" w:hAnsi="Times New Roman" w:cs="Times New Roman" w:eastAsiaTheme="minorEastAsia"/>
          <w:sz w:val="24"/>
          <w:szCs w:val="24"/>
          <w:lang w:val="en-US" w:eastAsia="zh-CN"/>
        </w:rPr>
        <w:t>mBookReturn.cs</w:t>
      </w:r>
      <w:r>
        <w:rPr>
          <w:rFonts w:hint="default" w:asciiTheme="minorEastAsia" w:hAnsiTheme="minorEastAsia" w:eastAsiaTheme="minorEastAsia" w:cstheme="minorEastAsia"/>
          <w:sz w:val="24"/>
          <w:szCs w:val="24"/>
          <w:lang w:val="en-US" w:eastAsia="zh-CN"/>
        </w:rPr>
        <w:t xml:space="preserve">（归属 </w:t>
      </w:r>
      <w:r>
        <w:rPr>
          <w:rFonts w:hint="default" w:ascii="Times New Roman" w:hAnsi="Times New Roman" w:cs="Times New Roman" w:eastAsiaTheme="minorEastAsia"/>
          <w:sz w:val="24"/>
          <w:szCs w:val="24"/>
          <w:lang w:val="en-US" w:eastAsia="zh-CN"/>
        </w:rPr>
        <w:t>BLL-Admin</w:t>
      </w:r>
      <w:r>
        <w:rPr>
          <w:rFonts w:hint="default" w:asciiTheme="minorEastAsia" w:hAnsiTheme="minorEastAsia" w:eastAsiaTheme="minorEastAsia" w:cstheme="minorEastAsia"/>
          <w:sz w:val="24"/>
          <w:szCs w:val="24"/>
          <w:lang w:val="en-US" w:eastAsia="zh-CN"/>
        </w:rPr>
        <w:t xml:space="preserve"> 业务模块），实现管理员替读者完成图书归还的操作流程，同步恢复对应图书的库存数量。</w:t>
      </w:r>
    </w:p>
    <w:p w14:paraId="1867F3AF">
      <w:pPr>
        <w:spacing w:line="360" w:lineRule="auto"/>
        <w:ind w:firstLine="420" w:firstLineChars="0"/>
        <w:rPr>
          <w:rFonts w:hint="default" w:asciiTheme="minorEastAsia" w:hAnsiTheme="minorEastAsia" w:eastAsiaTheme="minorEastAsia" w:cstheme="minorEastAsia"/>
          <w:sz w:val="24"/>
          <w:szCs w:val="24"/>
          <w:lang w:val="en-US" w:eastAsia="zh-CN"/>
        </w:rPr>
      </w:pPr>
    </w:p>
    <w:p w14:paraId="27685F98">
      <w:pPr>
        <w:spacing w:line="360" w:lineRule="auto"/>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管理员端主界面通过 “菜单 - 子功能 - 附加窗口” 的层级关联逻辑，实现了权限范围内所有业务功能的可视化导航，同时与三层架构的 BLL 业务模块、UI 表现层形成精准对应，既保证了操作流程的清晰性，也符合分层架构的设计规范。</w:t>
      </w:r>
    </w:p>
    <w:p w14:paraId="2C24948C">
      <w:pPr>
        <w:spacing w:line="360" w:lineRule="auto"/>
        <w:ind w:firstLine="420" w:firstLineChars="0"/>
        <w:rPr>
          <w:rFonts w:hint="default" w:asciiTheme="minorEastAsia" w:hAnsiTheme="minorEastAsia" w:eastAsiaTheme="minorEastAsia" w:cstheme="minorEastAsia"/>
          <w:sz w:val="24"/>
          <w:szCs w:val="24"/>
          <w:lang w:val="en-US" w:eastAsia="zh-CN"/>
        </w:rPr>
      </w:pPr>
    </w:p>
    <w:p w14:paraId="7F983C6B">
      <w:pPr>
        <w:spacing w:line="360" w:lineRule="auto"/>
        <w:ind w:firstLine="420" w:firstLineChars="0"/>
        <w:rPr>
          <w:rFonts w:hint="default" w:asciiTheme="minorEastAsia" w:hAnsiTheme="minorEastAsia" w:eastAsiaTheme="minorEastAsia" w:cstheme="minorEastAsia"/>
          <w:sz w:val="24"/>
          <w:szCs w:val="24"/>
          <w:lang w:val="en-US" w:eastAsia="zh-CN"/>
        </w:rPr>
      </w:pPr>
    </w:p>
    <w:p w14:paraId="7266AE1C">
      <w:pPr>
        <w:spacing w:line="360" w:lineRule="auto"/>
        <w:ind w:firstLine="420" w:firstLineChars="0"/>
        <w:rPr>
          <w:rFonts w:hint="default" w:asciiTheme="minorEastAsia" w:hAnsiTheme="minorEastAsia" w:eastAsiaTheme="minorEastAsia" w:cstheme="minorEastAsia"/>
          <w:sz w:val="24"/>
          <w:szCs w:val="24"/>
          <w:lang w:val="en-US" w:eastAsia="zh-CN"/>
        </w:rPr>
      </w:pPr>
    </w:p>
    <w:p w14:paraId="34D25E39">
      <w:pPr>
        <w:spacing w:line="360" w:lineRule="auto"/>
        <w:ind w:firstLine="420" w:firstLineChars="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附件：登录数据（管理员、读者账号密码）</w:t>
      </w:r>
    </w:p>
    <w:p w14:paraId="3D5827B7">
      <w:pPr>
        <w:spacing w:line="360" w:lineRule="auto"/>
        <w:ind w:firstLine="420" w:firstLineChars="0"/>
      </w:pPr>
      <w:r>
        <w:drawing>
          <wp:inline distT="0" distB="0" distL="114300" distR="114300">
            <wp:extent cx="3409950" cy="14287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3409950" cy="1428750"/>
                    </a:xfrm>
                    <a:prstGeom prst="rect">
                      <a:avLst/>
                    </a:prstGeom>
                    <a:noFill/>
                    <a:ln>
                      <a:noFill/>
                    </a:ln>
                  </pic:spPr>
                </pic:pic>
              </a:graphicData>
            </a:graphic>
          </wp:inline>
        </w:drawing>
      </w:r>
    </w:p>
    <w:p w14:paraId="7FD3A1D3">
      <w:pPr>
        <w:spacing w:line="360" w:lineRule="auto"/>
        <w:ind w:firstLine="420" w:firstLineChars="0"/>
        <w:rPr>
          <w:rFonts w:hint="default"/>
          <w:lang w:val="en-US" w:eastAsia="zh-CN"/>
        </w:rPr>
      </w:pPr>
      <w:r>
        <w:drawing>
          <wp:inline distT="0" distB="0" distL="114300" distR="114300">
            <wp:extent cx="5268595" cy="742950"/>
            <wp:effectExtent l="0" t="0" r="190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68595" cy="74295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79675">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35F6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1135F6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EA44C">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0F8D94"/>
    <w:multiLevelType w:val="singleLevel"/>
    <w:tmpl w:val="5A0F8D9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58738A"/>
    <w:rsid w:val="02822557"/>
    <w:rsid w:val="114B5C20"/>
    <w:rsid w:val="1658738A"/>
    <w:rsid w:val="30C849C3"/>
    <w:rsid w:val="6E7D16FC"/>
    <w:rsid w:val="74BE5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keepNext w:val="0"/>
      <w:keepLines w:val="0"/>
      <w:widowControl w:val="0"/>
      <w:adjustRightInd w:val="0"/>
      <w:spacing w:line="360" w:lineRule="auto"/>
      <w:ind w:firstLine="0" w:firstLineChars="0"/>
      <w:jc w:val="left"/>
      <w:outlineLvl w:val="0"/>
    </w:pPr>
    <w:rPr>
      <w:rFonts w:ascii="Times New Roman" w:hAnsi="Times New Roman" w:eastAsia="黑体" w:cs="Times New Roman"/>
      <w:kern w:val="2"/>
      <w:sz w:val="32"/>
      <w:szCs w:val="32"/>
      <w:lang w:bidi="ar-SA"/>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character" w:customStyle="1" w:styleId="12">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atalog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4117</Words>
  <Characters>5354</Characters>
  <Lines>0</Lines>
  <Paragraphs>0</Paragraphs>
  <TotalTime>7</TotalTime>
  <ScaleCrop>false</ScaleCrop>
  <LinksUpToDate>false</LinksUpToDate>
  <CharactersWithSpaces>5553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2025-12-19T06:38:00Z</dcterms:created>
  <dc:creator>郭祖明</dc:creator>
  <cp:lastModifiedBy>郭祖明</cp:lastModifiedBy>
  <dcterms:modified xsi:type="dcterms:W3CDTF">2025-12-20T05:23:15Z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06BF80DC589B4B4381752E25CF094CFB_11</vt:lpwstr>
  </property>
  <property fmtid="{D5CDD505-2E9C-101B-9397-08002B2CF9AE}" pid="4" name="KSOTemplateDocerSaveRecord">
    <vt:lpwstr>eyJoZGlkIjoiMzcxNTY4NjRlM2E3NGQ4Y2YyNWVhMTI2NmRjY2QzZjkiLCJ1c2VySWQiOiIxNjIxMzgwNzY2In0=</vt:lpwstr>
  </property>
</Properties>
</file>